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7193" w:rsidRDefault="002B7193" w:rsidP="00EC30B2">
      <w:pPr>
        <w:widowControl w:val="0"/>
        <w:autoSpaceDE w:val="0"/>
        <w:autoSpaceDN w:val="0"/>
        <w:adjustRightInd w:val="0"/>
        <w:jc w:val="center"/>
        <w:rPr>
          <w:rFonts w:ascii="Calibri" w:hAnsi="Calibri"/>
          <w:b/>
          <w:sz w:val="56"/>
          <w:szCs w:val="56"/>
        </w:rPr>
      </w:pPr>
    </w:p>
    <w:p w:rsidR="002B7193" w:rsidRDefault="002B7193" w:rsidP="00EC30B2">
      <w:pPr>
        <w:widowControl w:val="0"/>
        <w:autoSpaceDE w:val="0"/>
        <w:autoSpaceDN w:val="0"/>
        <w:adjustRightInd w:val="0"/>
        <w:jc w:val="center"/>
        <w:rPr>
          <w:rFonts w:ascii="Calibri" w:hAnsi="Calibri"/>
          <w:b/>
          <w:sz w:val="56"/>
          <w:szCs w:val="56"/>
        </w:rPr>
      </w:pPr>
    </w:p>
    <w:p w:rsidR="002B7193" w:rsidRDefault="002B7193" w:rsidP="00EC30B2">
      <w:pPr>
        <w:widowControl w:val="0"/>
        <w:autoSpaceDE w:val="0"/>
        <w:autoSpaceDN w:val="0"/>
        <w:adjustRightInd w:val="0"/>
        <w:jc w:val="center"/>
        <w:rPr>
          <w:rFonts w:ascii="Calibri" w:hAnsi="Calibri"/>
          <w:b/>
          <w:sz w:val="56"/>
          <w:szCs w:val="56"/>
        </w:rPr>
      </w:pPr>
    </w:p>
    <w:p w:rsidR="002B7193" w:rsidRDefault="002B7193" w:rsidP="00EC30B2">
      <w:pPr>
        <w:widowControl w:val="0"/>
        <w:autoSpaceDE w:val="0"/>
        <w:autoSpaceDN w:val="0"/>
        <w:adjustRightInd w:val="0"/>
        <w:jc w:val="center"/>
        <w:rPr>
          <w:rFonts w:ascii="Calibri" w:hAnsi="Calibri"/>
          <w:b/>
          <w:sz w:val="56"/>
          <w:szCs w:val="56"/>
        </w:rPr>
      </w:pPr>
    </w:p>
    <w:p w:rsidR="002B7193" w:rsidRDefault="002B7193" w:rsidP="00EC30B2">
      <w:pPr>
        <w:widowControl w:val="0"/>
        <w:autoSpaceDE w:val="0"/>
        <w:autoSpaceDN w:val="0"/>
        <w:adjustRightInd w:val="0"/>
        <w:jc w:val="center"/>
        <w:rPr>
          <w:rFonts w:ascii="Calibri" w:hAnsi="Calibri"/>
          <w:b/>
          <w:sz w:val="56"/>
          <w:szCs w:val="56"/>
        </w:rPr>
      </w:pPr>
    </w:p>
    <w:p w:rsidR="00B073EA" w:rsidRDefault="00B073EA" w:rsidP="00EC30B2">
      <w:pPr>
        <w:widowControl w:val="0"/>
        <w:autoSpaceDE w:val="0"/>
        <w:autoSpaceDN w:val="0"/>
        <w:adjustRightInd w:val="0"/>
        <w:jc w:val="center"/>
        <w:rPr>
          <w:rFonts w:ascii="Calibri" w:hAnsi="Calibri"/>
          <w:b/>
          <w:sz w:val="56"/>
          <w:szCs w:val="56"/>
        </w:rPr>
      </w:pPr>
      <w:r>
        <w:rPr>
          <w:rFonts w:ascii="Calibri" w:hAnsi="Calibri"/>
          <w:b/>
          <w:sz w:val="56"/>
          <w:szCs w:val="56"/>
        </w:rPr>
        <w:t>POZACENOWE</w:t>
      </w:r>
    </w:p>
    <w:p w:rsidR="00EC30B2" w:rsidRDefault="00EC30B2" w:rsidP="00EC30B2">
      <w:pPr>
        <w:widowControl w:val="0"/>
        <w:autoSpaceDE w:val="0"/>
        <w:autoSpaceDN w:val="0"/>
        <w:adjustRightInd w:val="0"/>
        <w:jc w:val="center"/>
        <w:rPr>
          <w:rFonts w:ascii="Calibri" w:hAnsi="Calibri"/>
          <w:b/>
          <w:sz w:val="56"/>
          <w:szCs w:val="56"/>
        </w:rPr>
      </w:pPr>
      <w:r w:rsidRPr="00E0283F">
        <w:rPr>
          <w:rFonts w:ascii="Calibri" w:hAnsi="Calibri"/>
          <w:b/>
          <w:sz w:val="56"/>
          <w:szCs w:val="56"/>
        </w:rPr>
        <w:t>KRYTERIA OCENY OFERT</w:t>
      </w:r>
    </w:p>
    <w:p w:rsidR="00EC30B2" w:rsidRDefault="00EC30B2" w:rsidP="00EC30B2">
      <w:pPr>
        <w:widowControl w:val="0"/>
        <w:autoSpaceDE w:val="0"/>
        <w:autoSpaceDN w:val="0"/>
        <w:adjustRightInd w:val="0"/>
        <w:jc w:val="center"/>
        <w:rPr>
          <w:rFonts w:ascii="Calibri" w:hAnsi="Calibri"/>
          <w:b/>
          <w:sz w:val="56"/>
          <w:szCs w:val="56"/>
        </w:rPr>
      </w:pPr>
      <w:r>
        <w:rPr>
          <w:rFonts w:ascii="Calibri" w:hAnsi="Calibri"/>
          <w:b/>
          <w:sz w:val="56"/>
          <w:szCs w:val="56"/>
        </w:rPr>
        <w:t>Poradnik z katalogiem dobrych praktyk</w:t>
      </w:r>
    </w:p>
    <w:p w:rsidR="00EC30B2" w:rsidRDefault="00EC30B2" w:rsidP="00EC30B2">
      <w:pPr>
        <w:widowControl w:val="0"/>
        <w:autoSpaceDE w:val="0"/>
        <w:autoSpaceDN w:val="0"/>
        <w:adjustRightInd w:val="0"/>
        <w:jc w:val="center"/>
        <w:rPr>
          <w:rFonts w:ascii="Calibri" w:hAnsi="Calibri"/>
          <w:b/>
          <w:sz w:val="56"/>
          <w:szCs w:val="56"/>
        </w:rPr>
      </w:pPr>
      <w:r>
        <w:rPr>
          <w:rFonts w:ascii="Calibri" w:hAnsi="Calibri"/>
          <w:b/>
          <w:sz w:val="56"/>
          <w:szCs w:val="56"/>
        </w:rPr>
        <w:t>Część II</w:t>
      </w:r>
    </w:p>
    <w:p w:rsidR="00EC30B2" w:rsidRDefault="00EC30B2" w:rsidP="00EC30B2">
      <w:pPr>
        <w:widowControl w:val="0"/>
        <w:autoSpaceDE w:val="0"/>
        <w:autoSpaceDN w:val="0"/>
        <w:adjustRightInd w:val="0"/>
        <w:rPr>
          <w:rFonts w:ascii="Calibri" w:hAnsi="Calibri"/>
          <w:b/>
          <w:smallCaps/>
          <w:sz w:val="32"/>
          <w:szCs w:val="32"/>
        </w:rPr>
      </w:pPr>
      <w:r>
        <w:br w:type="page"/>
      </w:r>
    </w:p>
    <w:p w:rsidR="00620F5E" w:rsidRDefault="00620F5E" w:rsidP="00620F5E">
      <w:pPr>
        <w:pStyle w:val="naglowek1"/>
      </w:pPr>
      <w:bookmarkStart w:id="0" w:name="_Toc534382185"/>
      <w:r>
        <w:lastRenderedPageBreak/>
        <w:t>Spis treści</w:t>
      </w:r>
      <w:bookmarkEnd w:id="0"/>
    </w:p>
    <w:p w:rsidR="00B073EA" w:rsidRDefault="00620F5E">
      <w:pPr>
        <w:pStyle w:val="Spistreci1"/>
        <w:tabs>
          <w:tab w:val="right" w:leader="dot" w:pos="9060"/>
        </w:tabs>
        <w:rPr>
          <w:rFonts w:eastAsiaTheme="minorEastAsia"/>
          <w:noProof/>
          <w:sz w:val="22"/>
          <w:lang w:eastAsia="pl-PL"/>
        </w:rPr>
      </w:pPr>
      <w:r>
        <w:fldChar w:fldCharType="begin"/>
      </w:r>
      <w:r>
        <w:instrText xml:space="preserve"> TOC \h \z \t "naglowek1;1;nagłówek2;2" </w:instrText>
      </w:r>
      <w:r>
        <w:fldChar w:fldCharType="separate"/>
      </w:r>
      <w:hyperlink w:anchor="_Toc534382186" w:history="1">
        <w:r w:rsidR="00B073EA" w:rsidRPr="00B073EA">
          <w:rPr>
            <w:rStyle w:val="Hipercze"/>
            <w:b/>
            <w:i/>
            <w:noProof/>
          </w:rPr>
          <w:t>Wstęp</w:t>
        </w:r>
        <w:r w:rsidR="00B073EA">
          <w:rPr>
            <w:noProof/>
            <w:webHidden/>
          </w:rPr>
          <w:tab/>
        </w:r>
        <w:r w:rsidR="00B073EA">
          <w:rPr>
            <w:noProof/>
            <w:webHidden/>
          </w:rPr>
          <w:fldChar w:fldCharType="begin"/>
        </w:r>
        <w:r w:rsidR="00B073EA">
          <w:rPr>
            <w:noProof/>
            <w:webHidden/>
          </w:rPr>
          <w:instrText xml:space="preserve"> PAGEREF _Toc534382186 \h </w:instrText>
        </w:r>
        <w:r w:rsidR="00B073EA">
          <w:rPr>
            <w:noProof/>
            <w:webHidden/>
          </w:rPr>
        </w:r>
        <w:r w:rsidR="00B073EA">
          <w:rPr>
            <w:noProof/>
            <w:webHidden/>
          </w:rPr>
          <w:fldChar w:fldCharType="separate"/>
        </w:r>
        <w:r w:rsidR="0099610B">
          <w:rPr>
            <w:noProof/>
            <w:webHidden/>
          </w:rPr>
          <w:t>3</w:t>
        </w:r>
        <w:r w:rsidR="00B073EA">
          <w:rPr>
            <w:noProof/>
            <w:webHidden/>
          </w:rPr>
          <w:fldChar w:fldCharType="end"/>
        </w:r>
      </w:hyperlink>
    </w:p>
    <w:p w:rsidR="00B073EA" w:rsidRDefault="00B073EA">
      <w:pPr>
        <w:pStyle w:val="Spistreci1"/>
        <w:tabs>
          <w:tab w:val="right" w:leader="dot" w:pos="9060"/>
        </w:tabs>
        <w:rPr>
          <w:rFonts w:eastAsiaTheme="minorEastAsia"/>
          <w:noProof/>
          <w:sz w:val="22"/>
          <w:lang w:eastAsia="pl-PL"/>
        </w:rPr>
      </w:pPr>
      <w:hyperlink w:anchor="_Toc534382187" w:history="1">
        <w:r w:rsidRPr="00B073EA">
          <w:rPr>
            <w:rStyle w:val="Hipercze"/>
            <w:b/>
            <w:i/>
            <w:noProof/>
          </w:rPr>
          <w:t>I. Kryteria oceny ofert w procesie inwestycyjnym</w:t>
        </w:r>
        <w:r>
          <w:rPr>
            <w:noProof/>
            <w:webHidden/>
          </w:rPr>
          <w:tab/>
        </w:r>
        <w:r>
          <w:rPr>
            <w:noProof/>
            <w:webHidden/>
          </w:rPr>
          <w:fldChar w:fldCharType="begin"/>
        </w:r>
        <w:r>
          <w:rPr>
            <w:noProof/>
            <w:webHidden/>
          </w:rPr>
          <w:instrText xml:space="preserve"> PAGEREF _Toc534382187 \h </w:instrText>
        </w:r>
        <w:r>
          <w:rPr>
            <w:noProof/>
            <w:webHidden/>
          </w:rPr>
        </w:r>
        <w:r>
          <w:rPr>
            <w:noProof/>
            <w:webHidden/>
          </w:rPr>
          <w:fldChar w:fldCharType="separate"/>
        </w:r>
        <w:r w:rsidR="0099610B">
          <w:rPr>
            <w:noProof/>
            <w:webHidden/>
          </w:rPr>
          <w:t>4</w:t>
        </w:r>
        <w:r>
          <w:rPr>
            <w:noProof/>
            <w:webHidden/>
          </w:rPr>
          <w:fldChar w:fldCharType="end"/>
        </w:r>
      </w:hyperlink>
    </w:p>
    <w:p w:rsidR="00B073EA" w:rsidRDefault="00B073EA">
      <w:pPr>
        <w:pStyle w:val="Spistreci2"/>
        <w:rPr>
          <w:rFonts w:eastAsiaTheme="minorEastAsia"/>
          <w:noProof/>
          <w:sz w:val="22"/>
          <w:lang w:eastAsia="pl-PL"/>
        </w:rPr>
      </w:pPr>
      <w:hyperlink w:anchor="_Toc534382188" w:history="1">
        <w:r w:rsidRPr="00717CB6">
          <w:rPr>
            <w:rStyle w:val="Hipercze"/>
            <w:noProof/>
          </w:rPr>
          <w:t>Kryteria oceny ofert na usługi projektowania</w:t>
        </w:r>
        <w:r>
          <w:rPr>
            <w:noProof/>
            <w:webHidden/>
          </w:rPr>
          <w:tab/>
        </w:r>
        <w:r>
          <w:rPr>
            <w:noProof/>
            <w:webHidden/>
          </w:rPr>
          <w:fldChar w:fldCharType="begin"/>
        </w:r>
        <w:r>
          <w:rPr>
            <w:noProof/>
            <w:webHidden/>
          </w:rPr>
          <w:instrText xml:space="preserve"> PAGEREF _Toc534382188 \h </w:instrText>
        </w:r>
        <w:r>
          <w:rPr>
            <w:noProof/>
            <w:webHidden/>
          </w:rPr>
        </w:r>
        <w:r>
          <w:rPr>
            <w:noProof/>
            <w:webHidden/>
          </w:rPr>
          <w:fldChar w:fldCharType="separate"/>
        </w:r>
        <w:r w:rsidR="0099610B">
          <w:rPr>
            <w:noProof/>
            <w:webHidden/>
          </w:rPr>
          <w:t>4</w:t>
        </w:r>
        <w:r>
          <w:rPr>
            <w:noProof/>
            <w:webHidden/>
          </w:rPr>
          <w:fldChar w:fldCharType="end"/>
        </w:r>
      </w:hyperlink>
    </w:p>
    <w:p w:rsidR="00B073EA" w:rsidRDefault="00B073EA">
      <w:pPr>
        <w:pStyle w:val="Spistreci2"/>
        <w:rPr>
          <w:rFonts w:eastAsiaTheme="minorEastAsia"/>
          <w:noProof/>
          <w:sz w:val="22"/>
          <w:lang w:eastAsia="pl-PL"/>
        </w:rPr>
      </w:pPr>
      <w:hyperlink w:anchor="_Toc534382189" w:history="1">
        <w:r w:rsidRPr="00717CB6">
          <w:rPr>
            <w:rStyle w:val="Hipercze"/>
            <w:noProof/>
          </w:rPr>
          <w:t>Kryteria oceny ofert na wykonanie robót budowlanych</w:t>
        </w:r>
        <w:r>
          <w:rPr>
            <w:noProof/>
            <w:webHidden/>
          </w:rPr>
          <w:tab/>
        </w:r>
        <w:r>
          <w:rPr>
            <w:noProof/>
            <w:webHidden/>
          </w:rPr>
          <w:fldChar w:fldCharType="begin"/>
        </w:r>
        <w:r>
          <w:rPr>
            <w:noProof/>
            <w:webHidden/>
          </w:rPr>
          <w:instrText xml:space="preserve"> PAGEREF _Toc534382189 \h </w:instrText>
        </w:r>
        <w:r>
          <w:rPr>
            <w:noProof/>
            <w:webHidden/>
          </w:rPr>
        </w:r>
        <w:r>
          <w:rPr>
            <w:noProof/>
            <w:webHidden/>
          </w:rPr>
          <w:fldChar w:fldCharType="separate"/>
        </w:r>
        <w:r w:rsidR="0099610B">
          <w:rPr>
            <w:noProof/>
            <w:webHidden/>
          </w:rPr>
          <w:t>10</w:t>
        </w:r>
        <w:r>
          <w:rPr>
            <w:noProof/>
            <w:webHidden/>
          </w:rPr>
          <w:fldChar w:fldCharType="end"/>
        </w:r>
      </w:hyperlink>
    </w:p>
    <w:p w:rsidR="00B073EA" w:rsidRDefault="00B073EA">
      <w:pPr>
        <w:pStyle w:val="Spistreci2"/>
        <w:rPr>
          <w:rFonts w:eastAsiaTheme="minorEastAsia"/>
          <w:noProof/>
          <w:sz w:val="22"/>
          <w:lang w:eastAsia="pl-PL"/>
        </w:rPr>
      </w:pPr>
      <w:hyperlink w:anchor="_Toc534382190" w:history="1">
        <w:r w:rsidRPr="00717CB6">
          <w:rPr>
            <w:rStyle w:val="Hipercze"/>
            <w:noProof/>
          </w:rPr>
          <w:t>Kryteria oceny ofert na usługi nadzoru inwestorskiego</w:t>
        </w:r>
        <w:r>
          <w:rPr>
            <w:noProof/>
            <w:webHidden/>
          </w:rPr>
          <w:tab/>
        </w:r>
        <w:r>
          <w:rPr>
            <w:noProof/>
            <w:webHidden/>
          </w:rPr>
          <w:fldChar w:fldCharType="begin"/>
        </w:r>
        <w:r>
          <w:rPr>
            <w:noProof/>
            <w:webHidden/>
          </w:rPr>
          <w:instrText xml:space="preserve"> PAGEREF _Toc534382190 \h </w:instrText>
        </w:r>
        <w:r>
          <w:rPr>
            <w:noProof/>
            <w:webHidden/>
          </w:rPr>
        </w:r>
        <w:r>
          <w:rPr>
            <w:noProof/>
            <w:webHidden/>
          </w:rPr>
          <w:fldChar w:fldCharType="separate"/>
        </w:r>
        <w:r w:rsidR="0099610B">
          <w:rPr>
            <w:noProof/>
            <w:webHidden/>
          </w:rPr>
          <w:t>16</w:t>
        </w:r>
        <w:r>
          <w:rPr>
            <w:noProof/>
            <w:webHidden/>
          </w:rPr>
          <w:fldChar w:fldCharType="end"/>
        </w:r>
      </w:hyperlink>
    </w:p>
    <w:p w:rsidR="00B073EA" w:rsidRDefault="00B073EA">
      <w:pPr>
        <w:pStyle w:val="Spistreci1"/>
        <w:tabs>
          <w:tab w:val="right" w:leader="dot" w:pos="9060"/>
        </w:tabs>
        <w:rPr>
          <w:rFonts w:eastAsiaTheme="minorEastAsia"/>
          <w:noProof/>
          <w:sz w:val="22"/>
          <w:lang w:eastAsia="pl-PL"/>
        </w:rPr>
      </w:pPr>
      <w:hyperlink w:anchor="_Toc534382191" w:history="1">
        <w:r w:rsidRPr="00B073EA">
          <w:rPr>
            <w:rStyle w:val="Hipercze"/>
            <w:b/>
            <w:i/>
            <w:noProof/>
          </w:rPr>
          <w:t>II. Kryteria oceny ofert w zamówieniach na usługi</w:t>
        </w:r>
        <w:r>
          <w:rPr>
            <w:noProof/>
            <w:webHidden/>
          </w:rPr>
          <w:tab/>
        </w:r>
        <w:r>
          <w:rPr>
            <w:noProof/>
            <w:webHidden/>
          </w:rPr>
          <w:fldChar w:fldCharType="begin"/>
        </w:r>
        <w:r>
          <w:rPr>
            <w:noProof/>
            <w:webHidden/>
          </w:rPr>
          <w:instrText xml:space="preserve"> PAGEREF _Toc534382191 \h </w:instrText>
        </w:r>
        <w:r>
          <w:rPr>
            <w:noProof/>
            <w:webHidden/>
          </w:rPr>
        </w:r>
        <w:r>
          <w:rPr>
            <w:noProof/>
            <w:webHidden/>
          </w:rPr>
          <w:fldChar w:fldCharType="separate"/>
        </w:r>
        <w:r w:rsidR="0099610B">
          <w:rPr>
            <w:noProof/>
            <w:webHidden/>
          </w:rPr>
          <w:t>22</w:t>
        </w:r>
        <w:r>
          <w:rPr>
            <w:noProof/>
            <w:webHidden/>
          </w:rPr>
          <w:fldChar w:fldCharType="end"/>
        </w:r>
      </w:hyperlink>
    </w:p>
    <w:p w:rsidR="00B073EA" w:rsidRDefault="00B073EA">
      <w:pPr>
        <w:pStyle w:val="Spistreci2"/>
        <w:rPr>
          <w:rFonts w:eastAsiaTheme="minorEastAsia"/>
          <w:noProof/>
          <w:sz w:val="22"/>
          <w:lang w:eastAsia="pl-PL"/>
        </w:rPr>
      </w:pPr>
      <w:hyperlink w:anchor="_Toc534382192" w:history="1">
        <w:r w:rsidRPr="00717CB6">
          <w:rPr>
            <w:rStyle w:val="Hipercze"/>
            <w:noProof/>
          </w:rPr>
          <w:t>Kryteria oceny ofert na usługi informatyczne</w:t>
        </w:r>
        <w:r>
          <w:rPr>
            <w:noProof/>
            <w:webHidden/>
          </w:rPr>
          <w:tab/>
        </w:r>
        <w:r>
          <w:rPr>
            <w:noProof/>
            <w:webHidden/>
          </w:rPr>
          <w:fldChar w:fldCharType="begin"/>
        </w:r>
        <w:r>
          <w:rPr>
            <w:noProof/>
            <w:webHidden/>
          </w:rPr>
          <w:instrText xml:space="preserve"> PAGEREF _Toc534382192 \h </w:instrText>
        </w:r>
        <w:r>
          <w:rPr>
            <w:noProof/>
            <w:webHidden/>
          </w:rPr>
        </w:r>
        <w:r>
          <w:rPr>
            <w:noProof/>
            <w:webHidden/>
          </w:rPr>
          <w:fldChar w:fldCharType="separate"/>
        </w:r>
        <w:r w:rsidR="0099610B">
          <w:rPr>
            <w:noProof/>
            <w:webHidden/>
          </w:rPr>
          <w:t>22</w:t>
        </w:r>
        <w:r>
          <w:rPr>
            <w:noProof/>
            <w:webHidden/>
          </w:rPr>
          <w:fldChar w:fldCharType="end"/>
        </w:r>
      </w:hyperlink>
    </w:p>
    <w:p w:rsidR="00B073EA" w:rsidRDefault="00B073EA">
      <w:pPr>
        <w:pStyle w:val="Spistreci2"/>
        <w:rPr>
          <w:rFonts w:eastAsiaTheme="minorEastAsia"/>
          <w:noProof/>
          <w:sz w:val="22"/>
          <w:lang w:eastAsia="pl-PL"/>
        </w:rPr>
      </w:pPr>
      <w:hyperlink w:anchor="_Toc534382193" w:history="1">
        <w:r w:rsidRPr="00717CB6">
          <w:rPr>
            <w:rStyle w:val="Hipercze"/>
            <w:noProof/>
          </w:rPr>
          <w:t>Kryteria oceny ofert na usługi utrzymania czystości</w:t>
        </w:r>
        <w:r>
          <w:rPr>
            <w:noProof/>
            <w:webHidden/>
          </w:rPr>
          <w:tab/>
        </w:r>
        <w:r>
          <w:rPr>
            <w:noProof/>
            <w:webHidden/>
          </w:rPr>
          <w:fldChar w:fldCharType="begin"/>
        </w:r>
        <w:r>
          <w:rPr>
            <w:noProof/>
            <w:webHidden/>
          </w:rPr>
          <w:instrText xml:space="preserve"> PAGEREF _Toc534382193 \h </w:instrText>
        </w:r>
        <w:r>
          <w:rPr>
            <w:noProof/>
            <w:webHidden/>
          </w:rPr>
        </w:r>
        <w:r>
          <w:rPr>
            <w:noProof/>
            <w:webHidden/>
          </w:rPr>
          <w:fldChar w:fldCharType="separate"/>
        </w:r>
        <w:r w:rsidR="0099610B">
          <w:rPr>
            <w:noProof/>
            <w:webHidden/>
          </w:rPr>
          <w:t>24</w:t>
        </w:r>
        <w:r>
          <w:rPr>
            <w:noProof/>
            <w:webHidden/>
          </w:rPr>
          <w:fldChar w:fldCharType="end"/>
        </w:r>
      </w:hyperlink>
    </w:p>
    <w:p w:rsidR="00B073EA" w:rsidRDefault="00B073EA">
      <w:pPr>
        <w:pStyle w:val="Spistreci2"/>
        <w:rPr>
          <w:rFonts w:eastAsiaTheme="minorEastAsia"/>
          <w:noProof/>
          <w:sz w:val="22"/>
          <w:lang w:eastAsia="pl-PL"/>
        </w:rPr>
      </w:pPr>
      <w:hyperlink w:anchor="_Toc534382194" w:history="1">
        <w:r w:rsidRPr="00717CB6">
          <w:rPr>
            <w:rStyle w:val="Hipercze"/>
            <w:noProof/>
          </w:rPr>
          <w:t>Kryteria oceny ofert na usługi transportowe</w:t>
        </w:r>
        <w:r>
          <w:rPr>
            <w:noProof/>
            <w:webHidden/>
          </w:rPr>
          <w:tab/>
        </w:r>
        <w:r>
          <w:rPr>
            <w:noProof/>
            <w:webHidden/>
          </w:rPr>
          <w:fldChar w:fldCharType="begin"/>
        </w:r>
        <w:r>
          <w:rPr>
            <w:noProof/>
            <w:webHidden/>
          </w:rPr>
          <w:instrText xml:space="preserve"> PAGEREF _Toc534382194 \h </w:instrText>
        </w:r>
        <w:r>
          <w:rPr>
            <w:noProof/>
            <w:webHidden/>
          </w:rPr>
        </w:r>
        <w:r>
          <w:rPr>
            <w:noProof/>
            <w:webHidden/>
          </w:rPr>
          <w:fldChar w:fldCharType="separate"/>
        </w:r>
        <w:r w:rsidR="0099610B">
          <w:rPr>
            <w:noProof/>
            <w:webHidden/>
          </w:rPr>
          <w:t>27</w:t>
        </w:r>
        <w:r>
          <w:rPr>
            <w:noProof/>
            <w:webHidden/>
          </w:rPr>
          <w:fldChar w:fldCharType="end"/>
        </w:r>
      </w:hyperlink>
    </w:p>
    <w:p w:rsidR="00B073EA" w:rsidRDefault="00B073EA">
      <w:pPr>
        <w:pStyle w:val="Spistreci2"/>
        <w:rPr>
          <w:rFonts w:eastAsiaTheme="minorEastAsia"/>
          <w:noProof/>
          <w:sz w:val="22"/>
          <w:lang w:eastAsia="pl-PL"/>
        </w:rPr>
      </w:pPr>
      <w:hyperlink w:anchor="_Toc534382195" w:history="1">
        <w:r w:rsidRPr="00717CB6">
          <w:rPr>
            <w:rStyle w:val="Hipercze"/>
            <w:noProof/>
          </w:rPr>
          <w:t>Kryteria oceny ofert na usługi odbioru odpadów</w:t>
        </w:r>
        <w:r>
          <w:rPr>
            <w:noProof/>
            <w:webHidden/>
          </w:rPr>
          <w:tab/>
        </w:r>
        <w:r>
          <w:rPr>
            <w:noProof/>
            <w:webHidden/>
          </w:rPr>
          <w:fldChar w:fldCharType="begin"/>
        </w:r>
        <w:r>
          <w:rPr>
            <w:noProof/>
            <w:webHidden/>
          </w:rPr>
          <w:instrText xml:space="preserve"> PAGEREF _Toc534382195 \h </w:instrText>
        </w:r>
        <w:r>
          <w:rPr>
            <w:noProof/>
            <w:webHidden/>
          </w:rPr>
        </w:r>
        <w:r>
          <w:rPr>
            <w:noProof/>
            <w:webHidden/>
          </w:rPr>
          <w:fldChar w:fldCharType="separate"/>
        </w:r>
        <w:r w:rsidR="0099610B">
          <w:rPr>
            <w:noProof/>
            <w:webHidden/>
          </w:rPr>
          <w:t>29</w:t>
        </w:r>
        <w:r>
          <w:rPr>
            <w:noProof/>
            <w:webHidden/>
          </w:rPr>
          <w:fldChar w:fldCharType="end"/>
        </w:r>
      </w:hyperlink>
    </w:p>
    <w:p w:rsidR="00B073EA" w:rsidRDefault="00B073EA">
      <w:pPr>
        <w:pStyle w:val="Spistreci2"/>
        <w:rPr>
          <w:rFonts w:eastAsiaTheme="minorEastAsia"/>
          <w:noProof/>
          <w:sz w:val="22"/>
          <w:lang w:eastAsia="pl-PL"/>
        </w:rPr>
      </w:pPr>
      <w:hyperlink w:anchor="_Toc534382196" w:history="1">
        <w:r w:rsidRPr="00717CB6">
          <w:rPr>
            <w:rStyle w:val="Hipercze"/>
            <w:noProof/>
          </w:rPr>
          <w:t>Kryteria oceny ofert na usługi ubezpieczeniowe</w:t>
        </w:r>
        <w:r>
          <w:rPr>
            <w:noProof/>
            <w:webHidden/>
          </w:rPr>
          <w:tab/>
        </w:r>
        <w:r>
          <w:rPr>
            <w:noProof/>
            <w:webHidden/>
          </w:rPr>
          <w:fldChar w:fldCharType="begin"/>
        </w:r>
        <w:r>
          <w:rPr>
            <w:noProof/>
            <w:webHidden/>
          </w:rPr>
          <w:instrText xml:space="preserve"> PAGEREF _Toc534382196 \h </w:instrText>
        </w:r>
        <w:r>
          <w:rPr>
            <w:noProof/>
            <w:webHidden/>
          </w:rPr>
        </w:r>
        <w:r>
          <w:rPr>
            <w:noProof/>
            <w:webHidden/>
          </w:rPr>
          <w:fldChar w:fldCharType="separate"/>
        </w:r>
        <w:r w:rsidR="0099610B">
          <w:rPr>
            <w:noProof/>
            <w:webHidden/>
          </w:rPr>
          <w:t>30</w:t>
        </w:r>
        <w:r>
          <w:rPr>
            <w:noProof/>
            <w:webHidden/>
          </w:rPr>
          <w:fldChar w:fldCharType="end"/>
        </w:r>
      </w:hyperlink>
    </w:p>
    <w:p w:rsidR="00B073EA" w:rsidRDefault="00B073EA">
      <w:pPr>
        <w:pStyle w:val="Spistreci2"/>
        <w:rPr>
          <w:rFonts w:eastAsiaTheme="minorEastAsia"/>
          <w:noProof/>
          <w:sz w:val="22"/>
          <w:lang w:eastAsia="pl-PL"/>
        </w:rPr>
      </w:pPr>
      <w:hyperlink w:anchor="_Toc534382197" w:history="1">
        <w:r w:rsidRPr="00717CB6">
          <w:rPr>
            <w:rStyle w:val="Hipercze"/>
            <w:noProof/>
          </w:rPr>
          <w:t>Kryteria oceny ofert na usługi bankowe</w:t>
        </w:r>
        <w:r>
          <w:rPr>
            <w:noProof/>
            <w:webHidden/>
          </w:rPr>
          <w:tab/>
        </w:r>
        <w:r>
          <w:rPr>
            <w:noProof/>
            <w:webHidden/>
          </w:rPr>
          <w:fldChar w:fldCharType="begin"/>
        </w:r>
        <w:r>
          <w:rPr>
            <w:noProof/>
            <w:webHidden/>
          </w:rPr>
          <w:instrText xml:space="preserve"> PAGEREF _Toc534382197 \h </w:instrText>
        </w:r>
        <w:r>
          <w:rPr>
            <w:noProof/>
            <w:webHidden/>
          </w:rPr>
        </w:r>
        <w:r>
          <w:rPr>
            <w:noProof/>
            <w:webHidden/>
          </w:rPr>
          <w:fldChar w:fldCharType="separate"/>
        </w:r>
        <w:r w:rsidR="0099610B">
          <w:rPr>
            <w:noProof/>
            <w:webHidden/>
          </w:rPr>
          <w:t>32</w:t>
        </w:r>
        <w:r>
          <w:rPr>
            <w:noProof/>
            <w:webHidden/>
          </w:rPr>
          <w:fldChar w:fldCharType="end"/>
        </w:r>
      </w:hyperlink>
    </w:p>
    <w:p w:rsidR="00B073EA" w:rsidRDefault="00B073EA">
      <w:pPr>
        <w:pStyle w:val="Spistreci1"/>
        <w:tabs>
          <w:tab w:val="right" w:leader="dot" w:pos="9060"/>
        </w:tabs>
        <w:rPr>
          <w:rFonts w:eastAsiaTheme="minorEastAsia"/>
          <w:noProof/>
          <w:sz w:val="22"/>
          <w:lang w:eastAsia="pl-PL"/>
        </w:rPr>
      </w:pPr>
      <w:hyperlink w:anchor="_Toc534382198" w:history="1">
        <w:r w:rsidRPr="00B073EA">
          <w:rPr>
            <w:rStyle w:val="Hipercze"/>
            <w:b/>
            <w:i/>
            <w:noProof/>
          </w:rPr>
          <w:t>III. Kryteria oceny ofert na dostawy</w:t>
        </w:r>
        <w:r>
          <w:rPr>
            <w:noProof/>
            <w:webHidden/>
          </w:rPr>
          <w:tab/>
        </w:r>
        <w:r>
          <w:rPr>
            <w:noProof/>
            <w:webHidden/>
          </w:rPr>
          <w:fldChar w:fldCharType="begin"/>
        </w:r>
        <w:r>
          <w:rPr>
            <w:noProof/>
            <w:webHidden/>
          </w:rPr>
          <w:instrText xml:space="preserve"> PAGEREF _Toc534382198 \h </w:instrText>
        </w:r>
        <w:r>
          <w:rPr>
            <w:noProof/>
            <w:webHidden/>
          </w:rPr>
        </w:r>
        <w:r>
          <w:rPr>
            <w:noProof/>
            <w:webHidden/>
          </w:rPr>
          <w:fldChar w:fldCharType="separate"/>
        </w:r>
        <w:r w:rsidR="0099610B">
          <w:rPr>
            <w:noProof/>
            <w:webHidden/>
          </w:rPr>
          <w:t>35</w:t>
        </w:r>
        <w:r>
          <w:rPr>
            <w:noProof/>
            <w:webHidden/>
          </w:rPr>
          <w:fldChar w:fldCharType="end"/>
        </w:r>
      </w:hyperlink>
    </w:p>
    <w:p w:rsidR="00B073EA" w:rsidRDefault="00B073EA">
      <w:pPr>
        <w:pStyle w:val="Spistreci2"/>
        <w:rPr>
          <w:rFonts w:eastAsiaTheme="minorEastAsia"/>
          <w:noProof/>
          <w:sz w:val="22"/>
          <w:lang w:eastAsia="pl-PL"/>
        </w:rPr>
      </w:pPr>
      <w:hyperlink w:anchor="_Toc534382199" w:history="1">
        <w:r w:rsidRPr="00717CB6">
          <w:rPr>
            <w:rStyle w:val="Hipercze"/>
            <w:noProof/>
          </w:rPr>
          <w:t>Kryteria oceny ofert na dostawę sprzętu komputerowego (laptopy)</w:t>
        </w:r>
        <w:r>
          <w:rPr>
            <w:noProof/>
            <w:webHidden/>
          </w:rPr>
          <w:tab/>
        </w:r>
        <w:r>
          <w:rPr>
            <w:noProof/>
            <w:webHidden/>
          </w:rPr>
          <w:fldChar w:fldCharType="begin"/>
        </w:r>
        <w:r>
          <w:rPr>
            <w:noProof/>
            <w:webHidden/>
          </w:rPr>
          <w:instrText xml:space="preserve"> PAGEREF _Toc534382199 \h </w:instrText>
        </w:r>
        <w:r>
          <w:rPr>
            <w:noProof/>
            <w:webHidden/>
          </w:rPr>
        </w:r>
        <w:r>
          <w:rPr>
            <w:noProof/>
            <w:webHidden/>
          </w:rPr>
          <w:fldChar w:fldCharType="separate"/>
        </w:r>
        <w:r w:rsidR="0099610B">
          <w:rPr>
            <w:noProof/>
            <w:webHidden/>
          </w:rPr>
          <w:t>35</w:t>
        </w:r>
        <w:r>
          <w:rPr>
            <w:noProof/>
            <w:webHidden/>
          </w:rPr>
          <w:fldChar w:fldCharType="end"/>
        </w:r>
      </w:hyperlink>
    </w:p>
    <w:p w:rsidR="00B073EA" w:rsidRDefault="00B073EA">
      <w:pPr>
        <w:pStyle w:val="Spistreci2"/>
        <w:rPr>
          <w:rFonts w:eastAsiaTheme="minorEastAsia"/>
          <w:noProof/>
          <w:sz w:val="22"/>
          <w:lang w:eastAsia="pl-PL"/>
        </w:rPr>
      </w:pPr>
      <w:hyperlink w:anchor="_Toc534382200" w:history="1">
        <w:r w:rsidRPr="00717CB6">
          <w:rPr>
            <w:rStyle w:val="Hipercze"/>
            <w:noProof/>
          </w:rPr>
          <w:t xml:space="preserve">Kryteria oceny ofert na najem/dzierżawę urządzeń wielofunkcyjnych </w:t>
        </w:r>
        <w:r>
          <w:rPr>
            <w:rStyle w:val="Hipercze"/>
            <w:noProof/>
          </w:rPr>
          <w:br/>
        </w:r>
        <w:r w:rsidRPr="00717CB6">
          <w:rPr>
            <w:rStyle w:val="Hipercze"/>
            <w:noProof/>
          </w:rPr>
          <w:t>(drukarka, kopiarka, skaner)</w:t>
        </w:r>
        <w:r>
          <w:rPr>
            <w:noProof/>
            <w:webHidden/>
          </w:rPr>
          <w:tab/>
        </w:r>
        <w:r>
          <w:rPr>
            <w:noProof/>
            <w:webHidden/>
          </w:rPr>
          <w:fldChar w:fldCharType="begin"/>
        </w:r>
        <w:r>
          <w:rPr>
            <w:noProof/>
            <w:webHidden/>
          </w:rPr>
          <w:instrText xml:space="preserve"> PAGEREF _Toc534382200 \h </w:instrText>
        </w:r>
        <w:r>
          <w:rPr>
            <w:noProof/>
            <w:webHidden/>
          </w:rPr>
        </w:r>
        <w:r>
          <w:rPr>
            <w:noProof/>
            <w:webHidden/>
          </w:rPr>
          <w:fldChar w:fldCharType="separate"/>
        </w:r>
        <w:r w:rsidR="0099610B">
          <w:rPr>
            <w:noProof/>
            <w:webHidden/>
          </w:rPr>
          <w:t>39</w:t>
        </w:r>
        <w:r>
          <w:rPr>
            <w:noProof/>
            <w:webHidden/>
          </w:rPr>
          <w:fldChar w:fldCharType="end"/>
        </w:r>
      </w:hyperlink>
    </w:p>
    <w:p w:rsidR="00B073EA" w:rsidRDefault="00B073EA">
      <w:pPr>
        <w:pStyle w:val="Spistreci2"/>
        <w:rPr>
          <w:rFonts w:eastAsiaTheme="minorEastAsia"/>
          <w:noProof/>
          <w:sz w:val="22"/>
          <w:lang w:eastAsia="pl-PL"/>
        </w:rPr>
      </w:pPr>
      <w:hyperlink w:anchor="_Toc534382201" w:history="1">
        <w:r w:rsidRPr="00717CB6">
          <w:rPr>
            <w:rStyle w:val="Hipercze"/>
            <w:noProof/>
          </w:rPr>
          <w:t>Kryteria oceny ofert na dostawę mebli</w:t>
        </w:r>
        <w:r>
          <w:rPr>
            <w:noProof/>
            <w:webHidden/>
          </w:rPr>
          <w:tab/>
        </w:r>
        <w:r>
          <w:rPr>
            <w:noProof/>
            <w:webHidden/>
          </w:rPr>
          <w:fldChar w:fldCharType="begin"/>
        </w:r>
        <w:r>
          <w:rPr>
            <w:noProof/>
            <w:webHidden/>
          </w:rPr>
          <w:instrText xml:space="preserve"> PAGEREF _Toc534382201 \h </w:instrText>
        </w:r>
        <w:r>
          <w:rPr>
            <w:noProof/>
            <w:webHidden/>
          </w:rPr>
        </w:r>
        <w:r>
          <w:rPr>
            <w:noProof/>
            <w:webHidden/>
          </w:rPr>
          <w:fldChar w:fldCharType="separate"/>
        </w:r>
        <w:r w:rsidR="0099610B">
          <w:rPr>
            <w:noProof/>
            <w:webHidden/>
          </w:rPr>
          <w:t>43</w:t>
        </w:r>
        <w:r>
          <w:rPr>
            <w:noProof/>
            <w:webHidden/>
          </w:rPr>
          <w:fldChar w:fldCharType="end"/>
        </w:r>
      </w:hyperlink>
    </w:p>
    <w:p w:rsidR="003C08D6" w:rsidRDefault="00620F5E">
      <w:r>
        <w:fldChar w:fldCharType="end"/>
      </w:r>
      <w:r w:rsidR="003C08D6">
        <w:br w:type="page"/>
      </w:r>
      <w:bookmarkStart w:id="1" w:name="_GoBack"/>
      <w:bookmarkEnd w:id="1"/>
    </w:p>
    <w:p w:rsidR="00FA0EBC" w:rsidRPr="00FA0EBC" w:rsidRDefault="00FA0EBC" w:rsidP="00FA0EBC">
      <w:pPr>
        <w:pStyle w:val="naglowek1"/>
      </w:pPr>
      <w:bookmarkStart w:id="2" w:name="_Toc399245997"/>
      <w:bookmarkStart w:id="3" w:name="_Toc530435287"/>
      <w:bookmarkStart w:id="4" w:name="_Toc534290463"/>
      <w:bookmarkStart w:id="5" w:name="_Toc534290870"/>
      <w:bookmarkStart w:id="6" w:name="_Toc534382186"/>
      <w:r w:rsidRPr="0087496B">
        <w:lastRenderedPageBreak/>
        <w:t>Wstęp</w:t>
      </w:r>
      <w:bookmarkEnd w:id="2"/>
      <w:bookmarkEnd w:id="3"/>
      <w:bookmarkEnd w:id="4"/>
      <w:bookmarkEnd w:id="5"/>
      <w:bookmarkEnd w:id="6"/>
    </w:p>
    <w:p w:rsidR="002B7193" w:rsidRDefault="003C08D6" w:rsidP="003C08D6">
      <w:pPr>
        <w:spacing w:after="0"/>
        <w:rPr>
          <w:rFonts w:cstheme="minorHAnsi"/>
          <w:szCs w:val="24"/>
        </w:rPr>
      </w:pPr>
      <w:r>
        <w:rPr>
          <w:rFonts w:cstheme="minorHAnsi"/>
          <w:szCs w:val="24"/>
        </w:rPr>
        <w:t>Przedstawione w tej części Poradnika kryteria oceny ofert stanowić mają przykłady różnych sposobów podejścia do oceny ofert. Nie</w:t>
      </w:r>
      <w:r w:rsidR="00092E73">
        <w:rPr>
          <w:rFonts w:cstheme="minorHAnsi"/>
          <w:szCs w:val="24"/>
        </w:rPr>
        <w:t xml:space="preserve"> stanowią one </w:t>
      </w:r>
      <w:r w:rsidR="00A53D89">
        <w:rPr>
          <w:rFonts w:cstheme="minorHAnsi"/>
          <w:szCs w:val="24"/>
        </w:rPr>
        <w:t xml:space="preserve">jedynie słusznych </w:t>
      </w:r>
      <w:r w:rsidR="00092E73">
        <w:rPr>
          <w:rFonts w:cstheme="minorHAnsi"/>
          <w:szCs w:val="24"/>
        </w:rPr>
        <w:t xml:space="preserve">wzorców do naśladowania w każdym przypadku. Zawsze muszą być </w:t>
      </w:r>
      <w:r w:rsidR="00A53D89">
        <w:rPr>
          <w:rFonts w:cstheme="minorHAnsi"/>
          <w:szCs w:val="24"/>
        </w:rPr>
        <w:t xml:space="preserve">doprecyzowane i </w:t>
      </w:r>
      <w:r w:rsidR="00092E73">
        <w:rPr>
          <w:rFonts w:cstheme="minorHAnsi"/>
          <w:szCs w:val="24"/>
        </w:rPr>
        <w:t>dostosowane do rzeczywistych preferencji zamawiającego</w:t>
      </w:r>
      <w:r w:rsidR="00A53D89">
        <w:rPr>
          <w:rFonts w:cstheme="minorHAnsi"/>
          <w:szCs w:val="24"/>
        </w:rPr>
        <w:t>, opisu przedmiotu zamówienia,</w:t>
      </w:r>
      <w:r w:rsidR="002B7193">
        <w:rPr>
          <w:rFonts w:cstheme="minorHAnsi"/>
          <w:szCs w:val="24"/>
        </w:rPr>
        <w:t xml:space="preserve"> </w:t>
      </w:r>
      <w:r w:rsidR="00A53D89">
        <w:rPr>
          <w:rFonts w:cstheme="minorHAnsi"/>
          <w:szCs w:val="24"/>
        </w:rPr>
        <w:t>określonych okoliczności faktycznych danego zamówienia czy uwarunkowań rynkowych.</w:t>
      </w:r>
      <w:r w:rsidR="002B7193">
        <w:rPr>
          <w:rFonts w:cstheme="minorHAnsi"/>
          <w:szCs w:val="24"/>
        </w:rPr>
        <w:t xml:space="preserve"> </w:t>
      </w:r>
    </w:p>
    <w:p w:rsidR="002B7193" w:rsidRDefault="001F6540" w:rsidP="003C08D6">
      <w:pPr>
        <w:spacing w:after="0"/>
        <w:rPr>
          <w:rFonts w:cstheme="minorHAnsi"/>
          <w:szCs w:val="24"/>
        </w:rPr>
      </w:pPr>
      <w:r>
        <w:rPr>
          <w:rFonts w:cstheme="minorHAnsi"/>
          <w:szCs w:val="24"/>
        </w:rPr>
        <w:t xml:space="preserve">Zamawiający powinien umieć każdorazowo uzasadnić </w:t>
      </w:r>
      <w:r w:rsidR="00A53D89">
        <w:rPr>
          <w:rFonts w:cstheme="minorHAnsi"/>
          <w:szCs w:val="24"/>
        </w:rPr>
        <w:t xml:space="preserve">wybór </w:t>
      </w:r>
      <w:r>
        <w:rPr>
          <w:rFonts w:cstheme="minorHAnsi"/>
          <w:szCs w:val="24"/>
        </w:rPr>
        <w:t>zastosowane</w:t>
      </w:r>
      <w:r w:rsidR="00A53D89">
        <w:rPr>
          <w:rFonts w:cstheme="minorHAnsi"/>
          <w:szCs w:val="24"/>
        </w:rPr>
        <w:t>go</w:t>
      </w:r>
      <w:r>
        <w:rPr>
          <w:rFonts w:cstheme="minorHAnsi"/>
          <w:szCs w:val="24"/>
        </w:rPr>
        <w:t xml:space="preserve"> kryterium oraz </w:t>
      </w:r>
      <w:r w:rsidR="00A53D89">
        <w:rPr>
          <w:rFonts w:cstheme="minorHAnsi"/>
          <w:szCs w:val="24"/>
        </w:rPr>
        <w:t xml:space="preserve">wybór </w:t>
      </w:r>
      <w:r>
        <w:rPr>
          <w:rFonts w:cstheme="minorHAnsi"/>
          <w:szCs w:val="24"/>
        </w:rPr>
        <w:t>jego znaczeni</w:t>
      </w:r>
      <w:r w:rsidR="00A53D89">
        <w:rPr>
          <w:rFonts w:cstheme="minorHAnsi"/>
          <w:szCs w:val="24"/>
        </w:rPr>
        <w:t>a i sposobu oceny</w:t>
      </w:r>
      <w:r>
        <w:rPr>
          <w:rFonts w:cstheme="minorHAnsi"/>
          <w:szCs w:val="24"/>
        </w:rPr>
        <w:t>.</w:t>
      </w:r>
      <w:r w:rsidR="00D72994">
        <w:rPr>
          <w:rFonts w:cstheme="minorHAnsi"/>
          <w:szCs w:val="24"/>
        </w:rPr>
        <w:t xml:space="preserve"> </w:t>
      </w:r>
    </w:p>
    <w:p w:rsidR="002B7193" w:rsidRDefault="00A53D89" w:rsidP="003C08D6">
      <w:pPr>
        <w:spacing w:after="0"/>
        <w:rPr>
          <w:rFonts w:cstheme="minorHAnsi"/>
          <w:szCs w:val="24"/>
        </w:rPr>
      </w:pPr>
      <w:r>
        <w:rPr>
          <w:rFonts w:cstheme="minorHAnsi"/>
          <w:szCs w:val="24"/>
        </w:rPr>
        <w:t xml:space="preserve">W tej części Poradnika zaprezentowano przykłady kryteriów oceny ofert z różnych, najczęściej występujących w zamówieniach publicznych branż. Zaprezentowano też różne sposoby oceny kryteriów. </w:t>
      </w:r>
    </w:p>
    <w:p w:rsidR="002B7193" w:rsidRDefault="00A53D89" w:rsidP="003C08D6">
      <w:pPr>
        <w:spacing w:after="0"/>
        <w:rPr>
          <w:rFonts w:cstheme="minorHAnsi"/>
          <w:szCs w:val="24"/>
        </w:rPr>
      </w:pPr>
      <w:r>
        <w:rPr>
          <w:rFonts w:cstheme="minorHAnsi"/>
          <w:szCs w:val="24"/>
        </w:rPr>
        <w:t>Przedstawione przykłady kryteriów, zaprezentowano niejako modułowo. Wybrany sposób prezentacji z jednej strony sprawia, że w</w:t>
      </w:r>
      <w:r w:rsidR="00D72994">
        <w:rPr>
          <w:rFonts w:cstheme="minorHAnsi"/>
          <w:szCs w:val="24"/>
        </w:rPr>
        <w:t>iele z tych kryteriów może być stosowane przy innych, nawet istotnie odmiennych zamówieniach</w:t>
      </w:r>
      <w:r w:rsidR="00B36B35">
        <w:rPr>
          <w:rFonts w:cstheme="minorHAnsi"/>
          <w:szCs w:val="24"/>
        </w:rPr>
        <w:t>,</w:t>
      </w:r>
      <w:r>
        <w:rPr>
          <w:rFonts w:cstheme="minorHAnsi"/>
          <w:szCs w:val="24"/>
        </w:rPr>
        <w:t xml:space="preserve"> z drugiej zaś strony może być swobodnie modyfikowane czy zmieniane przez zamawiających stosownie do okoliczności udzielanego zamówienia</w:t>
      </w:r>
      <w:r w:rsidR="00D72994">
        <w:rPr>
          <w:rFonts w:cstheme="minorHAnsi"/>
          <w:szCs w:val="24"/>
        </w:rPr>
        <w:t>.</w:t>
      </w:r>
    </w:p>
    <w:p w:rsidR="00AC5065" w:rsidRDefault="00AC5065">
      <w:r>
        <w:br w:type="page"/>
      </w:r>
    </w:p>
    <w:p w:rsidR="00240407" w:rsidRPr="006D6D0E" w:rsidRDefault="008735C2" w:rsidP="006D6D0E">
      <w:pPr>
        <w:pStyle w:val="naglowek1"/>
      </w:pPr>
      <w:bookmarkStart w:id="7" w:name="_Toc534382187"/>
      <w:r w:rsidRPr="006D6D0E">
        <w:lastRenderedPageBreak/>
        <w:t>I. </w:t>
      </w:r>
      <w:r w:rsidR="00240407" w:rsidRPr="006D6D0E">
        <w:t>Kryteria oceny ofert w procesie inwestycyjnym</w:t>
      </w:r>
      <w:bookmarkEnd w:id="7"/>
    </w:p>
    <w:p w:rsidR="002B7193" w:rsidRDefault="00F96126" w:rsidP="006D6D0E">
      <w:r>
        <w:t>Największe zamówienia publiczne to inwestycje budowlane. Zarówno właściwe podzielenie procesu inwestycyjnego, jak i odpowiednie zlecanie realizacji jego poszczególnych etapów (elementów) jest kluczowe dla osiągnięcia zakładanych rezultatów. Największe wartościowo są przetargi na roboty budowlane, jednak problemy z realizacj</w:t>
      </w:r>
      <w:r w:rsidR="0066028D">
        <w:t>ą</w:t>
      </w:r>
      <w:r>
        <w:t xml:space="preserve"> robót częściej wynikają z </w:t>
      </w:r>
      <w:r w:rsidR="0066028D">
        <w:t xml:space="preserve">innych okoliczności. </w:t>
      </w:r>
    </w:p>
    <w:p w:rsidR="002B7193" w:rsidRDefault="00F96126" w:rsidP="006D6D0E">
      <w:r>
        <w:t xml:space="preserve">Przy zlecaniu robót budowlanych </w:t>
      </w:r>
      <w:r w:rsidR="00A53D89">
        <w:t xml:space="preserve">– w przypadku uwzględnienia wymagań </w:t>
      </w:r>
      <w:r w:rsidR="009C75C0">
        <w:t>ustawy Pzp</w:t>
      </w:r>
      <w:r w:rsidR="00A53D89">
        <w:t xml:space="preserve"> w tym zakresie </w:t>
      </w:r>
      <w:r w:rsidR="009C75C0">
        <w:t>i wyczerpującym sformułowaniu opisu przedmiotu zamówienia –</w:t>
      </w:r>
      <w:r w:rsidR="00A53D89">
        <w:t xml:space="preserve"> </w:t>
      </w:r>
      <w:r w:rsidR="009C75C0">
        <w:t>cena</w:t>
      </w:r>
      <w:r w:rsidR="002B7193">
        <w:t xml:space="preserve"> </w:t>
      </w:r>
      <w:r>
        <w:t>może być jedynym kryterium wyboru</w:t>
      </w:r>
      <w:r w:rsidR="00A53D89">
        <w:t xml:space="preserve"> oferty</w:t>
      </w:r>
      <w:r>
        <w:t xml:space="preserve"> (choć zamieszczono poniżej przykłady kryteriów</w:t>
      </w:r>
      <w:r w:rsidR="009C75C0">
        <w:t xml:space="preserve"> pozacenowych</w:t>
      </w:r>
      <w:r>
        <w:t>, jakie mogą być stosowane</w:t>
      </w:r>
      <w:r w:rsidR="009C75C0">
        <w:t xml:space="preserve"> przez zamawiających udzielających zamówień na roboty budowlane</w:t>
      </w:r>
      <w:r>
        <w:t xml:space="preserve">). </w:t>
      </w:r>
    </w:p>
    <w:p w:rsidR="009C75C0" w:rsidRDefault="00F96126" w:rsidP="006D6D0E">
      <w:r>
        <w:t>W przeciwieństwie do zamawiania usług projektowych oraz nadzoru inwestorskiego</w:t>
      </w:r>
      <w:r w:rsidR="003B05D1">
        <w:t xml:space="preserve"> (będący</w:t>
      </w:r>
      <w:r w:rsidR="00B36B35">
        <w:t>ch</w:t>
      </w:r>
      <w:r w:rsidR="003B05D1">
        <w:t xml:space="preserve"> co do zasady usługami intelektualnymi)</w:t>
      </w:r>
      <w:r>
        <w:t xml:space="preserve">, </w:t>
      </w:r>
      <w:r w:rsidR="0066028D">
        <w:t>wydaj</w:t>
      </w:r>
      <w:r w:rsidR="00B36B35">
        <w:t>e</w:t>
      </w:r>
      <w:r w:rsidR="0066028D">
        <w:t xml:space="preserve"> się, że </w:t>
      </w:r>
      <w:r>
        <w:t xml:space="preserve">nie </w:t>
      </w:r>
      <w:r w:rsidR="009C75C0">
        <w:t xml:space="preserve">powinny </w:t>
      </w:r>
      <w:r>
        <w:t>być udzielane w oparciu o cenę usług, lecz według najwyższej jakości.</w:t>
      </w:r>
    </w:p>
    <w:tbl>
      <w:tblPr>
        <w:tblStyle w:val="Tabela-Siatka"/>
        <w:tblW w:w="9214"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8505"/>
      </w:tblGrid>
      <w:tr w:rsidR="008735C2" w:rsidTr="006D6D0E">
        <w:tc>
          <w:tcPr>
            <w:tcW w:w="709" w:type="dxa"/>
            <w:vAlign w:val="center"/>
          </w:tcPr>
          <w:p w:rsidR="008735C2" w:rsidRDefault="008735C2" w:rsidP="00F011A5">
            <w:pPr>
              <w:spacing w:after="0"/>
              <w:rPr>
                <w:rFonts w:cstheme="minorHAnsi"/>
                <w:szCs w:val="24"/>
              </w:rPr>
            </w:pPr>
            <w:r>
              <w:rPr>
                <w:rFonts w:cstheme="minorHAnsi"/>
                <w:noProof/>
                <w:szCs w:val="24"/>
                <w:lang w:eastAsia="pl-PL"/>
              </w:rPr>
              <w:drawing>
                <wp:inline distT="0" distB="0" distL="0" distR="0" wp14:anchorId="7090D63F" wp14:editId="0BDA72B1">
                  <wp:extent cx="289058" cy="334141"/>
                  <wp:effectExtent l="0" t="0" r="0" b="8890"/>
                  <wp:docPr id="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8505" w:type="dxa"/>
            <w:vAlign w:val="center"/>
          </w:tcPr>
          <w:p w:rsidR="008735C2" w:rsidRPr="008735C2" w:rsidRDefault="008735C2" w:rsidP="00F011A5">
            <w:pPr>
              <w:pStyle w:val="nagwek20"/>
              <w:spacing w:before="0" w:after="0"/>
            </w:pPr>
            <w:bookmarkStart w:id="8" w:name="_Toc534382188"/>
            <w:r w:rsidRPr="008735C2">
              <w:t>Kryteria oceny ofert na usługi projektowania</w:t>
            </w:r>
            <w:bookmarkEnd w:id="8"/>
          </w:p>
        </w:tc>
      </w:tr>
    </w:tbl>
    <w:p w:rsidR="006B2908" w:rsidRPr="00E47421" w:rsidRDefault="006B2908" w:rsidP="00852DF8">
      <w:pPr>
        <w:spacing w:before="240" w:after="240" w:line="240" w:lineRule="auto"/>
        <w:rPr>
          <w:rFonts w:cstheme="minorHAnsi"/>
          <w:b/>
          <w:szCs w:val="24"/>
        </w:rPr>
      </w:pPr>
      <w:r w:rsidRPr="00E47421">
        <w:rPr>
          <w:rFonts w:cstheme="minorHAnsi"/>
          <w:b/>
          <w:szCs w:val="24"/>
        </w:rPr>
        <w:t>Kryterium „</w:t>
      </w:r>
      <w:r w:rsidRPr="006D6D0E">
        <w:rPr>
          <w:rFonts w:cstheme="minorHAnsi"/>
          <w:b/>
          <w:color w:val="B40000"/>
          <w:szCs w:val="24"/>
        </w:rPr>
        <w:t>Analiza założeń do projektowania</w:t>
      </w:r>
      <w:r w:rsidRPr="00E47421">
        <w:rPr>
          <w:rFonts w:cstheme="minorHAnsi"/>
          <w:b/>
          <w:szCs w:val="24"/>
        </w:rPr>
        <w:t>”</w:t>
      </w:r>
    </w:p>
    <w:tbl>
      <w:tblPr>
        <w:tblStyle w:val="Tabela-Siatka"/>
        <w:tblW w:w="0" w:type="auto"/>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0"/>
      </w:tblGrid>
      <w:tr w:rsidR="00D36CF3" w:rsidTr="006D6D0E">
        <w:tc>
          <w:tcPr>
            <w:tcW w:w="9212" w:type="dxa"/>
          </w:tcPr>
          <w:p w:rsidR="00D36CF3" w:rsidRDefault="009C75C0" w:rsidP="006D6D0E">
            <w:r>
              <w:t>W tym kryterium przyjmuje się, że z</w:t>
            </w:r>
            <w:r w:rsidR="00D36CF3">
              <w:t xml:space="preserve">amawiający przed zleceniem projektowania powinien posiadać opracowania przedprojektowe (analiza techniczno-ekonomiczna, koncepcja programowa, STEŚ, studium wykonalności, inwentaryzacja itp.). </w:t>
            </w:r>
            <w:r>
              <w:t>Natomiast p</w:t>
            </w:r>
            <w:r w:rsidR="00D36CF3">
              <w:t xml:space="preserve">rojektant </w:t>
            </w:r>
            <w:r>
              <w:t xml:space="preserve">w tym kryterium </w:t>
            </w:r>
            <w:r w:rsidR="00D36CF3">
              <w:t>powinien zweryfikować poprawność tych opracowań i skomentować je pogłębiając ich uzasadnienie lub proponując ulepszenia. Dodatkową wartością jest sytuacja, w której proponowane ulepszenia bazują na doświadczeniu wykonawcy, gdyż</w:t>
            </w:r>
            <w:r w:rsidR="00594A9B">
              <w:t xml:space="preserve"> wtedy </w:t>
            </w:r>
            <w:r w:rsidR="00D36CF3">
              <w:t xml:space="preserve"> istotnie wzrasta prawdopodobieństwo należytego wykonania zamówienia w oferowany sposób.</w:t>
            </w:r>
          </w:p>
          <w:p w:rsidR="00D36CF3" w:rsidRDefault="00D36CF3" w:rsidP="006D6D0E">
            <w:r>
              <w:t>Podobne kryteria można stosować do innych zamówień obejmujących usługi intelektualne bazujące na wcześniejszych założeniach, np. opracowanie funkcjonalności systemu informatycznego na podstawie założeń.</w:t>
            </w:r>
          </w:p>
        </w:tc>
      </w:tr>
    </w:tbl>
    <w:p w:rsidR="006B2908" w:rsidRDefault="006B2908" w:rsidP="006B2908">
      <w:pPr>
        <w:pStyle w:val="Tekstpodstawowy2"/>
        <w:rPr>
          <w:rFonts w:asciiTheme="minorHAnsi" w:hAnsiTheme="minorHAnsi" w:cstheme="minorHAnsi"/>
          <w:sz w:val="24"/>
          <w:szCs w:val="24"/>
        </w:rPr>
      </w:pPr>
    </w:p>
    <w:p w:rsidR="002B7193" w:rsidRPr="00901E97" w:rsidRDefault="000918AE" w:rsidP="006D6D0E">
      <w:pPr>
        <w:rPr>
          <w:b/>
        </w:rPr>
      </w:pPr>
      <w:r w:rsidRPr="00901E97">
        <w:rPr>
          <w:b/>
        </w:rPr>
        <w:t>Przykładowe fragmenty SIWZ</w:t>
      </w:r>
      <w:r w:rsidR="006B2908" w:rsidRPr="00901E97">
        <w:rPr>
          <w:b/>
        </w:rPr>
        <w:t xml:space="preserve"> w zakresie podstaw oceny ofert oraz opisu kryterium</w:t>
      </w:r>
    </w:p>
    <w:p w:rsidR="006B2908" w:rsidRDefault="006B2908" w:rsidP="006D6D0E">
      <w:r>
        <w:t>1. Opis sposobu przygotowania oferty.</w:t>
      </w:r>
    </w:p>
    <w:p w:rsidR="006B2908" w:rsidRPr="0068178D" w:rsidRDefault="006B2908" w:rsidP="006D6D0E">
      <w:r>
        <w:t xml:space="preserve">1.1. </w:t>
      </w:r>
      <w:r w:rsidRPr="0068178D">
        <w:t>Wykonawca załączy do oferty:</w:t>
      </w:r>
    </w:p>
    <w:p w:rsidR="006B2908" w:rsidRDefault="006B2908" w:rsidP="006D6D0E">
      <w:r>
        <w:t xml:space="preserve">1.1.1. </w:t>
      </w:r>
      <w:r w:rsidRPr="0068178D">
        <w:t>Dokument: „</w:t>
      </w:r>
      <w:r w:rsidR="009C75C0">
        <w:t>A</w:t>
      </w:r>
      <w:r>
        <w:t>naliza założeń do projektowania</w:t>
      </w:r>
      <w:r w:rsidRPr="0068178D">
        <w:t xml:space="preserve">” </w:t>
      </w:r>
      <w:r>
        <w:t xml:space="preserve">zawierający wnioski </w:t>
      </w:r>
      <w:r w:rsidR="00594A9B">
        <w:t>w</w:t>
      </w:r>
      <w:r>
        <w:t>ykonawcy płynące z analizy załączonej do SIWZ dokumentacji stanowiącej dane wyjściowe do projektowania, w szczególności …………………………………………………………….</w:t>
      </w:r>
    </w:p>
    <w:p w:rsidR="006B2908" w:rsidRDefault="006B2908" w:rsidP="006D6D0E">
      <w:r>
        <w:lastRenderedPageBreak/>
        <w:t>Wykonawca powinien odnieść się co najmniej do następujących aspektów:</w:t>
      </w:r>
    </w:p>
    <w:p w:rsidR="006B2908" w:rsidRDefault="006B2908" w:rsidP="006D6D0E">
      <w:pPr>
        <w:pStyle w:val="Akapitzlist"/>
        <w:numPr>
          <w:ilvl w:val="0"/>
          <w:numId w:val="26"/>
        </w:numPr>
        <w:ind w:left="567" w:hanging="283"/>
      </w:pPr>
      <w:r>
        <w:t>zgodność z przepisami prawa</w:t>
      </w:r>
      <w:r w:rsidR="001E2787">
        <w:t>;</w:t>
      </w:r>
    </w:p>
    <w:p w:rsidR="006B2908" w:rsidRDefault="006B2908" w:rsidP="006D6D0E">
      <w:pPr>
        <w:pStyle w:val="Akapitzlist"/>
        <w:numPr>
          <w:ilvl w:val="0"/>
          <w:numId w:val="26"/>
        </w:numPr>
        <w:ind w:left="567" w:hanging="283"/>
      </w:pPr>
      <w:r>
        <w:t>zgodność z zasadami wiedzy technicznej, warunkami technicznymi</w:t>
      </w:r>
      <w:r w:rsidR="001E2787">
        <w:t>;</w:t>
      </w:r>
    </w:p>
    <w:p w:rsidR="006B2908" w:rsidRDefault="009C75C0" w:rsidP="006D6D0E">
      <w:pPr>
        <w:pStyle w:val="Akapitzlist"/>
        <w:numPr>
          <w:ilvl w:val="0"/>
          <w:numId w:val="26"/>
        </w:numPr>
        <w:ind w:left="567" w:hanging="283"/>
      </w:pPr>
      <w:r>
        <w:t xml:space="preserve">racjonalność </w:t>
      </w:r>
      <w:r w:rsidR="006B2908">
        <w:t>przedsięwzięcia, możliwość osiągnięcia zakładanych rezultatów</w:t>
      </w:r>
      <w:r w:rsidR="001E2787">
        <w:t>;</w:t>
      </w:r>
    </w:p>
    <w:p w:rsidR="006B2908" w:rsidRDefault="006B2908" w:rsidP="006D6D0E">
      <w:pPr>
        <w:pStyle w:val="Akapitzlist"/>
        <w:numPr>
          <w:ilvl w:val="0"/>
          <w:numId w:val="26"/>
        </w:numPr>
        <w:ind w:left="567" w:hanging="283"/>
      </w:pPr>
      <w:r>
        <w:t>efektywność kosztowa w cyklu życia obiektu</w:t>
      </w:r>
      <w:r w:rsidR="001E2787">
        <w:t>;</w:t>
      </w:r>
    </w:p>
    <w:p w:rsidR="002B7193" w:rsidRDefault="006B2908" w:rsidP="006D6D0E">
      <w:pPr>
        <w:pStyle w:val="Akapitzlist"/>
        <w:numPr>
          <w:ilvl w:val="0"/>
          <w:numId w:val="26"/>
        </w:numPr>
        <w:ind w:left="567" w:hanging="283"/>
      </w:pPr>
      <w:r>
        <w:t>…………………………………</w:t>
      </w:r>
    </w:p>
    <w:p w:rsidR="006B2908" w:rsidRDefault="006B2908" w:rsidP="006D6D0E">
      <w:r>
        <w:t>2. Opis kryteriów oceny ofert.</w:t>
      </w:r>
    </w:p>
    <w:p w:rsidR="006B2908" w:rsidRPr="0068178D" w:rsidRDefault="006B2908" w:rsidP="006D6D0E">
      <w:r>
        <w:t>2</w:t>
      </w:r>
      <w:r w:rsidR="009C62BF">
        <w:t>.1.</w:t>
      </w:r>
      <w:r>
        <w:t xml:space="preserve"> W ramach </w:t>
      </w:r>
      <w:r w:rsidRPr="0068178D">
        <w:t xml:space="preserve">kryterium </w:t>
      </w:r>
      <w:r>
        <w:t>„Analiza założeń do projektowania”</w:t>
      </w:r>
      <w:r w:rsidRPr="0068178D">
        <w:t xml:space="preserve"> ocena ofert będzie dokonana w oparciu o dokument „</w:t>
      </w:r>
      <w:r w:rsidR="009C75C0">
        <w:t>A</w:t>
      </w:r>
      <w:r>
        <w:t>naliza założeń do projektowania</w:t>
      </w:r>
      <w:r w:rsidRPr="0068178D">
        <w:t xml:space="preserve">”, o którym mowa w pkt </w:t>
      </w:r>
      <w:r>
        <w:t>1.1.1</w:t>
      </w:r>
      <w:r w:rsidRPr="0068178D">
        <w:t xml:space="preserve">. </w:t>
      </w:r>
      <w:r>
        <w:t>SIWZ</w:t>
      </w:r>
      <w:r w:rsidRPr="0068178D">
        <w:t>.</w:t>
      </w:r>
    </w:p>
    <w:p w:rsidR="006B2908" w:rsidRPr="0068178D" w:rsidRDefault="006B2908" w:rsidP="006D6D0E">
      <w:r w:rsidRPr="0068178D">
        <w:t>Zamawiający dokona oceny ofert w oparciu o następujące zasady:</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304"/>
        <w:gridCol w:w="850"/>
      </w:tblGrid>
      <w:tr w:rsidR="006B2908" w:rsidRPr="00A365BE" w:rsidTr="00A1555D">
        <w:trPr>
          <w:cantSplit/>
          <w:trHeight w:val="652"/>
        </w:trPr>
        <w:tc>
          <w:tcPr>
            <w:tcW w:w="1911" w:type="dxa"/>
            <w:vAlign w:val="center"/>
          </w:tcPr>
          <w:p w:rsidR="006B2908" w:rsidRPr="006640DC" w:rsidRDefault="006B2908" w:rsidP="00603945">
            <w:pPr>
              <w:spacing w:after="0"/>
              <w:jc w:val="center"/>
              <w:rPr>
                <w:b/>
                <w:sz w:val="22"/>
              </w:rPr>
            </w:pPr>
            <w:r w:rsidRPr="006640DC">
              <w:rPr>
                <w:b/>
                <w:sz w:val="22"/>
              </w:rPr>
              <w:t>Oferowane podejście</w:t>
            </w:r>
          </w:p>
        </w:tc>
        <w:tc>
          <w:tcPr>
            <w:tcW w:w="6304" w:type="dxa"/>
            <w:vAlign w:val="center"/>
          </w:tcPr>
          <w:p w:rsidR="006B2908" w:rsidRPr="006640DC" w:rsidRDefault="006B2908" w:rsidP="00603945">
            <w:pPr>
              <w:spacing w:after="0"/>
              <w:jc w:val="center"/>
              <w:rPr>
                <w:b/>
                <w:sz w:val="22"/>
              </w:rPr>
            </w:pPr>
            <w:r w:rsidRPr="006640DC">
              <w:rPr>
                <w:b/>
                <w:sz w:val="22"/>
              </w:rPr>
              <w:t>Jak dobrze oferta wychodzi naprzeciw wymaganiom należytej realizacji zamówienia i maksymalizuje prawdopodobieństwo opracowania optymalnej dokumentacji projektowej?</w:t>
            </w:r>
          </w:p>
        </w:tc>
        <w:tc>
          <w:tcPr>
            <w:tcW w:w="850" w:type="dxa"/>
            <w:vAlign w:val="center"/>
          </w:tcPr>
          <w:p w:rsidR="006B2908" w:rsidRPr="006640DC" w:rsidRDefault="006B2908" w:rsidP="00603945">
            <w:pPr>
              <w:spacing w:after="0"/>
              <w:jc w:val="center"/>
              <w:rPr>
                <w:b/>
                <w:sz w:val="22"/>
              </w:rPr>
            </w:pPr>
            <w:r w:rsidRPr="006640DC">
              <w:rPr>
                <w:b/>
                <w:sz w:val="22"/>
              </w:rPr>
              <w:t>Ocena</w:t>
            </w:r>
          </w:p>
        </w:tc>
      </w:tr>
      <w:tr w:rsidR="006B2908" w:rsidRPr="00A365BE" w:rsidTr="00A1555D">
        <w:trPr>
          <w:cantSplit/>
        </w:trPr>
        <w:tc>
          <w:tcPr>
            <w:tcW w:w="1911" w:type="dxa"/>
            <w:vAlign w:val="center"/>
          </w:tcPr>
          <w:p w:rsidR="006B2908" w:rsidRPr="006640DC" w:rsidRDefault="009C75C0" w:rsidP="00603945">
            <w:pPr>
              <w:spacing w:after="0"/>
              <w:rPr>
                <w:sz w:val="22"/>
              </w:rPr>
            </w:pPr>
            <w:r w:rsidRPr="006640DC">
              <w:rPr>
                <w:sz w:val="22"/>
              </w:rPr>
              <w:t>Nieakceptowalne</w:t>
            </w:r>
          </w:p>
        </w:tc>
        <w:tc>
          <w:tcPr>
            <w:tcW w:w="6304" w:type="dxa"/>
            <w:vAlign w:val="center"/>
          </w:tcPr>
          <w:p w:rsidR="006B2908" w:rsidRPr="006640DC" w:rsidRDefault="006B2908" w:rsidP="00603945">
            <w:pPr>
              <w:spacing w:after="0"/>
              <w:rPr>
                <w:sz w:val="22"/>
              </w:rPr>
            </w:pPr>
            <w:r w:rsidRPr="006640DC">
              <w:rPr>
                <w:sz w:val="22"/>
              </w:rPr>
              <w:t xml:space="preserve">Oferta nie uwzględnia </w:t>
            </w:r>
            <w:r w:rsidR="00E002CC" w:rsidRPr="006640DC">
              <w:rPr>
                <w:sz w:val="22"/>
              </w:rPr>
              <w:t xml:space="preserve">lub </w:t>
            </w:r>
            <w:r w:rsidRPr="006640DC">
              <w:rPr>
                <w:sz w:val="22"/>
              </w:rPr>
              <w:t xml:space="preserve">w pełni </w:t>
            </w:r>
            <w:r w:rsidR="00E002CC" w:rsidRPr="006640DC">
              <w:rPr>
                <w:sz w:val="22"/>
              </w:rPr>
              <w:t xml:space="preserve">nie uwzględnia </w:t>
            </w:r>
            <w:r w:rsidRPr="006640DC">
              <w:rPr>
                <w:sz w:val="22"/>
              </w:rPr>
              <w:t xml:space="preserve">wymagań SIWZ, nie </w:t>
            </w:r>
            <w:r w:rsidR="00E002CC" w:rsidRPr="006640DC">
              <w:rPr>
                <w:sz w:val="22"/>
              </w:rPr>
              <w:t>odnosi się do aspektów wskazanych przez zamawiającego do oceny w tym kryterium,</w:t>
            </w:r>
            <w:r w:rsidR="002B7193" w:rsidRPr="006640DC">
              <w:rPr>
                <w:sz w:val="22"/>
              </w:rPr>
              <w:t xml:space="preserve"> </w:t>
            </w:r>
            <w:r w:rsidR="00E002CC" w:rsidRPr="006640DC">
              <w:rPr>
                <w:sz w:val="22"/>
              </w:rPr>
              <w:t xml:space="preserve">nie </w:t>
            </w:r>
            <w:r w:rsidRPr="006640DC">
              <w:rPr>
                <w:sz w:val="22"/>
              </w:rPr>
              <w:t xml:space="preserve">identyfikuje </w:t>
            </w:r>
            <w:r w:rsidR="00E002CC" w:rsidRPr="006640DC">
              <w:rPr>
                <w:sz w:val="22"/>
              </w:rPr>
              <w:t xml:space="preserve">ewentualnych </w:t>
            </w:r>
            <w:r w:rsidRPr="006640DC">
              <w:rPr>
                <w:sz w:val="22"/>
              </w:rPr>
              <w:t>błędów w założeniach lub proponuje działania powodujące ich powstanie</w:t>
            </w:r>
            <w:r w:rsidR="00E002CC" w:rsidRPr="006640DC">
              <w:rPr>
                <w:sz w:val="22"/>
              </w:rPr>
              <w:t>. Jest niezgodna z przepisami prawa zasadami wiedzy technicznej lub warunkami technicznymi.</w:t>
            </w:r>
          </w:p>
        </w:tc>
        <w:tc>
          <w:tcPr>
            <w:tcW w:w="850" w:type="dxa"/>
            <w:vAlign w:val="center"/>
          </w:tcPr>
          <w:p w:rsidR="006B2908" w:rsidRPr="006640DC" w:rsidRDefault="006B2908" w:rsidP="00603945">
            <w:pPr>
              <w:spacing w:after="0"/>
              <w:rPr>
                <w:sz w:val="22"/>
              </w:rPr>
            </w:pPr>
            <w:r w:rsidRPr="006640DC">
              <w:rPr>
                <w:sz w:val="22"/>
              </w:rPr>
              <w:t>1-4</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Akceptowalne</w:t>
            </w:r>
          </w:p>
        </w:tc>
        <w:tc>
          <w:tcPr>
            <w:tcW w:w="6304" w:type="dxa"/>
            <w:vAlign w:val="center"/>
          </w:tcPr>
          <w:p w:rsidR="006B2908" w:rsidRPr="006640DC" w:rsidRDefault="006B2908" w:rsidP="00603945">
            <w:pPr>
              <w:spacing w:after="0"/>
              <w:rPr>
                <w:sz w:val="22"/>
              </w:rPr>
            </w:pPr>
            <w:r w:rsidRPr="006640DC">
              <w:rPr>
                <w:sz w:val="22"/>
              </w:rPr>
              <w:t xml:space="preserve">Oferta jest poprawna, </w:t>
            </w:r>
            <w:r w:rsidR="00E002CC" w:rsidRPr="006640DC">
              <w:rPr>
                <w:sz w:val="22"/>
              </w:rPr>
              <w:t xml:space="preserve">dostatecznie odnosi się do każdego aspektu wskazanego przez zamawiającego, czym wykonawca </w:t>
            </w:r>
            <w:r w:rsidRPr="006640DC">
              <w:rPr>
                <w:sz w:val="22"/>
              </w:rPr>
              <w:t xml:space="preserve">potwierdza przeprowadzenie </w:t>
            </w:r>
            <w:r w:rsidR="00E002CC" w:rsidRPr="006640DC">
              <w:rPr>
                <w:sz w:val="22"/>
              </w:rPr>
              <w:t xml:space="preserve">faktycznej </w:t>
            </w:r>
            <w:r w:rsidRPr="006640DC">
              <w:rPr>
                <w:sz w:val="22"/>
              </w:rPr>
              <w:t xml:space="preserve">analizy lecz </w:t>
            </w:r>
            <w:r w:rsidR="00E002CC" w:rsidRPr="006640DC">
              <w:rPr>
                <w:sz w:val="22"/>
              </w:rPr>
              <w:t xml:space="preserve">oferta </w:t>
            </w:r>
            <w:r w:rsidRPr="006640DC">
              <w:rPr>
                <w:sz w:val="22"/>
              </w:rPr>
              <w:t xml:space="preserve">nie wnosi </w:t>
            </w:r>
            <w:r w:rsidR="00E002CC" w:rsidRPr="006640DC">
              <w:rPr>
                <w:sz w:val="22"/>
              </w:rPr>
              <w:t xml:space="preserve">żadnej </w:t>
            </w:r>
            <w:r w:rsidRPr="006640DC">
              <w:rPr>
                <w:sz w:val="22"/>
              </w:rPr>
              <w:t>wartości dodanej do założeń.</w:t>
            </w:r>
          </w:p>
        </w:tc>
        <w:tc>
          <w:tcPr>
            <w:tcW w:w="850" w:type="dxa"/>
            <w:vAlign w:val="center"/>
          </w:tcPr>
          <w:p w:rsidR="006B2908" w:rsidRPr="006640DC" w:rsidRDefault="006B2908" w:rsidP="00603945">
            <w:pPr>
              <w:spacing w:after="0"/>
              <w:rPr>
                <w:sz w:val="22"/>
              </w:rPr>
            </w:pPr>
            <w:r w:rsidRPr="006640DC">
              <w:rPr>
                <w:sz w:val="22"/>
              </w:rPr>
              <w:t>5</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Dobre</w:t>
            </w:r>
          </w:p>
        </w:tc>
        <w:tc>
          <w:tcPr>
            <w:tcW w:w="6304" w:type="dxa"/>
            <w:vAlign w:val="center"/>
          </w:tcPr>
          <w:p w:rsidR="006B2908" w:rsidRPr="006640DC" w:rsidRDefault="006B2908" w:rsidP="00603945">
            <w:pPr>
              <w:spacing w:after="0"/>
              <w:rPr>
                <w:sz w:val="22"/>
              </w:rPr>
            </w:pPr>
            <w:r w:rsidRPr="006640DC">
              <w:rPr>
                <w:sz w:val="22"/>
              </w:rPr>
              <w:t xml:space="preserve">Oferta pokazuje przeprowadzenie rzetelnej analizy </w:t>
            </w:r>
            <w:r w:rsidR="00E002CC" w:rsidRPr="006640DC">
              <w:rPr>
                <w:sz w:val="22"/>
              </w:rPr>
              <w:t xml:space="preserve">w stosunku do każdego aspektu wskazanego przez zamawiającego ale ponadto </w:t>
            </w:r>
            <w:r w:rsidRPr="006640DC">
              <w:rPr>
                <w:sz w:val="22"/>
              </w:rPr>
              <w:t xml:space="preserve">zawiera pewne propozycje stanowiące wartość dodaną dla przedsięwzięcia. </w:t>
            </w:r>
          </w:p>
        </w:tc>
        <w:tc>
          <w:tcPr>
            <w:tcW w:w="850" w:type="dxa"/>
            <w:vAlign w:val="center"/>
          </w:tcPr>
          <w:p w:rsidR="006B2908" w:rsidRPr="006640DC" w:rsidRDefault="006B2908" w:rsidP="00603945">
            <w:pPr>
              <w:spacing w:after="0"/>
              <w:rPr>
                <w:sz w:val="22"/>
              </w:rPr>
            </w:pPr>
            <w:r w:rsidRPr="006640DC">
              <w:rPr>
                <w:sz w:val="22"/>
              </w:rPr>
              <w:t>6-7</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Bardzo Dobre</w:t>
            </w:r>
          </w:p>
        </w:tc>
        <w:tc>
          <w:tcPr>
            <w:tcW w:w="6304" w:type="dxa"/>
            <w:vAlign w:val="center"/>
          </w:tcPr>
          <w:p w:rsidR="006B2908" w:rsidRPr="006640DC" w:rsidRDefault="006B2908" w:rsidP="00603945">
            <w:pPr>
              <w:spacing w:after="0"/>
              <w:rPr>
                <w:sz w:val="22"/>
              </w:rPr>
            </w:pPr>
            <w:r w:rsidRPr="006640DC">
              <w:rPr>
                <w:sz w:val="22"/>
              </w:rPr>
              <w:t xml:space="preserve">Oferta </w:t>
            </w:r>
            <w:r w:rsidR="00E002CC" w:rsidRPr="006640DC">
              <w:rPr>
                <w:sz w:val="22"/>
              </w:rPr>
              <w:t xml:space="preserve">pokazuje przeprowadzenie rzetelnej analizy w stosunku do każdego aspektu wskazanego przez zamawiającego oraz </w:t>
            </w:r>
            <w:r w:rsidRPr="006640DC">
              <w:rPr>
                <w:sz w:val="22"/>
              </w:rPr>
              <w:t>obejmuje</w:t>
            </w:r>
            <w:r w:rsidR="00E002CC" w:rsidRPr="006640DC">
              <w:rPr>
                <w:sz w:val="22"/>
              </w:rPr>
              <w:t xml:space="preserve"> również</w:t>
            </w:r>
            <w:r w:rsidRPr="006640DC">
              <w:rPr>
                <w:sz w:val="22"/>
              </w:rPr>
              <w:t xml:space="preserve"> specyficzne dla inwestycji propozycje </w:t>
            </w:r>
            <w:r w:rsidRPr="006640DC">
              <w:rPr>
                <w:rFonts w:cstheme="minorHAnsi"/>
                <w:sz w:val="22"/>
              </w:rPr>
              <w:t xml:space="preserve">bazujące na doświadczeniu </w:t>
            </w:r>
            <w:r w:rsidR="00E002CC" w:rsidRPr="006640DC">
              <w:rPr>
                <w:rFonts w:cstheme="minorHAnsi"/>
                <w:sz w:val="22"/>
              </w:rPr>
              <w:t>personelu przewid</w:t>
            </w:r>
            <w:r w:rsidR="00DD4A3A" w:rsidRPr="006640DC">
              <w:rPr>
                <w:rFonts w:cstheme="minorHAnsi"/>
                <w:sz w:val="22"/>
              </w:rPr>
              <w:t>zianego do realizacji zamówienia</w:t>
            </w:r>
            <w:r w:rsidR="00E002CC" w:rsidRPr="006640DC">
              <w:rPr>
                <w:rFonts w:cstheme="minorHAnsi"/>
                <w:sz w:val="22"/>
              </w:rPr>
              <w:t>,</w:t>
            </w:r>
            <w:r w:rsidRPr="006640DC">
              <w:rPr>
                <w:sz w:val="22"/>
              </w:rPr>
              <w:t xml:space="preserve"> stanowiące istotną wartość dodaną dla przedsięwzięcia.</w:t>
            </w:r>
          </w:p>
        </w:tc>
        <w:tc>
          <w:tcPr>
            <w:tcW w:w="850" w:type="dxa"/>
            <w:vAlign w:val="center"/>
          </w:tcPr>
          <w:p w:rsidR="006B2908" w:rsidRPr="006640DC" w:rsidRDefault="006B2908" w:rsidP="00603945">
            <w:pPr>
              <w:spacing w:after="0"/>
              <w:rPr>
                <w:sz w:val="22"/>
              </w:rPr>
            </w:pPr>
            <w:r w:rsidRPr="006640DC">
              <w:rPr>
                <w:sz w:val="22"/>
              </w:rPr>
              <w:t>8-9</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Doskonałe</w:t>
            </w:r>
          </w:p>
        </w:tc>
        <w:tc>
          <w:tcPr>
            <w:tcW w:w="6304" w:type="dxa"/>
            <w:vAlign w:val="center"/>
          </w:tcPr>
          <w:p w:rsidR="006B2908" w:rsidRPr="006640DC" w:rsidRDefault="006B2908" w:rsidP="00603945">
            <w:pPr>
              <w:spacing w:after="0"/>
              <w:rPr>
                <w:sz w:val="22"/>
              </w:rPr>
            </w:pPr>
            <w:r w:rsidRPr="006640DC">
              <w:rPr>
                <w:sz w:val="22"/>
              </w:rPr>
              <w:t xml:space="preserve">Oferta </w:t>
            </w:r>
            <w:r w:rsidR="00E002CC" w:rsidRPr="006640DC">
              <w:rPr>
                <w:sz w:val="22"/>
              </w:rPr>
              <w:t xml:space="preserve">pokazuje przeprowadzenie rzetelnej analizy w stosunku do każdego aspektu wskazanego przez zamawiającego oraz </w:t>
            </w:r>
            <w:r w:rsidRPr="006640DC">
              <w:rPr>
                <w:sz w:val="22"/>
              </w:rPr>
              <w:t xml:space="preserve">obejmuje wysoce innowacyjne i specyficzne dla inwestycji propozycje </w:t>
            </w:r>
            <w:r w:rsidRPr="006640DC">
              <w:rPr>
                <w:rFonts w:cstheme="minorHAnsi"/>
                <w:sz w:val="22"/>
              </w:rPr>
              <w:t xml:space="preserve">bazujące na doświadczeniu </w:t>
            </w:r>
            <w:r w:rsidR="00E002CC" w:rsidRPr="006640DC">
              <w:rPr>
                <w:rFonts w:cstheme="minorHAnsi"/>
                <w:sz w:val="22"/>
              </w:rPr>
              <w:t xml:space="preserve">personelu przewidzianego do realizacji </w:t>
            </w:r>
            <w:r w:rsidR="00DD4A3A" w:rsidRPr="006640DC">
              <w:rPr>
                <w:rFonts w:cstheme="minorHAnsi"/>
                <w:sz w:val="22"/>
              </w:rPr>
              <w:t>zamówienia</w:t>
            </w:r>
            <w:r w:rsidR="00E002CC" w:rsidRPr="006640DC">
              <w:rPr>
                <w:rFonts w:cstheme="minorHAnsi"/>
                <w:sz w:val="22"/>
              </w:rPr>
              <w:t>,</w:t>
            </w:r>
            <w:r w:rsidRPr="006640DC">
              <w:rPr>
                <w:sz w:val="22"/>
              </w:rPr>
              <w:t xml:space="preserve"> stanowiące istotną wartość dodaną dla przedsięwzięcia.</w:t>
            </w:r>
          </w:p>
        </w:tc>
        <w:tc>
          <w:tcPr>
            <w:tcW w:w="850" w:type="dxa"/>
            <w:vAlign w:val="center"/>
          </w:tcPr>
          <w:p w:rsidR="006B2908" w:rsidRPr="006640DC" w:rsidRDefault="006B2908" w:rsidP="00603945">
            <w:pPr>
              <w:spacing w:after="0"/>
              <w:rPr>
                <w:sz w:val="22"/>
              </w:rPr>
            </w:pPr>
            <w:r w:rsidRPr="006640DC">
              <w:rPr>
                <w:sz w:val="22"/>
              </w:rPr>
              <w:t>10</w:t>
            </w:r>
          </w:p>
        </w:tc>
      </w:tr>
    </w:tbl>
    <w:p w:rsidR="003E0227" w:rsidRPr="0068178D" w:rsidRDefault="003E0227" w:rsidP="006D6D0E">
      <w:r>
        <w:lastRenderedPageBreak/>
        <w:t>2</w:t>
      </w:r>
      <w:r w:rsidR="002641C9">
        <w:t>.</w:t>
      </w:r>
      <w:r w:rsidR="009C62BF">
        <w:t>2.</w:t>
      </w:r>
      <w:r w:rsidR="002641C9">
        <w:t xml:space="preserve"> </w:t>
      </w:r>
      <w:r>
        <w:t xml:space="preserve">W przypadku, gdy </w:t>
      </w:r>
      <w:r w:rsidR="003B05D1">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3B05D1">
        <w:rPr>
          <w:rStyle w:val="Odwoanieprzypisudolnego"/>
          <w:rFonts w:cstheme="minorHAnsi"/>
          <w:szCs w:val="24"/>
        </w:rPr>
        <w:footnoteReference w:id="1"/>
      </w:r>
    </w:p>
    <w:p w:rsidR="006B2908" w:rsidRPr="00E47421" w:rsidRDefault="006B2908" w:rsidP="006D6D0E">
      <w:pPr>
        <w:rPr>
          <w:b/>
        </w:rPr>
      </w:pPr>
      <w:r w:rsidRPr="00E47421">
        <w:rPr>
          <w:b/>
        </w:rPr>
        <w:t>Kryterium „</w:t>
      </w:r>
      <w:r w:rsidRPr="006C46ED">
        <w:rPr>
          <w:b/>
          <w:color w:val="B40000"/>
        </w:rPr>
        <w:t>Inwentaryzacja</w:t>
      </w:r>
      <w:r w:rsidRPr="00E47421">
        <w:rPr>
          <w:b/>
        </w:rPr>
        <w:t>”</w:t>
      </w:r>
    </w:p>
    <w:tbl>
      <w:tblPr>
        <w:tblStyle w:val="Tabela-Siatka"/>
        <w:tblW w:w="0" w:type="auto"/>
        <w:tblLook w:val="04A0" w:firstRow="1" w:lastRow="0" w:firstColumn="1" w:lastColumn="0" w:noHBand="0" w:noVBand="1"/>
      </w:tblPr>
      <w:tblGrid>
        <w:gridCol w:w="9060"/>
      </w:tblGrid>
      <w:tr w:rsidR="00D36CF3" w:rsidTr="006C46ED">
        <w:tc>
          <w:tcPr>
            <w:tcW w:w="9212" w:type="dxa"/>
            <w:tcBorders>
              <w:top w:val="single" w:sz="4" w:space="0" w:color="B40000"/>
              <w:left w:val="single" w:sz="4" w:space="0" w:color="B40000"/>
              <w:bottom w:val="single" w:sz="4" w:space="0" w:color="B40000"/>
              <w:right w:val="single" w:sz="4" w:space="0" w:color="B40000"/>
            </w:tcBorders>
          </w:tcPr>
          <w:p w:rsidR="00D36CF3" w:rsidRDefault="00336B60" w:rsidP="006D6D0E">
            <w:r>
              <w:t xml:space="preserve">Przyczyną </w:t>
            </w:r>
            <w:r w:rsidR="00D36CF3">
              <w:t xml:space="preserve">błędów projektowych oraz </w:t>
            </w:r>
            <w:r>
              <w:t xml:space="preserve">następnie ewentualnego </w:t>
            </w:r>
            <w:r w:rsidR="00D36CF3">
              <w:t xml:space="preserve">występowania robót dodatkowych </w:t>
            </w:r>
            <w:r>
              <w:t xml:space="preserve">może być </w:t>
            </w:r>
            <w:r w:rsidR="00D36CF3">
              <w:t>złe rozpoznanie istniejącego stanu faktycznego. Dotyczy</w:t>
            </w:r>
            <w:r w:rsidR="00202C49">
              <w:t>ć</w:t>
            </w:r>
            <w:r w:rsidR="00D36CF3">
              <w:t xml:space="preserve"> to </w:t>
            </w:r>
            <w:r>
              <w:t xml:space="preserve">może </w:t>
            </w:r>
            <w:r w:rsidR="00D36CF3">
              <w:t xml:space="preserve">warunków gruntowych </w:t>
            </w:r>
            <w:r>
              <w:t xml:space="preserve">czy </w:t>
            </w:r>
            <w:r w:rsidR="00D36CF3">
              <w:t>stanu obiektu (w przypadku remontu).</w:t>
            </w:r>
            <w:r w:rsidR="002B7193">
              <w:t xml:space="preserve"> </w:t>
            </w:r>
            <w:r>
              <w:t>Z</w:t>
            </w:r>
            <w:r w:rsidR="00D36CF3">
              <w:t xml:space="preserve">identyfikowanie </w:t>
            </w:r>
            <w:r w:rsidR="000E7723">
              <w:t xml:space="preserve">i zinwentaryzowanie </w:t>
            </w:r>
            <w:r w:rsidR="00D36CF3">
              <w:t xml:space="preserve">stanu istniejącego </w:t>
            </w:r>
            <w:r>
              <w:t xml:space="preserve">na wyższym niż minimalnym poziomie może </w:t>
            </w:r>
            <w:r w:rsidR="00D36CF3">
              <w:t>wymaga</w:t>
            </w:r>
            <w:r>
              <w:t>ć</w:t>
            </w:r>
            <w:r w:rsidR="00D36CF3">
              <w:t xml:space="preserve"> poniesienia określonych kosztów (wiercenia, georadar, odkrywki itp.),</w:t>
            </w:r>
            <w:r>
              <w:t xml:space="preserve"> i zamawiający może premiować większe zaangażowanie w tym aspekcie</w:t>
            </w:r>
            <w:r w:rsidR="002B7193">
              <w:t xml:space="preserve"> </w:t>
            </w:r>
            <w:r w:rsidR="00D36CF3">
              <w:t>wykonawc</w:t>
            </w:r>
            <w:r>
              <w:t xml:space="preserve">ów </w:t>
            </w:r>
            <w:r w:rsidR="00D36CF3">
              <w:t>przy pomocy tego kryterium.</w:t>
            </w:r>
          </w:p>
        </w:tc>
      </w:tr>
    </w:tbl>
    <w:p w:rsidR="00202C49" w:rsidRDefault="00202C49" w:rsidP="006D6D0E"/>
    <w:p w:rsidR="006B2908" w:rsidRDefault="006B2908" w:rsidP="006D6D0E">
      <w:r>
        <w:t>1. Opis sposobu przygotowania oferty.</w:t>
      </w:r>
    </w:p>
    <w:p w:rsidR="006B2908" w:rsidRPr="0068178D" w:rsidRDefault="006B2908" w:rsidP="006D6D0E">
      <w:r>
        <w:t xml:space="preserve">1.1. </w:t>
      </w:r>
      <w:r w:rsidRPr="0068178D">
        <w:t>Wykonawca załączy do oferty:</w:t>
      </w:r>
    </w:p>
    <w:p w:rsidR="009C62BF" w:rsidRDefault="006B2908" w:rsidP="006D6D0E">
      <w:r>
        <w:t xml:space="preserve">1.1.1. </w:t>
      </w:r>
      <w:r w:rsidRPr="0068178D">
        <w:t>Dokument: „</w:t>
      </w:r>
      <w:r>
        <w:t>Inwentaryzacja</w:t>
      </w:r>
      <w:r w:rsidRPr="0068178D">
        <w:t xml:space="preserve">” </w:t>
      </w:r>
      <w:r>
        <w:t>opisujący metody i czas trwania inwentaryzacji (i weryfikacji dostarczonych informacji) opracowan</w:t>
      </w:r>
      <w:r w:rsidR="00202C49">
        <w:t>y</w:t>
      </w:r>
      <w:r>
        <w:t xml:space="preserve"> pod kątem jak najlepszego określenia zakresu prac i minimalizacji występowania nieprzewidzianych w dokumentacji projektowej przeszkód, w szczególności terenowych </w:t>
      </w:r>
      <w:r w:rsidRPr="00E64925">
        <w:rPr>
          <w:i/>
        </w:rPr>
        <w:t>(w przypadku prac ziemnych</w:t>
      </w:r>
      <w:r>
        <w:rPr>
          <w:i/>
        </w:rPr>
        <w:t>)</w:t>
      </w:r>
      <w:r w:rsidRPr="00E64925">
        <w:t xml:space="preserve"> / związanych z istniejącym stanem obiektu</w:t>
      </w:r>
      <w:r>
        <w:rPr>
          <w:i/>
        </w:rPr>
        <w:t xml:space="preserve"> (</w:t>
      </w:r>
      <w:r w:rsidRPr="00E64925">
        <w:rPr>
          <w:i/>
        </w:rPr>
        <w:t>w przypadku remontów)</w:t>
      </w:r>
      <w:r w:rsidRPr="00E64925">
        <w:t>.</w:t>
      </w:r>
      <w:r>
        <w:t xml:space="preserve"> </w:t>
      </w:r>
    </w:p>
    <w:p w:rsidR="009C62BF" w:rsidRDefault="009C62BF" w:rsidP="006D6D0E">
      <w:r>
        <w:t>Wykonawca powinien odnieść się co najmniej do następujących aspektów:</w:t>
      </w:r>
    </w:p>
    <w:p w:rsidR="009C62BF" w:rsidRDefault="006B2908" w:rsidP="006C46ED">
      <w:pPr>
        <w:pStyle w:val="Akapitzlist"/>
        <w:numPr>
          <w:ilvl w:val="0"/>
          <w:numId w:val="27"/>
        </w:numPr>
        <w:ind w:left="567" w:hanging="283"/>
      </w:pPr>
      <w:r>
        <w:t>jakie informacje o terenie budowy, w szczególności warunkach gruntowych (stanie obiektu) zamierza pozyskać</w:t>
      </w:r>
      <w:r w:rsidR="009C62BF">
        <w:t>;</w:t>
      </w:r>
    </w:p>
    <w:p w:rsidR="009C62BF" w:rsidRDefault="009C62BF" w:rsidP="006C46ED">
      <w:pPr>
        <w:pStyle w:val="Akapitzlist"/>
        <w:numPr>
          <w:ilvl w:val="0"/>
          <w:numId w:val="27"/>
        </w:numPr>
        <w:ind w:left="567" w:hanging="283"/>
      </w:pPr>
      <w:r>
        <w:t>j</w:t>
      </w:r>
      <w:r w:rsidR="006B2908" w:rsidRPr="00E64925">
        <w:t>ak zamierza dokonać zinwentaryzowania stanu istniejącego poszczególnych elementów infrastruktury w obszarze objętym projektem</w:t>
      </w:r>
      <w:r>
        <w:t xml:space="preserve"> (w formie opisowej);</w:t>
      </w:r>
    </w:p>
    <w:p w:rsidR="006B2908" w:rsidRPr="00E64925" w:rsidRDefault="006B2908" w:rsidP="006C46ED">
      <w:pPr>
        <w:pStyle w:val="Akapitzlist"/>
        <w:numPr>
          <w:ilvl w:val="0"/>
          <w:numId w:val="27"/>
        </w:numPr>
        <w:ind w:left="567" w:hanging="283"/>
      </w:pPr>
      <w:r w:rsidRPr="00E64925">
        <w:t>przedstawi sposób, w jaki zamierza określić warunki geotechniczne</w:t>
      </w:r>
      <w:r>
        <w:t xml:space="preserve"> (stan obiektu i jego instalacji)</w:t>
      </w:r>
      <w:r w:rsidRPr="00E64925">
        <w:t xml:space="preserve"> wskazując metody badań i zakres prac, ich lokalizację oraz czas trwania</w:t>
      </w:r>
      <w:r w:rsidR="009C62BF">
        <w:t>;</w:t>
      </w:r>
    </w:p>
    <w:p w:rsidR="002B7193" w:rsidRDefault="006B2908" w:rsidP="006C46ED">
      <w:pPr>
        <w:pStyle w:val="Akapitzlist"/>
        <w:numPr>
          <w:ilvl w:val="0"/>
          <w:numId w:val="27"/>
        </w:numPr>
        <w:ind w:left="567" w:hanging="283"/>
      </w:pPr>
      <w:r w:rsidRPr="00E64925">
        <w:t xml:space="preserve">wyodrębni działania (z podaniem terminu ich rozpoczęcia i zakończenia) podejmowane dla </w:t>
      </w:r>
      <w:r>
        <w:t xml:space="preserve">przeprowadzenia </w:t>
      </w:r>
      <w:r w:rsidRPr="00E64925">
        <w:t>inwentaryz</w:t>
      </w:r>
      <w:r>
        <w:t>acji</w:t>
      </w:r>
      <w:r w:rsidRPr="00E64925">
        <w:t xml:space="preserve"> wg podziału:</w:t>
      </w:r>
      <w:r>
        <w:t xml:space="preserve"> ………………. </w:t>
      </w:r>
      <w:r w:rsidRPr="006C46ED">
        <w:rPr>
          <w:i/>
        </w:rPr>
        <w:t>(wymienić w zależności od przypadku istniejące sieci lub instalacje i inne elementy)</w:t>
      </w:r>
      <w:r w:rsidR="009C62BF" w:rsidRPr="006C46ED">
        <w:rPr>
          <w:i/>
        </w:rPr>
        <w:t xml:space="preserve">. </w:t>
      </w:r>
      <w:r w:rsidRPr="00EC30B2">
        <w:t xml:space="preserve">W/w działania </w:t>
      </w:r>
      <w:r w:rsidR="00202C49">
        <w:t>w</w:t>
      </w:r>
      <w:r w:rsidRPr="00EC30B2">
        <w:t xml:space="preserve">ykonawca przedstawi w formie harmonogramu. </w:t>
      </w:r>
    </w:p>
    <w:p w:rsidR="006B2908" w:rsidRDefault="006B2908" w:rsidP="006D6D0E">
      <w:r>
        <w:t>2. Opis kryteriów oceny ofert.</w:t>
      </w:r>
    </w:p>
    <w:p w:rsidR="006B2908" w:rsidRPr="0068178D" w:rsidRDefault="006B2908" w:rsidP="006D6D0E">
      <w:r>
        <w:lastRenderedPageBreak/>
        <w:t>2</w:t>
      </w:r>
      <w:r w:rsidR="009C62BF">
        <w:t>.1.</w:t>
      </w:r>
      <w:r>
        <w:t xml:space="preserve"> W ramach </w:t>
      </w:r>
      <w:r w:rsidRPr="0068178D">
        <w:t xml:space="preserve">kryterium </w:t>
      </w:r>
      <w:r>
        <w:t>„Inwentaryzacja”</w:t>
      </w:r>
      <w:r w:rsidRPr="0068178D">
        <w:t xml:space="preserve"> ocena ofert będzie dokonana w oparciu o dokument „</w:t>
      </w:r>
      <w:r>
        <w:t>Inwentaryzacja</w:t>
      </w:r>
      <w:r w:rsidRPr="0068178D">
        <w:t xml:space="preserve">”, o którym mowa w pkt </w:t>
      </w:r>
      <w:r>
        <w:t>1.1.1</w:t>
      </w:r>
      <w:r w:rsidRPr="0068178D">
        <w:t xml:space="preserve">. </w:t>
      </w:r>
      <w:r>
        <w:t>SIWZ</w:t>
      </w:r>
      <w:r w:rsidRPr="0068178D">
        <w:t>.</w:t>
      </w:r>
    </w:p>
    <w:p w:rsidR="006B2908" w:rsidRPr="0068178D" w:rsidRDefault="006B2908" w:rsidP="006D6D0E">
      <w:r w:rsidRPr="0068178D">
        <w:t>Zamawiający dokona oceny ofert w oparciu o następujące zasady:</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304"/>
        <w:gridCol w:w="850"/>
      </w:tblGrid>
      <w:tr w:rsidR="006B2908" w:rsidRPr="00A365BE" w:rsidTr="00A1555D">
        <w:trPr>
          <w:cantSplit/>
          <w:trHeight w:val="652"/>
        </w:trPr>
        <w:tc>
          <w:tcPr>
            <w:tcW w:w="1911" w:type="dxa"/>
            <w:vAlign w:val="center"/>
          </w:tcPr>
          <w:p w:rsidR="006B2908" w:rsidRPr="006640DC" w:rsidRDefault="006B2908" w:rsidP="00603945">
            <w:pPr>
              <w:spacing w:after="0"/>
              <w:jc w:val="center"/>
              <w:rPr>
                <w:b/>
                <w:sz w:val="22"/>
              </w:rPr>
            </w:pPr>
            <w:r w:rsidRPr="006640DC">
              <w:rPr>
                <w:b/>
                <w:sz w:val="22"/>
              </w:rPr>
              <w:t>Oferowane podejście</w:t>
            </w:r>
          </w:p>
        </w:tc>
        <w:tc>
          <w:tcPr>
            <w:tcW w:w="6304" w:type="dxa"/>
            <w:vAlign w:val="center"/>
          </w:tcPr>
          <w:p w:rsidR="006B2908" w:rsidRPr="006640DC" w:rsidRDefault="006B2908" w:rsidP="00603945">
            <w:pPr>
              <w:spacing w:after="0"/>
              <w:jc w:val="center"/>
              <w:rPr>
                <w:b/>
                <w:sz w:val="22"/>
              </w:rPr>
            </w:pPr>
            <w:r w:rsidRPr="006640DC">
              <w:rPr>
                <w:b/>
                <w:sz w:val="22"/>
              </w:rPr>
              <w:t>Jak dobrze oferta wychodzi naprzeciw wymaganiom należytej realizacji zamówienia i minimalizuje ryzyko wystąpienia nie przewidzianych w dokumentacji projektowej przeszkód w realizacji robót?</w:t>
            </w:r>
          </w:p>
        </w:tc>
        <w:tc>
          <w:tcPr>
            <w:tcW w:w="850" w:type="dxa"/>
            <w:vAlign w:val="center"/>
          </w:tcPr>
          <w:p w:rsidR="006B2908" w:rsidRPr="006640DC" w:rsidRDefault="006B2908" w:rsidP="00603945">
            <w:pPr>
              <w:spacing w:after="0"/>
              <w:jc w:val="center"/>
              <w:rPr>
                <w:b/>
                <w:sz w:val="22"/>
              </w:rPr>
            </w:pPr>
            <w:r w:rsidRPr="006640DC">
              <w:rPr>
                <w:b/>
                <w:sz w:val="22"/>
              </w:rPr>
              <w:t>Ocena</w:t>
            </w:r>
          </w:p>
        </w:tc>
      </w:tr>
      <w:tr w:rsidR="006B2908" w:rsidRPr="00A365BE" w:rsidTr="00A1555D">
        <w:trPr>
          <w:cantSplit/>
        </w:trPr>
        <w:tc>
          <w:tcPr>
            <w:tcW w:w="1911" w:type="dxa"/>
            <w:vAlign w:val="center"/>
          </w:tcPr>
          <w:p w:rsidR="006B2908" w:rsidRPr="006640DC" w:rsidRDefault="009C62BF" w:rsidP="00603945">
            <w:pPr>
              <w:spacing w:after="0"/>
              <w:rPr>
                <w:sz w:val="22"/>
              </w:rPr>
            </w:pPr>
            <w:r w:rsidRPr="006640DC">
              <w:rPr>
                <w:sz w:val="22"/>
              </w:rPr>
              <w:t xml:space="preserve">Nieakceptowalne </w:t>
            </w:r>
          </w:p>
        </w:tc>
        <w:tc>
          <w:tcPr>
            <w:tcW w:w="6304" w:type="dxa"/>
            <w:vAlign w:val="center"/>
          </w:tcPr>
          <w:p w:rsidR="006B2908" w:rsidRPr="006640DC" w:rsidRDefault="006B2908" w:rsidP="00603945">
            <w:pPr>
              <w:spacing w:after="0"/>
              <w:rPr>
                <w:sz w:val="22"/>
              </w:rPr>
            </w:pPr>
            <w:r w:rsidRPr="006640DC">
              <w:rPr>
                <w:sz w:val="22"/>
              </w:rPr>
              <w:t xml:space="preserve">Oferta nie uwzględnia </w:t>
            </w:r>
            <w:r w:rsidR="009C62BF" w:rsidRPr="006640DC">
              <w:rPr>
                <w:sz w:val="22"/>
              </w:rPr>
              <w:t xml:space="preserve">lub </w:t>
            </w:r>
            <w:r w:rsidRPr="006640DC">
              <w:rPr>
                <w:sz w:val="22"/>
              </w:rPr>
              <w:t xml:space="preserve">w pełni </w:t>
            </w:r>
            <w:r w:rsidR="009C62BF" w:rsidRPr="006640DC">
              <w:rPr>
                <w:sz w:val="22"/>
              </w:rPr>
              <w:t xml:space="preserve">nie uwzględnia </w:t>
            </w:r>
            <w:r w:rsidRPr="006640DC">
              <w:rPr>
                <w:sz w:val="22"/>
              </w:rPr>
              <w:t>wymagań SIWZ, nie oferuje niezbędnych działań lub niezbędnych zasobów do ich należytego przeprowadzenia</w:t>
            </w:r>
            <w:r w:rsidR="009C62BF" w:rsidRPr="006640DC">
              <w:rPr>
                <w:sz w:val="22"/>
              </w:rPr>
              <w:t xml:space="preserve"> lub nie odnosi się do aspektów wskazanych przez zamawiającego w tym kryterium</w:t>
            </w:r>
            <w:r w:rsidRPr="006640DC">
              <w:rPr>
                <w:sz w:val="22"/>
              </w:rPr>
              <w:t>.</w:t>
            </w:r>
          </w:p>
        </w:tc>
        <w:tc>
          <w:tcPr>
            <w:tcW w:w="850" w:type="dxa"/>
            <w:vAlign w:val="center"/>
          </w:tcPr>
          <w:p w:rsidR="006B2908" w:rsidRPr="006640DC" w:rsidRDefault="006B2908" w:rsidP="00603945">
            <w:pPr>
              <w:spacing w:after="0"/>
              <w:rPr>
                <w:sz w:val="22"/>
              </w:rPr>
            </w:pPr>
            <w:r w:rsidRPr="006640DC">
              <w:rPr>
                <w:sz w:val="22"/>
              </w:rPr>
              <w:t>1-4</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Akceptowalne</w:t>
            </w:r>
          </w:p>
        </w:tc>
        <w:tc>
          <w:tcPr>
            <w:tcW w:w="6304" w:type="dxa"/>
            <w:vAlign w:val="center"/>
          </w:tcPr>
          <w:p w:rsidR="006B2908" w:rsidRPr="006640DC" w:rsidRDefault="006B2908" w:rsidP="00603945">
            <w:pPr>
              <w:spacing w:after="0"/>
              <w:rPr>
                <w:sz w:val="22"/>
              </w:rPr>
            </w:pPr>
            <w:r w:rsidRPr="006640DC">
              <w:rPr>
                <w:sz w:val="22"/>
              </w:rPr>
              <w:t>Oferta jest poprawna, zawiera minimalne działania w zakresie inwentaryzacji.</w:t>
            </w:r>
            <w:r w:rsidR="008B38D4" w:rsidRPr="006640DC">
              <w:rPr>
                <w:sz w:val="22"/>
              </w:rPr>
              <w:t xml:space="preserve"> Dostatecznie odnosi się do każdego aspektu wskazanego przez zamawiającego.</w:t>
            </w:r>
            <w:r w:rsidR="002B7193" w:rsidRPr="006640DC">
              <w:rPr>
                <w:sz w:val="22"/>
              </w:rPr>
              <w:t xml:space="preserve"> </w:t>
            </w:r>
          </w:p>
        </w:tc>
        <w:tc>
          <w:tcPr>
            <w:tcW w:w="850" w:type="dxa"/>
            <w:vAlign w:val="center"/>
          </w:tcPr>
          <w:p w:rsidR="006B2908" w:rsidRPr="006640DC" w:rsidRDefault="006B2908" w:rsidP="00603945">
            <w:pPr>
              <w:spacing w:after="0"/>
              <w:rPr>
                <w:sz w:val="22"/>
              </w:rPr>
            </w:pPr>
            <w:r w:rsidRPr="006640DC">
              <w:rPr>
                <w:sz w:val="22"/>
              </w:rPr>
              <w:t>5</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Dobre</w:t>
            </w:r>
          </w:p>
        </w:tc>
        <w:tc>
          <w:tcPr>
            <w:tcW w:w="6304" w:type="dxa"/>
            <w:vAlign w:val="center"/>
          </w:tcPr>
          <w:p w:rsidR="006B2908" w:rsidRPr="006640DC" w:rsidRDefault="006B2908" w:rsidP="00603945">
            <w:pPr>
              <w:spacing w:after="0"/>
              <w:rPr>
                <w:sz w:val="22"/>
              </w:rPr>
            </w:pPr>
            <w:r w:rsidRPr="006640DC">
              <w:rPr>
                <w:sz w:val="22"/>
              </w:rPr>
              <w:t>Oferta pokazuje dobrze przemyślane i spójne działania należycie rozplanowane w czasie</w:t>
            </w:r>
            <w:r w:rsidR="00DD4A3A" w:rsidRPr="006640DC">
              <w:rPr>
                <w:sz w:val="22"/>
              </w:rPr>
              <w:t xml:space="preserve"> w odniesieniu do każdego aspektu wskazanego przez zamawiającego</w:t>
            </w:r>
            <w:r w:rsidRPr="006640DC">
              <w:rPr>
                <w:sz w:val="22"/>
              </w:rPr>
              <w:t xml:space="preserve">. </w:t>
            </w:r>
          </w:p>
        </w:tc>
        <w:tc>
          <w:tcPr>
            <w:tcW w:w="850" w:type="dxa"/>
            <w:vAlign w:val="center"/>
          </w:tcPr>
          <w:p w:rsidR="006B2908" w:rsidRPr="006640DC" w:rsidRDefault="006B2908" w:rsidP="00603945">
            <w:pPr>
              <w:spacing w:after="0"/>
              <w:rPr>
                <w:sz w:val="22"/>
              </w:rPr>
            </w:pPr>
            <w:r w:rsidRPr="006640DC">
              <w:rPr>
                <w:sz w:val="22"/>
              </w:rPr>
              <w:t>6-7</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Bardzo Dobre</w:t>
            </w:r>
          </w:p>
        </w:tc>
        <w:tc>
          <w:tcPr>
            <w:tcW w:w="6304" w:type="dxa"/>
            <w:vAlign w:val="center"/>
          </w:tcPr>
          <w:p w:rsidR="006B2908" w:rsidRPr="006640DC" w:rsidRDefault="00DD4A3A" w:rsidP="00603945">
            <w:pPr>
              <w:spacing w:after="0"/>
              <w:rPr>
                <w:sz w:val="22"/>
              </w:rPr>
            </w:pPr>
            <w:r w:rsidRPr="006640DC">
              <w:rPr>
                <w:sz w:val="22"/>
              </w:rPr>
              <w:t>Oferta pokazuje dobrze przemyślane i spójne działania należycie rozplanowane w czasie w odniesieniu do każdego aspektu wskazanego przez zamawiającego. Ponadto o</w:t>
            </w:r>
            <w:r w:rsidR="006B2908" w:rsidRPr="006640DC">
              <w:rPr>
                <w:sz w:val="22"/>
              </w:rPr>
              <w:t xml:space="preserve">ferta obejmuje specyficzne dla inwestycji rozwiązania </w:t>
            </w:r>
            <w:r w:rsidR="006B2908" w:rsidRPr="006640DC">
              <w:rPr>
                <w:rFonts w:cstheme="minorHAnsi"/>
                <w:sz w:val="22"/>
              </w:rPr>
              <w:t xml:space="preserve">bazujące na doświadczeniu </w:t>
            </w:r>
            <w:r w:rsidRPr="006640DC">
              <w:rPr>
                <w:rFonts w:cstheme="minorHAnsi"/>
                <w:sz w:val="22"/>
              </w:rPr>
              <w:t>personelu przewidzianego do realizacji zamówienia</w:t>
            </w:r>
            <w:r w:rsidR="006B2908" w:rsidRPr="006640DC">
              <w:rPr>
                <w:sz w:val="22"/>
              </w:rPr>
              <w:t xml:space="preserve"> zwiększające prawdopodobieństwo rzetelnego i wyczerpującego rozpoznania stanu istniejącego.</w:t>
            </w:r>
          </w:p>
        </w:tc>
        <w:tc>
          <w:tcPr>
            <w:tcW w:w="850" w:type="dxa"/>
            <w:vAlign w:val="center"/>
          </w:tcPr>
          <w:p w:rsidR="006B2908" w:rsidRPr="006640DC" w:rsidRDefault="006B2908" w:rsidP="00603945">
            <w:pPr>
              <w:spacing w:after="0"/>
              <w:rPr>
                <w:sz w:val="22"/>
              </w:rPr>
            </w:pPr>
            <w:r w:rsidRPr="006640DC">
              <w:rPr>
                <w:sz w:val="22"/>
              </w:rPr>
              <w:t>8-9</w:t>
            </w:r>
          </w:p>
        </w:tc>
      </w:tr>
      <w:tr w:rsidR="006B2908" w:rsidRPr="00A365BE" w:rsidTr="00A1555D">
        <w:trPr>
          <w:cantSplit/>
        </w:trPr>
        <w:tc>
          <w:tcPr>
            <w:tcW w:w="1911" w:type="dxa"/>
            <w:vAlign w:val="center"/>
          </w:tcPr>
          <w:p w:rsidR="006B2908" w:rsidRPr="006640DC" w:rsidRDefault="006B2908" w:rsidP="00603945">
            <w:pPr>
              <w:spacing w:after="0"/>
              <w:rPr>
                <w:sz w:val="22"/>
              </w:rPr>
            </w:pPr>
            <w:r w:rsidRPr="006640DC">
              <w:rPr>
                <w:sz w:val="22"/>
              </w:rPr>
              <w:t>Doskonałe</w:t>
            </w:r>
          </w:p>
        </w:tc>
        <w:tc>
          <w:tcPr>
            <w:tcW w:w="6304" w:type="dxa"/>
            <w:vAlign w:val="center"/>
          </w:tcPr>
          <w:p w:rsidR="006B2908" w:rsidRPr="006640DC" w:rsidRDefault="00DD4A3A" w:rsidP="00603945">
            <w:pPr>
              <w:spacing w:after="0"/>
              <w:rPr>
                <w:sz w:val="22"/>
              </w:rPr>
            </w:pPr>
            <w:r w:rsidRPr="006640DC">
              <w:rPr>
                <w:sz w:val="22"/>
              </w:rPr>
              <w:t>Oferta pokazuje dobrze przemyślane i spójne działania należycie rozplanowane w czasie w odniesieniu do każdego aspektu wskazanego przez zamawiającego. Ponadto o</w:t>
            </w:r>
            <w:r w:rsidR="006B2908" w:rsidRPr="006640DC">
              <w:rPr>
                <w:sz w:val="22"/>
              </w:rPr>
              <w:t xml:space="preserve">ferta obejmuje wysoce innowacyjne i specyficzne dla inwestycji rozwiązania </w:t>
            </w:r>
            <w:r w:rsidR="006B2908" w:rsidRPr="006640DC">
              <w:rPr>
                <w:rFonts w:cstheme="minorHAnsi"/>
                <w:sz w:val="22"/>
              </w:rPr>
              <w:t xml:space="preserve">bazujące na doświadczeniu </w:t>
            </w:r>
            <w:r w:rsidRPr="006640DC">
              <w:rPr>
                <w:rFonts w:cstheme="minorHAnsi"/>
                <w:sz w:val="22"/>
              </w:rPr>
              <w:t>personelu przewidzianego do realizacji zamówienia,</w:t>
            </w:r>
            <w:r w:rsidR="006B2908" w:rsidRPr="006640DC">
              <w:rPr>
                <w:sz w:val="22"/>
              </w:rPr>
              <w:t xml:space="preserve"> zwiększające prawdopodobieństwo rzetelnego i wyczerpującego rozpoznania stanu istniejącego.</w:t>
            </w:r>
          </w:p>
        </w:tc>
        <w:tc>
          <w:tcPr>
            <w:tcW w:w="850" w:type="dxa"/>
            <w:vAlign w:val="center"/>
          </w:tcPr>
          <w:p w:rsidR="006B2908" w:rsidRPr="006640DC" w:rsidRDefault="006B2908" w:rsidP="00603945">
            <w:pPr>
              <w:spacing w:after="0"/>
              <w:rPr>
                <w:sz w:val="22"/>
              </w:rPr>
            </w:pPr>
            <w:r w:rsidRPr="006640DC">
              <w:rPr>
                <w:sz w:val="22"/>
              </w:rPr>
              <w:t>10</w:t>
            </w:r>
          </w:p>
        </w:tc>
      </w:tr>
    </w:tbl>
    <w:p w:rsidR="00202C49" w:rsidRDefault="00202C49" w:rsidP="006C46ED"/>
    <w:p w:rsidR="003E0227" w:rsidRPr="0068178D" w:rsidRDefault="003E0227" w:rsidP="006C46ED">
      <w:r>
        <w:t>2</w:t>
      </w:r>
      <w:r w:rsidR="009C62BF">
        <w:t>.</w:t>
      </w:r>
      <w:r w:rsidR="00DD4A3A">
        <w:t xml:space="preserve">2. </w:t>
      </w:r>
      <w:r>
        <w:t xml:space="preserve">W przypadku, gdy </w:t>
      </w:r>
      <w:r w:rsidR="003B05D1">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3B05D1">
        <w:rPr>
          <w:rStyle w:val="Odwoanieprzypisudolnego"/>
          <w:rFonts w:cstheme="minorHAnsi"/>
          <w:szCs w:val="24"/>
        </w:rPr>
        <w:footnoteReference w:id="2"/>
      </w:r>
    </w:p>
    <w:p w:rsidR="006B2908" w:rsidRPr="00E47421" w:rsidRDefault="006B2908" w:rsidP="006C46ED">
      <w:pPr>
        <w:rPr>
          <w:b/>
        </w:rPr>
      </w:pPr>
      <w:r w:rsidRPr="00E47421">
        <w:rPr>
          <w:b/>
        </w:rPr>
        <w:t>Kryterium „</w:t>
      </w:r>
      <w:r w:rsidRPr="006C46ED">
        <w:rPr>
          <w:b/>
          <w:color w:val="B40000"/>
        </w:rPr>
        <w:t>Organizacja zespołu</w:t>
      </w:r>
      <w:r w:rsidR="000E7723" w:rsidRPr="006C46ED">
        <w:rPr>
          <w:b/>
          <w:color w:val="B40000"/>
        </w:rPr>
        <w:t xml:space="preserve"> wskazanego do realizacji zamówienia</w:t>
      </w:r>
      <w:r w:rsidRPr="00E47421">
        <w:rPr>
          <w:b/>
        </w:rPr>
        <w:t>”</w:t>
      </w:r>
    </w:p>
    <w:tbl>
      <w:tblPr>
        <w:tblStyle w:val="Tabela-Siatka"/>
        <w:tblW w:w="0" w:type="auto"/>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0"/>
      </w:tblGrid>
      <w:tr w:rsidR="00D36CF3" w:rsidTr="006C46ED">
        <w:tc>
          <w:tcPr>
            <w:tcW w:w="9212" w:type="dxa"/>
          </w:tcPr>
          <w:p w:rsidR="00D36CF3" w:rsidRDefault="00D36CF3" w:rsidP="006C46ED">
            <w:r>
              <w:lastRenderedPageBreak/>
              <w:t xml:space="preserve">W przypadku pracy zespołowej istotnym czynnikiem sukcesu jest organizacja prac </w:t>
            </w:r>
            <w:r w:rsidRPr="00A35617">
              <w:rPr>
                <w:b/>
                <w:u w:val="single"/>
              </w:rPr>
              <w:t>zespołu</w:t>
            </w:r>
            <w:r w:rsidR="000E7723" w:rsidRPr="00A35617">
              <w:rPr>
                <w:b/>
                <w:u w:val="single"/>
              </w:rPr>
              <w:t xml:space="preserve"> wskazanego do realizacji zamówienia</w:t>
            </w:r>
            <w:r>
              <w:t>. Zamawiający powinien promować zasady współpracy maksymalizujące prawdopodobieństwo należytego wykonania zamówienia. Należy brać pod uwagę aspekty kluczowe, np. niżej zaproponowane.</w:t>
            </w:r>
          </w:p>
          <w:p w:rsidR="00D36CF3" w:rsidRDefault="00D36CF3" w:rsidP="006C46ED">
            <w:r>
              <w:t>Kryterium takie może być stosowane do innych zamówień opierających się na pracy zespołowej, np. projektowanie systemów informatycznych.</w:t>
            </w:r>
          </w:p>
        </w:tc>
      </w:tr>
    </w:tbl>
    <w:p w:rsidR="00202C49" w:rsidRDefault="00202C49" w:rsidP="006C46ED"/>
    <w:p w:rsidR="002B7193" w:rsidRDefault="000918AE" w:rsidP="006C46ED">
      <w:r w:rsidRPr="00901E97">
        <w:rPr>
          <w:b/>
        </w:rPr>
        <w:t>Przykładowe fragmenty SIWZ</w:t>
      </w:r>
      <w:r w:rsidR="006B2908" w:rsidRPr="00901E97">
        <w:rPr>
          <w:b/>
        </w:rPr>
        <w:t xml:space="preserve"> w zakresie podstaw oceny ofert oraz opisu kryterium</w:t>
      </w:r>
    </w:p>
    <w:p w:rsidR="006B2908" w:rsidRDefault="006B2908" w:rsidP="006C46ED">
      <w:r>
        <w:t>1. Opis sposobu przygotowania oferty.</w:t>
      </w:r>
    </w:p>
    <w:p w:rsidR="006B2908" w:rsidRPr="0068178D" w:rsidRDefault="006B2908" w:rsidP="006C46ED">
      <w:r>
        <w:t xml:space="preserve">1.1. </w:t>
      </w:r>
      <w:r w:rsidRPr="0068178D">
        <w:t>Wykonawca załączy do oferty:</w:t>
      </w:r>
    </w:p>
    <w:p w:rsidR="006B2908" w:rsidRDefault="006B2908" w:rsidP="006C46ED">
      <w:r>
        <w:t xml:space="preserve">1.1.1. </w:t>
      </w:r>
      <w:r w:rsidRPr="0068178D">
        <w:t>Dokument: „</w:t>
      </w:r>
      <w:r>
        <w:t>Organizacja zespołu</w:t>
      </w:r>
      <w:r w:rsidRPr="0068178D">
        <w:t xml:space="preserve">” </w:t>
      </w:r>
      <w:r w:rsidRPr="00980EB4">
        <w:t>opisujący oferowany</w:t>
      </w:r>
      <w:r>
        <w:t xml:space="preserve"> </w:t>
      </w:r>
      <w:r w:rsidRPr="00980EB4">
        <w:t xml:space="preserve">sposób realizacji zamówienia, w szczególności: </w:t>
      </w:r>
    </w:p>
    <w:p w:rsidR="006B2908" w:rsidRDefault="006B2908" w:rsidP="006C46ED">
      <w:pPr>
        <w:pStyle w:val="Akapitzlist"/>
        <w:numPr>
          <w:ilvl w:val="0"/>
          <w:numId w:val="28"/>
        </w:numPr>
        <w:ind w:left="567" w:hanging="283"/>
      </w:pPr>
      <w:r w:rsidRPr="00980EB4">
        <w:t>zaproponowany skład zespołu projektowego w podziale na personel kluczowy (muszą być ujęte wszystkie osoby wskaz</w:t>
      </w:r>
      <w:r>
        <w:t>ane w ofercie) i uzupełniający</w:t>
      </w:r>
      <w:r w:rsidR="001E2787">
        <w:t>;</w:t>
      </w:r>
      <w:r w:rsidRPr="00980EB4">
        <w:t xml:space="preserve"> </w:t>
      </w:r>
    </w:p>
    <w:p w:rsidR="006B2908" w:rsidRDefault="006B2908" w:rsidP="006C46ED">
      <w:pPr>
        <w:pStyle w:val="Akapitzlist"/>
        <w:numPr>
          <w:ilvl w:val="0"/>
          <w:numId w:val="28"/>
        </w:numPr>
        <w:ind w:left="567" w:hanging="283"/>
      </w:pPr>
      <w:r>
        <w:t>zakres</w:t>
      </w:r>
      <w:r w:rsidRPr="00980EB4">
        <w:t xml:space="preserve"> czynności </w:t>
      </w:r>
      <w:r>
        <w:t xml:space="preserve">i </w:t>
      </w:r>
      <w:r w:rsidRPr="00980EB4">
        <w:t>odpowiedzialności przypisanych poszczególnym osobom (schemat organizacyjny prac projektowych</w:t>
      </w:r>
      <w:r>
        <w:t>)</w:t>
      </w:r>
      <w:r w:rsidR="001E2787">
        <w:t>;</w:t>
      </w:r>
    </w:p>
    <w:p w:rsidR="006B2908" w:rsidRDefault="006B2908" w:rsidP="006C46ED">
      <w:pPr>
        <w:pStyle w:val="Akapitzlist"/>
        <w:numPr>
          <w:ilvl w:val="0"/>
          <w:numId w:val="28"/>
        </w:numPr>
        <w:ind w:left="567" w:hanging="283"/>
      </w:pPr>
      <w:r>
        <w:t xml:space="preserve">zasady zapewnienia niezmienności personelu i </w:t>
      </w:r>
      <w:r w:rsidRPr="00980EB4">
        <w:t>zastępowalnośc</w:t>
      </w:r>
      <w:r>
        <w:t>i kluczowego personelu dla zapewnienia ciągłości prac</w:t>
      </w:r>
      <w:r w:rsidR="001E2787">
        <w:t>;</w:t>
      </w:r>
    </w:p>
    <w:p w:rsidR="006B2908" w:rsidRDefault="006B2908" w:rsidP="006C46ED">
      <w:pPr>
        <w:pStyle w:val="Akapitzlist"/>
        <w:numPr>
          <w:ilvl w:val="0"/>
          <w:numId w:val="28"/>
        </w:numPr>
        <w:ind w:left="567" w:hanging="283"/>
      </w:pPr>
      <w:r w:rsidRPr="00980EB4">
        <w:t>zasady zapewnienia jakości w procesie projektowania i uzgodnień (koordynacja</w:t>
      </w:r>
      <w:r>
        <w:t xml:space="preserve"> prac, weryfikacja)</w:t>
      </w:r>
      <w:r w:rsidR="001E2787">
        <w:t>;</w:t>
      </w:r>
      <w:r w:rsidRPr="00980EB4">
        <w:t xml:space="preserve"> </w:t>
      </w:r>
    </w:p>
    <w:p w:rsidR="002B7193" w:rsidRDefault="006B2908" w:rsidP="006C46ED">
      <w:pPr>
        <w:pStyle w:val="Akapitzlist"/>
        <w:numPr>
          <w:ilvl w:val="0"/>
          <w:numId w:val="28"/>
        </w:numPr>
        <w:ind w:left="567" w:hanging="283"/>
      </w:pPr>
      <w:r>
        <w:t xml:space="preserve">sposoby możliwości </w:t>
      </w:r>
      <w:r w:rsidRPr="00980EB4">
        <w:t xml:space="preserve">monitorowania postępu i jakości prac przez </w:t>
      </w:r>
      <w:r w:rsidR="00202C49">
        <w:t>z</w:t>
      </w:r>
      <w:r w:rsidRPr="00980EB4">
        <w:t>amawiającego</w:t>
      </w:r>
      <w:r w:rsidR="001E2787">
        <w:t>.</w:t>
      </w:r>
    </w:p>
    <w:p w:rsidR="006B2908" w:rsidRDefault="006B2908" w:rsidP="006C46ED">
      <w:r>
        <w:t>2. Opis kryteriów oceny ofert.</w:t>
      </w:r>
    </w:p>
    <w:p w:rsidR="006B2908" w:rsidRPr="0068178D" w:rsidRDefault="006B2908" w:rsidP="006C46ED">
      <w:r>
        <w:t>2</w:t>
      </w:r>
      <w:r w:rsidR="00DD4A3A">
        <w:t>.1.</w:t>
      </w:r>
      <w:r>
        <w:t xml:space="preserve"> W ramach </w:t>
      </w:r>
      <w:r w:rsidRPr="0068178D">
        <w:t xml:space="preserve">kryterium </w:t>
      </w:r>
      <w:r>
        <w:t>„Organizacja zespołu”</w:t>
      </w:r>
      <w:r w:rsidRPr="0068178D">
        <w:t xml:space="preserve"> ocena ofert będzie dokonana w oparciu o dokument „</w:t>
      </w:r>
      <w:r>
        <w:t>Organizacja zespołu</w:t>
      </w:r>
      <w:r w:rsidRPr="0068178D">
        <w:t xml:space="preserve">”, o którym mowa w pkt </w:t>
      </w:r>
      <w:r>
        <w:t>1.1.1</w:t>
      </w:r>
      <w:r w:rsidRPr="0068178D">
        <w:t xml:space="preserve">. </w:t>
      </w:r>
      <w:r>
        <w:t>SIWZ</w:t>
      </w:r>
      <w:r w:rsidRPr="0068178D">
        <w:t>.</w:t>
      </w:r>
    </w:p>
    <w:p w:rsidR="006B2908" w:rsidRDefault="006B2908" w:rsidP="006C46ED">
      <w:r w:rsidRPr="0068178D">
        <w:t>Zamawiający dokona oceny ofert w oparciu o następujące zasady:</w:t>
      </w:r>
    </w:p>
    <w:tbl>
      <w:tblPr>
        <w:tblW w:w="8923"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836"/>
        <w:gridCol w:w="6237"/>
        <w:gridCol w:w="850"/>
      </w:tblGrid>
      <w:tr w:rsidR="006B2908" w:rsidRPr="00AC1289" w:rsidTr="006C46ED">
        <w:trPr>
          <w:cantSplit/>
        </w:trPr>
        <w:tc>
          <w:tcPr>
            <w:tcW w:w="1836" w:type="dxa"/>
            <w:vAlign w:val="center"/>
          </w:tcPr>
          <w:p w:rsidR="006B2908" w:rsidRPr="00AC1289" w:rsidRDefault="006B2908" w:rsidP="00603945">
            <w:pPr>
              <w:spacing w:after="0"/>
              <w:ind w:right="-137"/>
              <w:jc w:val="center"/>
              <w:rPr>
                <w:b/>
                <w:sz w:val="22"/>
              </w:rPr>
            </w:pPr>
            <w:r w:rsidRPr="00AC1289">
              <w:rPr>
                <w:b/>
                <w:sz w:val="22"/>
              </w:rPr>
              <w:t>Oferowane podejście</w:t>
            </w:r>
          </w:p>
        </w:tc>
        <w:tc>
          <w:tcPr>
            <w:tcW w:w="6237" w:type="dxa"/>
            <w:vAlign w:val="center"/>
          </w:tcPr>
          <w:p w:rsidR="006B2908" w:rsidRPr="00AC1289" w:rsidRDefault="006B2908" w:rsidP="00603945">
            <w:pPr>
              <w:spacing w:after="0"/>
              <w:jc w:val="center"/>
              <w:rPr>
                <w:b/>
                <w:sz w:val="22"/>
              </w:rPr>
            </w:pPr>
            <w:r w:rsidRPr="00AC1289">
              <w:rPr>
                <w:b/>
                <w:sz w:val="22"/>
              </w:rPr>
              <w:t>Jak dobrze oferta wychodzi naprzeciw wymaganiom należytej realizacji zamówienia</w:t>
            </w:r>
          </w:p>
        </w:tc>
        <w:tc>
          <w:tcPr>
            <w:tcW w:w="850" w:type="dxa"/>
            <w:vAlign w:val="center"/>
          </w:tcPr>
          <w:p w:rsidR="006B2908" w:rsidRPr="00AC1289" w:rsidRDefault="006B2908" w:rsidP="00603945">
            <w:pPr>
              <w:spacing w:after="0"/>
              <w:jc w:val="center"/>
              <w:rPr>
                <w:b/>
                <w:sz w:val="22"/>
              </w:rPr>
            </w:pPr>
            <w:r w:rsidRPr="00AC1289">
              <w:rPr>
                <w:b/>
                <w:sz w:val="22"/>
              </w:rPr>
              <w:t>Ocena</w:t>
            </w:r>
          </w:p>
        </w:tc>
      </w:tr>
      <w:tr w:rsidR="006B2908" w:rsidRPr="00AC1289" w:rsidTr="006C46ED">
        <w:trPr>
          <w:cantSplit/>
        </w:trPr>
        <w:tc>
          <w:tcPr>
            <w:tcW w:w="1836" w:type="dxa"/>
            <w:vAlign w:val="center"/>
          </w:tcPr>
          <w:p w:rsidR="006B2908" w:rsidRPr="00AC1289" w:rsidRDefault="00DD4A3A" w:rsidP="00603945">
            <w:pPr>
              <w:spacing w:after="0"/>
              <w:ind w:right="-137"/>
              <w:rPr>
                <w:sz w:val="22"/>
              </w:rPr>
            </w:pPr>
            <w:r w:rsidRPr="00AC1289">
              <w:rPr>
                <w:sz w:val="22"/>
              </w:rPr>
              <w:t>Nieakceptowalne</w:t>
            </w:r>
          </w:p>
        </w:tc>
        <w:tc>
          <w:tcPr>
            <w:tcW w:w="6237" w:type="dxa"/>
            <w:vAlign w:val="center"/>
          </w:tcPr>
          <w:p w:rsidR="006B2908" w:rsidRPr="00AC1289" w:rsidRDefault="006B2908" w:rsidP="00603945">
            <w:pPr>
              <w:spacing w:after="0"/>
              <w:rPr>
                <w:sz w:val="22"/>
              </w:rPr>
            </w:pPr>
            <w:r w:rsidRPr="00AC1289">
              <w:rPr>
                <w:sz w:val="22"/>
              </w:rPr>
              <w:t xml:space="preserve">Oferta nie uwzględnia </w:t>
            </w:r>
            <w:r w:rsidR="00DD4A3A" w:rsidRPr="00AC1289">
              <w:rPr>
                <w:sz w:val="22"/>
              </w:rPr>
              <w:t xml:space="preserve">lub </w:t>
            </w:r>
            <w:r w:rsidRPr="00AC1289">
              <w:rPr>
                <w:sz w:val="22"/>
              </w:rPr>
              <w:t xml:space="preserve">w pełni </w:t>
            </w:r>
            <w:r w:rsidR="00DD4A3A" w:rsidRPr="00AC1289">
              <w:rPr>
                <w:sz w:val="22"/>
              </w:rPr>
              <w:t xml:space="preserve">nie uwzględnia </w:t>
            </w:r>
            <w:r w:rsidRPr="00AC1289">
              <w:rPr>
                <w:sz w:val="22"/>
              </w:rPr>
              <w:t>wymagań SIWZ, nie pokazuje właściwego zaangażowania potencjału wykonawcy, nie gwarantuje wysokiej jakości prac</w:t>
            </w:r>
            <w:r w:rsidR="00DD4A3A" w:rsidRPr="00AC1289">
              <w:rPr>
                <w:sz w:val="22"/>
              </w:rPr>
              <w:t xml:space="preserve"> lub nie odnosi się do </w:t>
            </w:r>
            <w:r w:rsidR="00414F72" w:rsidRPr="00AC1289">
              <w:rPr>
                <w:sz w:val="22"/>
              </w:rPr>
              <w:t xml:space="preserve">wymagań </w:t>
            </w:r>
            <w:r w:rsidR="00DD4A3A" w:rsidRPr="00AC1289">
              <w:rPr>
                <w:sz w:val="22"/>
              </w:rPr>
              <w:t>wskazanych przez zamawiającego w tym kryterium</w:t>
            </w:r>
          </w:p>
        </w:tc>
        <w:tc>
          <w:tcPr>
            <w:tcW w:w="850" w:type="dxa"/>
            <w:vAlign w:val="center"/>
          </w:tcPr>
          <w:p w:rsidR="006B2908" w:rsidRPr="00AC1289" w:rsidRDefault="006B2908" w:rsidP="00603945">
            <w:pPr>
              <w:spacing w:after="0"/>
              <w:rPr>
                <w:sz w:val="22"/>
              </w:rPr>
            </w:pPr>
            <w:r w:rsidRPr="00AC1289">
              <w:rPr>
                <w:sz w:val="22"/>
              </w:rPr>
              <w:t>1-4</w:t>
            </w:r>
          </w:p>
        </w:tc>
      </w:tr>
      <w:tr w:rsidR="006B2908" w:rsidRPr="00AC1289" w:rsidTr="006C46ED">
        <w:trPr>
          <w:cantSplit/>
        </w:trPr>
        <w:tc>
          <w:tcPr>
            <w:tcW w:w="1836" w:type="dxa"/>
            <w:vAlign w:val="center"/>
          </w:tcPr>
          <w:p w:rsidR="006B2908" w:rsidRPr="00AC1289" w:rsidRDefault="006B2908" w:rsidP="00603945">
            <w:pPr>
              <w:spacing w:after="0"/>
              <w:ind w:right="-137"/>
              <w:rPr>
                <w:sz w:val="22"/>
              </w:rPr>
            </w:pPr>
            <w:r w:rsidRPr="00AC1289">
              <w:rPr>
                <w:sz w:val="22"/>
              </w:rPr>
              <w:t>Akceptowalne</w:t>
            </w:r>
          </w:p>
        </w:tc>
        <w:tc>
          <w:tcPr>
            <w:tcW w:w="6237" w:type="dxa"/>
            <w:vAlign w:val="center"/>
          </w:tcPr>
          <w:p w:rsidR="006B2908" w:rsidRPr="00AC1289" w:rsidRDefault="006B2908" w:rsidP="00603945">
            <w:pPr>
              <w:spacing w:after="0"/>
              <w:rPr>
                <w:sz w:val="22"/>
              </w:rPr>
            </w:pPr>
            <w:r w:rsidRPr="00AC1289">
              <w:rPr>
                <w:sz w:val="22"/>
              </w:rPr>
              <w:t>Zaoferowane zasoby i zasady pracy są adekwatne, zaoferowano standardowe rozwiązania w zakresie ciągłości, jakości i monitorowania prac.</w:t>
            </w:r>
            <w:r w:rsidR="00DD4A3A" w:rsidRPr="00AC1289">
              <w:rPr>
                <w:sz w:val="22"/>
              </w:rPr>
              <w:t xml:space="preserve"> </w:t>
            </w:r>
            <w:r w:rsidR="00414F72" w:rsidRPr="00AC1289">
              <w:rPr>
                <w:sz w:val="22"/>
              </w:rPr>
              <w:t xml:space="preserve">Wykonawca dostatecznie odnosi się do wymagań </w:t>
            </w:r>
            <w:r w:rsidR="00DD4A3A" w:rsidRPr="00AC1289">
              <w:rPr>
                <w:sz w:val="22"/>
              </w:rPr>
              <w:t>wskazanych przez zamawiającego w tym kryterium</w:t>
            </w:r>
            <w:r w:rsidR="00414F72" w:rsidRPr="00AC1289">
              <w:rPr>
                <w:sz w:val="22"/>
              </w:rPr>
              <w:t>.</w:t>
            </w:r>
          </w:p>
        </w:tc>
        <w:tc>
          <w:tcPr>
            <w:tcW w:w="850" w:type="dxa"/>
            <w:vAlign w:val="center"/>
          </w:tcPr>
          <w:p w:rsidR="006B2908" w:rsidRPr="00AC1289" w:rsidRDefault="006B2908" w:rsidP="00603945">
            <w:pPr>
              <w:spacing w:after="0"/>
              <w:rPr>
                <w:sz w:val="22"/>
              </w:rPr>
            </w:pPr>
            <w:r w:rsidRPr="00AC1289">
              <w:rPr>
                <w:sz w:val="22"/>
              </w:rPr>
              <w:t>5</w:t>
            </w:r>
          </w:p>
        </w:tc>
      </w:tr>
      <w:tr w:rsidR="006B2908" w:rsidRPr="00AC1289" w:rsidTr="006C46ED">
        <w:trPr>
          <w:cantSplit/>
        </w:trPr>
        <w:tc>
          <w:tcPr>
            <w:tcW w:w="1836" w:type="dxa"/>
            <w:vAlign w:val="center"/>
          </w:tcPr>
          <w:p w:rsidR="006B2908" w:rsidRPr="00AC1289" w:rsidRDefault="006B2908" w:rsidP="00603945">
            <w:pPr>
              <w:spacing w:after="0"/>
              <w:ind w:right="-137"/>
              <w:rPr>
                <w:sz w:val="22"/>
              </w:rPr>
            </w:pPr>
            <w:r w:rsidRPr="00AC1289">
              <w:rPr>
                <w:sz w:val="22"/>
              </w:rPr>
              <w:lastRenderedPageBreak/>
              <w:t>Dobre</w:t>
            </w:r>
          </w:p>
        </w:tc>
        <w:tc>
          <w:tcPr>
            <w:tcW w:w="6237" w:type="dxa"/>
            <w:vAlign w:val="center"/>
          </w:tcPr>
          <w:p w:rsidR="006B2908" w:rsidRPr="00AC1289" w:rsidRDefault="006B2908" w:rsidP="00603945">
            <w:pPr>
              <w:spacing w:after="0"/>
              <w:rPr>
                <w:sz w:val="22"/>
              </w:rPr>
            </w:pPr>
            <w:r w:rsidRPr="00AC1289">
              <w:rPr>
                <w:sz w:val="22"/>
              </w:rPr>
              <w:t>Oferta pokazuje dobrze przemyślane zaangażowanie zasobów, spójne i skuteczne mechanizmy zapewnienia ciągłości, jakości oraz monitorowania prac.</w:t>
            </w:r>
            <w:r w:rsidR="00414F72" w:rsidRPr="00AC1289">
              <w:rPr>
                <w:sz w:val="22"/>
              </w:rPr>
              <w:t xml:space="preserve"> Wykonawca dobrze odnosi się do wymagań wskazanych przez zamawiającego w tym kryterium.</w:t>
            </w:r>
          </w:p>
        </w:tc>
        <w:tc>
          <w:tcPr>
            <w:tcW w:w="850" w:type="dxa"/>
            <w:vAlign w:val="center"/>
          </w:tcPr>
          <w:p w:rsidR="006B2908" w:rsidRPr="00AC1289" w:rsidRDefault="006B2908" w:rsidP="00603945">
            <w:pPr>
              <w:spacing w:after="0"/>
              <w:rPr>
                <w:sz w:val="22"/>
              </w:rPr>
            </w:pPr>
            <w:r w:rsidRPr="00AC1289">
              <w:rPr>
                <w:sz w:val="22"/>
              </w:rPr>
              <w:t>6-7</w:t>
            </w:r>
          </w:p>
        </w:tc>
      </w:tr>
      <w:tr w:rsidR="006B2908" w:rsidRPr="00AC1289" w:rsidTr="006C46ED">
        <w:trPr>
          <w:cantSplit/>
        </w:trPr>
        <w:tc>
          <w:tcPr>
            <w:tcW w:w="1836" w:type="dxa"/>
            <w:vAlign w:val="center"/>
          </w:tcPr>
          <w:p w:rsidR="006B2908" w:rsidRPr="00AC1289" w:rsidRDefault="006B2908" w:rsidP="00603945">
            <w:pPr>
              <w:spacing w:after="0"/>
              <w:ind w:right="-137"/>
              <w:rPr>
                <w:sz w:val="22"/>
              </w:rPr>
            </w:pPr>
            <w:r w:rsidRPr="00AC1289">
              <w:rPr>
                <w:sz w:val="22"/>
              </w:rPr>
              <w:t>Bardzo Dobre</w:t>
            </w:r>
          </w:p>
        </w:tc>
        <w:tc>
          <w:tcPr>
            <w:tcW w:w="6237" w:type="dxa"/>
            <w:vAlign w:val="center"/>
          </w:tcPr>
          <w:p w:rsidR="006B2908" w:rsidRPr="00AC1289" w:rsidRDefault="00414F72" w:rsidP="00603945">
            <w:pPr>
              <w:spacing w:after="0"/>
              <w:rPr>
                <w:sz w:val="22"/>
              </w:rPr>
            </w:pPr>
            <w:r w:rsidRPr="00AC1289">
              <w:rPr>
                <w:sz w:val="22"/>
              </w:rPr>
              <w:t xml:space="preserve">Oferta w sposób dobry uwzględnia wymagania zamawiającego a ponadto </w:t>
            </w:r>
            <w:r w:rsidR="006B2908" w:rsidRPr="00AC1289">
              <w:rPr>
                <w:sz w:val="22"/>
              </w:rPr>
              <w:t xml:space="preserve">obejmuje specyficzne dla projektu inicjatywy wynikające z doświadczenia </w:t>
            </w:r>
            <w:r w:rsidRPr="00AC1289">
              <w:rPr>
                <w:sz w:val="22"/>
              </w:rPr>
              <w:t xml:space="preserve">personelu przewidzianego do realizacji zamówienia, </w:t>
            </w:r>
            <w:r w:rsidR="006B2908" w:rsidRPr="00AC1289">
              <w:rPr>
                <w:sz w:val="22"/>
              </w:rPr>
              <w:t>zwiększające pewność należytego wykonania zamówienia.</w:t>
            </w:r>
          </w:p>
        </w:tc>
        <w:tc>
          <w:tcPr>
            <w:tcW w:w="850" w:type="dxa"/>
            <w:vAlign w:val="center"/>
          </w:tcPr>
          <w:p w:rsidR="006B2908" w:rsidRPr="00AC1289" w:rsidRDefault="006B2908" w:rsidP="00603945">
            <w:pPr>
              <w:spacing w:after="0"/>
              <w:rPr>
                <w:sz w:val="22"/>
              </w:rPr>
            </w:pPr>
            <w:r w:rsidRPr="00AC1289">
              <w:rPr>
                <w:sz w:val="22"/>
              </w:rPr>
              <w:t>8-9</w:t>
            </w:r>
          </w:p>
        </w:tc>
      </w:tr>
      <w:tr w:rsidR="006B2908" w:rsidRPr="00AC1289" w:rsidTr="006C46ED">
        <w:trPr>
          <w:cantSplit/>
        </w:trPr>
        <w:tc>
          <w:tcPr>
            <w:tcW w:w="1836" w:type="dxa"/>
            <w:vAlign w:val="center"/>
          </w:tcPr>
          <w:p w:rsidR="006B2908" w:rsidRPr="00AC1289" w:rsidRDefault="006B2908" w:rsidP="00603945">
            <w:pPr>
              <w:spacing w:after="0"/>
              <w:ind w:right="-137"/>
              <w:rPr>
                <w:sz w:val="22"/>
              </w:rPr>
            </w:pPr>
            <w:r w:rsidRPr="00AC1289">
              <w:rPr>
                <w:sz w:val="22"/>
              </w:rPr>
              <w:t>Doskonałe</w:t>
            </w:r>
          </w:p>
        </w:tc>
        <w:tc>
          <w:tcPr>
            <w:tcW w:w="6237" w:type="dxa"/>
            <w:vAlign w:val="center"/>
          </w:tcPr>
          <w:p w:rsidR="006B2908" w:rsidRPr="00AC1289" w:rsidRDefault="006B2908" w:rsidP="00603945">
            <w:pPr>
              <w:spacing w:after="0"/>
              <w:rPr>
                <w:sz w:val="22"/>
              </w:rPr>
            </w:pPr>
            <w:r w:rsidRPr="00AC1289">
              <w:rPr>
                <w:sz w:val="22"/>
              </w:rPr>
              <w:t xml:space="preserve">Oferta </w:t>
            </w:r>
            <w:r w:rsidR="00414F72" w:rsidRPr="00AC1289">
              <w:rPr>
                <w:sz w:val="22"/>
              </w:rPr>
              <w:t xml:space="preserve">w sposób bardzo dobry uwzględnia wymagania zamawiającego a ponadto </w:t>
            </w:r>
            <w:r w:rsidRPr="00AC1289">
              <w:rPr>
                <w:sz w:val="22"/>
              </w:rPr>
              <w:t xml:space="preserve">obejmuje innowacyjne i specyficzne dla projektu inicjatywy wynikające z doświadczenia </w:t>
            </w:r>
            <w:r w:rsidR="00414F72" w:rsidRPr="00AC1289">
              <w:rPr>
                <w:sz w:val="22"/>
              </w:rPr>
              <w:t>personelu przewidzianego do realizacji zamówienia,</w:t>
            </w:r>
            <w:r w:rsidRPr="00AC1289">
              <w:rPr>
                <w:sz w:val="22"/>
              </w:rPr>
              <w:t xml:space="preserve"> zwiększające pewność należytego wykonania zamówienia.</w:t>
            </w:r>
          </w:p>
        </w:tc>
        <w:tc>
          <w:tcPr>
            <w:tcW w:w="850" w:type="dxa"/>
            <w:vAlign w:val="center"/>
          </w:tcPr>
          <w:p w:rsidR="006B2908" w:rsidRPr="00AC1289" w:rsidRDefault="006B2908" w:rsidP="00603945">
            <w:pPr>
              <w:spacing w:after="0"/>
              <w:rPr>
                <w:sz w:val="22"/>
              </w:rPr>
            </w:pPr>
            <w:r w:rsidRPr="00AC1289">
              <w:rPr>
                <w:sz w:val="22"/>
              </w:rPr>
              <w:t>10</w:t>
            </w:r>
          </w:p>
        </w:tc>
      </w:tr>
    </w:tbl>
    <w:p w:rsidR="00202C49" w:rsidRDefault="00202C49" w:rsidP="006C46ED"/>
    <w:p w:rsidR="003E0227" w:rsidRPr="0068178D" w:rsidRDefault="003E0227" w:rsidP="006C46ED">
      <w:r>
        <w:t>2</w:t>
      </w:r>
      <w:r w:rsidR="00DD4A3A">
        <w:t>.2.</w:t>
      </w:r>
      <w:r>
        <w:t xml:space="preserve"> W przypadku, gdy </w:t>
      </w:r>
      <w:r w:rsidR="003B05D1">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3B05D1">
        <w:rPr>
          <w:rStyle w:val="Odwoanieprzypisudolnego"/>
          <w:rFonts w:cstheme="minorHAnsi"/>
          <w:szCs w:val="24"/>
        </w:rPr>
        <w:footnoteReference w:id="3"/>
      </w:r>
    </w:p>
    <w:p w:rsidR="006B2908" w:rsidRPr="00D36CF3" w:rsidRDefault="006B2908" w:rsidP="006C46ED">
      <w:pPr>
        <w:rPr>
          <w:b/>
        </w:rPr>
      </w:pPr>
      <w:r w:rsidRPr="00D36CF3">
        <w:rPr>
          <w:b/>
        </w:rPr>
        <w:t>Kryterium „</w:t>
      </w:r>
      <w:r w:rsidRPr="006C46ED">
        <w:rPr>
          <w:b/>
          <w:color w:val="B40000"/>
        </w:rPr>
        <w:t>Doświadczenie zespołu</w:t>
      </w:r>
      <w:r w:rsidRPr="00D36CF3">
        <w:rPr>
          <w:b/>
        </w:rPr>
        <w:t>”</w:t>
      </w:r>
    </w:p>
    <w:tbl>
      <w:tblPr>
        <w:tblStyle w:val="Tabela-Siatka"/>
        <w:tblW w:w="0" w:type="auto"/>
        <w:jc w:val="center"/>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0"/>
      </w:tblGrid>
      <w:tr w:rsidR="00D36CF3" w:rsidTr="002A6967">
        <w:trPr>
          <w:jc w:val="center"/>
        </w:trPr>
        <w:tc>
          <w:tcPr>
            <w:tcW w:w="9060" w:type="dxa"/>
          </w:tcPr>
          <w:p w:rsidR="00D36CF3" w:rsidRPr="00D36CF3" w:rsidRDefault="00414F72" w:rsidP="006C46ED">
            <w:r>
              <w:t>Przy pracach wymagających pracy zespołowej, i</w:t>
            </w:r>
            <w:r w:rsidR="00D36CF3" w:rsidRPr="00D36CF3">
              <w:t>nnym kryterium mającym na celu promocję pracy zespołowej jest ocena doświadczenia zdobytego przez członków zespołu pracujących wspólnie, nie oddzielnie.</w:t>
            </w:r>
          </w:p>
          <w:p w:rsidR="00D36CF3" w:rsidRDefault="00D36CF3" w:rsidP="006C46ED">
            <w:pPr>
              <w:rPr>
                <w:color w:val="FF6600"/>
              </w:rPr>
            </w:pPr>
            <w:r w:rsidRPr="00D36CF3">
              <w:t>Kryterium takie może być stosowane do innych zamówień opierających się na pracy zespołowej.</w:t>
            </w:r>
          </w:p>
        </w:tc>
      </w:tr>
    </w:tbl>
    <w:p w:rsidR="00202C49" w:rsidRDefault="00202C49" w:rsidP="006B2908">
      <w:pPr>
        <w:pStyle w:val="Tekstpodstawowy2"/>
        <w:ind w:left="705" w:hanging="705"/>
        <w:rPr>
          <w:rFonts w:asciiTheme="minorHAnsi" w:hAnsiTheme="minorHAnsi" w:cstheme="minorHAnsi"/>
          <w:sz w:val="24"/>
          <w:szCs w:val="24"/>
        </w:rPr>
      </w:pPr>
    </w:p>
    <w:p w:rsidR="002B7193" w:rsidRDefault="000918AE" w:rsidP="006B2908">
      <w:pPr>
        <w:pStyle w:val="Tekstpodstawowy2"/>
        <w:ind w:left="705" w:hanging="705"/>
        <w:rPr>
          <w:rFonts w:asciiTheme="minorHAnsi" w:hAnsiTheme="minorHAnsi" w:cstheme="minorHAnsi"/>
          <w:sz w:val="24"/>
          <w:szCs w:val="24"/>
        </w:rPr>
      </w:pPr>
      <w:r>
        <w:rPr>
          <w:rFonts w:asciiTheme="minorHAnsi" w:hAnsiTheme="minorHAnsi" w:cstheme="minorHAnsi"/>
          <w:sz w:val="24"/>
          <w:szCs w:val="24"/>
        </w:rPr>
        <w:t>Przykładowe fragmenty SIWZ</w:t>
      </w:r>
      <w:r w:rsidR="006B2908">
        <w:rPr>
          <w:rFonts w:asciiTheme="minorHAnsi" w:hAnsiTheme="minorHAnsi" w:cstheme="minorHAnsi"/>
          <w:sz w:val="24"/>
          <w:szCs w:val="24"/>
        </w:rPr>
        <w:t xml:space="preserve"> w zakresie podstaw oceny ofert oraz opisu kryterium.</w:t>
      </w:r>
    </w:p>
    <w:p w:rsidR="006B2908" w:rsidRDefault="006B2908" w:rsidP="006C46ED">
      <w:r>
        <w:t>1. Opis sposobu przygotowania oferty.</w:t>
      </w:r>
    </w:p>
    <w:p w:rsidR="006B2908" w:rsidRPr="0068178D" w:rsidRDefault="006B2908" w:rsidP="006C46ED">
      <w:r>
        <w:t xml:space="preserve">1.1. </w:t>
      </w:r>
      <w:r w:rsidRPr="0068178D">
        <w:t>Wykonawca załączy do oferty:</w:t>
      </w:r>
    </w:p>
    <w:p w:rsidR="002B7193" w:rsidRDefault="006B2908" w:rsidP="006C46ED">
      <w:r>
        <w:t xml:space="preserve">1.1.1. </w:t>
      </w:r>
      <w:r w:rsidRPr="0068178D">
        <w:t>Dokument: „</w:t>
      </w:r>
      <w:r>
        <w:t>Wykaz personelu</w:t>
      </w:r>
      <w:r w:rsidRPr="0068178D">
        <w:t xml:space="preserve">” </w:t>
      </w:r>
      <w:r w:rsidRPr="00980EB4">
        <w:t xml:space="preserve">opisujący </w:t>
      </w:r>
      <w:r>
        <w:t xml:space="preserve">doświadczenie kluczowego personelu wykonawcy ze szczególnym uwzględnieniem projektów, które były realizowane przez wskazane osoby wspólnie (jako członków zespołu). </w:t>
      </w:r>
    </w:p>
    <w:p w:rsidR="006B2908" w:rsidRDefault="006B2908" w:rsidP="006C46ED">
      <w:r>
        <w:t>2. Opis kryteriów oceny ofert.</w:t>
      </w:r>
    </w:p>
    <w:p w:rsidR="006B2908" w:rsidRPr="0068178D" w:rsidRDefault="006B2908" w:rsidP="006C46ED">
      <w:r>
        <w:t>2</w:t>
      </w:r>
      <w:r w:rsidR="00414F72">
        <w:t>.1.</w:t>
      </w:r>
      <w:r>
        <w:t xml:space="preserve"> W ramach </w:t>
      </w:r>
      <w:r w:rsidRPr="0068178D">
        <w:t xml:space="preserve">kryterium </w:t>
      </w:r>
      <w:r>
        <w:t>„Doświadczenie zespołu”</w:t>
      </w:r>
      <w:r w:rsidRPr="0068178D">
        <w:t xml:space="preserve"> ocena ofert będzie dokonana w oparciu o dokument „</w:t>
      </w:r>
      <w:r>
        <w:t>Wykaz personelu</w:t>
      </w:r>
      <w:r w:rsidRPr="0068178D">
        <w:t xml:space="preserve">”, o którym mowa w pkt </w:t>
      </w:r>
      <w:r>
        <w:t>1.1.1</w:t>
      </w:r>
      <w:r w:rsidRPr="0068178D">
        <w:t xml:space="preserve">. </w:t>
      </w:r>
      <w:r>
        <w:t>SIWZ</w:t>
      </w:r>
      <w:r w:rsidRPr="0068178D">
        <w:t>.</w:t>
      </w:r>
    </w:p>
    <w:p w:rsidR="006B2908" w:rsidRPr="00394994" w:rsidRDefault="006B2908" w:rsidP="006C46ED">
      <w:r w:rsidRPr="00394994">
        <w:t>Zamawiający dokona oceny ofert w oparciu o następujące zasady:</w:t>
      </w:r>
    </w:p>
    <w:p w:rsidR="00F011A5" w:rsidRDefault="006B2908" w:rsidP="006C46ED">
      <w:r w:rsidRPr="00394994">
        <w:lastRenderedPageBreak/>
        <w:t xml:space="preserve">Zamawiający uwzględni w ocenie projekty, w których równocześnie </w:t>
      </w:r>
      <w:r w:rsidR="00202C49">
        <w:t>brały</w:t>
      </w:r>
      <w:r w:rsidR="00202C49" w:rsidRPr="00394994">
        <w:t xml:space="preserve"> </w:t>
      </w:r>
      <w:r w:rsidRPr="00394994">
        <w:t>udział co najmniej trz</w:t>
      </w:r>
      <w:r>
        <w:t>y spośród osób proponowanych jako personel kluczowy. Udział każdej z osób w każdym z projektów zostanie zaznaczony w poniższej tabeli (z liczbą kolumn odpowiadającą liczbie projektów, na które powołuje się Wykonawca):</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1361"/>
        <w:gridCol w:w="1539"/>
        <w:gridCol w:w="1540"/>
        <w:gridCol w:w="1540"/>
        <w:gridCol w:w="1540"/>
        <w:gridCol w:w="1540"/>
      </w:tblGrid>
      <w:tr w:rsidR="006B2908" w:rsidRPr="00AC1289" w:rsidTr="00A1555D">
        <w:trPr>
          <w:jc w:val="center"/>
        </w:trPr>
        <w:tc>
          <w:tcPr>
            <w:tcW w:w="1368" w:type="dxa"/>
            <w:vMerge w:val="restart"/>
          </w:tcPr>
          <w:p w:rsidR="006B2908" w:rsidRPr="00AC1289" w:rsidRDefault="006B2908" w:rsidP="00603945">
            <w:pPr>
              <w:spacing w:after="0"/>
              <w:jc w:val="center"/>
              <w:rPr>
                <w:b/>
                <w:sz w:val="22"/>
              </w:rPr>
            </w:pPr>
            <w:r w:rsidRPr="00AC1289">
              <w:rPr>
                <w:b/>
                <w:sz w:val="22"/>
              </w:rPr>
              <w:t>Personel kluczowy</w:t>
            </w:r>
          </w:p>
        </w:tc>
        <w:tc>
          <w:tcPr>
            <w:tcW w:w="7710" w:type="dxa"/>
            <w:gridSpan w:val="5"/>
          </w:tcPr>
          <w:p w:rsidR="006B2908" w:rsidRPr="00AC1289" w:rsidRDefault="006B2908" w:rsidP="00603945">
            <w:pPr>
              <w:spacing w:after="0"/>
              <w:jc w:val="center"/>
              <w:rPr>
                <w:b/>
                <w:sz w:val="22"/>
              </w:rPr>
            </w:pPr>
            <w:r w:rsidRPr="00AC1289">
              <w:rPr>
                <w:b/>
                <w:sz w:val="22"/>
              </w:rPr>
              <w:t>Zrealizowane projekty</w:t>
            </w:r>
          </w:p>
        </w:tc>
      </w:tr>
      <w:tr w:rsidR="006B2908" w:rsidRPr="00AC1289" w:rsidTr="00A1555D">
        <w:trPr>
          <w:jc w:val="center"/>
        </w:trPr>
        <w:tc>
          <w:tcPr>
            <w:tcW w:w="1368" w:type="dxa"/>
            <w:vMerge/>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r w:rsidRPr="00AC1289">
              <w:rPr>
                <w:sz w:val="22"/>
              </w:rPr>
              <w:t>……………………</w:t>
            </w:r>
          </w:p>
        </w:tc>
        <w:tc>
          <w:tcPr>
            <w:tcW w:w="1542" w:type="dxa"/>
          </w:tcPr>
          <w:p w:rsidR="006B2908" w:rsidRPr="00AC1289" w:rsidRDefault="006B2908" w:rsidP="00603945">
            <w:pPr>
              <w:spacing w:after="0"/>
              <w:rPr>
                <w:sz w:val="22"/>
              </w:rPr>
            </w:pPr>
            <w:r w:rsidRPr="00AC1289">
              <w:rPr>
                <w:sz w:val="22"/>
              </w:rPr>
              <w:t>……………………</w:t>
            </w:r>
          </w:p>
        </w:tc>
        <w:tc>
          <w:tcPr>
            <w:tcW w:w="1542" w:type="dxa"/>
          </w:tcPr>
          <w:p w:rsidR="006B2908" w:rsidRPr="00AC1289" w:rsidRDefault="006B2908" w:rsidP="00603945">
            <w:pPr>
              <w:spacing w:after="0"/>
              <w:rPr>
                <w:sz w:val="22"/>
              </w:rPr>
            </w:pPr>
            <w:r w:rsidRPr="00AC1289">
              <w:rPr>
                <w:sz w:val="22"/>
              </w:rPr>
              <w:t>……………………</w:t>
            </w:r>
          </w:p>
        </w:tc>
        <w:tc>
          <w:tcPr>
            <w:tcW w:w="1542" w:type="dxa"/>
          </w:tcPr>
          <w:p w:rsidR="006B2908" w:rsidRPr="00AC1289" w:rsidRDefault="006B2908" w:rsidP="00603945">
            <w:pPr>
              <w:spacing w:after="0"/>
              <w:rPr>
                <w:sz w:val="22"/>
              </w:rPr>
            </w:pPr>
            <w:r w:rsidRPr="00AC1289">
              <w:rPr>
                <w:sz w:val="22"/>
              </w:rPr>
              <w:t>……………………</w:t>
            </w:r>
          </w:p>
        </w:tc>
        <w:tc>
          <w:tcPr>
            <w:tcW w:w="1542" w:type="dxa"/>
          </w:tcPr>
          <w:p w:rsidR="006B2908" w:rsidRPr="00AC1289" w:rsidRDefault="006B2908" w:rsidP="00603945">
            <w:pPr>
              <w:spacing w:after="0"/>
              <w:rPr>
                <w:sz w:val="22"/>
              </w:rPr>
            </w:pPr>
            <w:r w:rsidRPr="00AC1289">
              <w:rPr>
                <w:sz w:val="22"/>
              </w:rPr>
              <w:t>……………………</w:t>
            </w:r>
          </w:p>
        </w:tc>
      </w:tr>
      <w:tr w:rsidR="006B2908" w:rsidRPr="00AC1289" w:rsidTr="00A1555D">
        <w:trPr>
          <w:jc w:val="center"/>
        </w:trPr>
        <w:tc>
          <w:tcPr>
            <w:tcW w:w="1368" w:type="dxa"/>
          </w:tcPr>
          <w:p w:rsidR="006B2908" w:rsidRPr="00AC1289" w:rsidRDefault="006B2908" w:rsidP="00603945">
            <w:pPr>
              <w:spacing w:after="0"/>
              <w:rPr>
                <w:sz w:val="22"/>
              </w:rPr>
            </w:pPr>
            <w:r w:rsidRPr="00AC1289">
              <w:rPr>
                <w:sz w:val="22"/>
              </w:rPr>
              <w:t>p. ………….</w:t>
            </w: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r>
      <w:tr w:rsidR="006B2908" w:rsidRPr="00AC1289" w:rsidTr="00A1555D">
        <w:trPr>
          <w:jc w:val="center"/>
        </w:trPr>
        <w:tc>
          <w:tcPr>
            <w:tcW w:w="1368" w:type="dxa"/>
          </w:tcPr>
          <w:p w:rsidR="006B2908" w:rsidRPr="00AC1289" w:rsidRDefault="006B2908" w:rsidP="00603945">
            <w:pPr>
              <w:spacing w:after="0"/>
              <w:rPr>
                <w:sz w:val="22"/>
              </w:rPr>
            </w:pPr>
            <w:r w:rsidRPr="00AC1289">
              <w:rPr>
                <w:sz w:val="22"/>
              </w:rPr>
              <w:t>p. ………….</w:t>
            </w: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r>
      <w:tr w:rsidR="006B2908" w:rsidRPr="00AC1289" w:rsidTr="00A1555D">
        <w:trPr>
          <w:jc w:val="center"/>
        </w:trPr>
        <w:tc>
          <w:tcPr>
            <w:tcW w:w="1368" w:type="dxa"/>
          </w:tcPr>
          <w:p w:rsidR="006B2908" w:rsidRPr="00AC1289" w:rsidRDefault="006B2908" w:rsidP="00603945">
            <w:pPr>
              <w:spacing w:after="0"/>
              <w:rPr>
                <w:sz w:val="22"/>
              </w:rPr>
            </w:pPr>
            <w:r w:rsidRPr="00AC1289">
              <w:rPr>
                <w:sz w:val="22"/>
              </w:rPr>
              <w:t>p. ………….</w:t>
            </w: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r>
      <w:tr w:rsidR="006B2908" w:rsidRPr="00AC1289" w:rsidTr="00A1555D">
        <w:trPr>
          <w:jc w:val="center"/>
        </w:trPr>
        <w:tc>
          <w:tcPr>
            <w:tcW w:w="1368" w:type="dxa"/>
          </w:tcPr>
          <w:p w:rsidR="006B2908" w:rsidRPr="00AC1289" w:rsidRDefault="006B2908" w:rsidP="00603945">
            <w:pPr>
              <w:spacing w:after="0"/>
              <w:rPr>
                <w:sz w:val="22"/>
              </w:rPr>
            </w:pPr>
            <w:r w:rsidRPr="00AC1289">
              <w:rPr>
                <w:sz w:val="22"/>
              </w:rPr>
              <w:t>p. ………….</w:t>
            </w: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r>
      <w:tr w:rsidR="006B2908" w:rsidRPr="00AC1289" w:rsidTr="00A1555D">
        <w:trPr>
          <w:jc w:val="center"/>
        </w:trPr>
        <w:tc>
          <w:tcPr>
            <w:tcW w:w="1368" w:type="dxa"/>
          </w:tcPr>
          <w:p w:rsidR="006B2908" w:rsidRPr="00AC1289" w:rsidRDefault="006B2908" w:rsidP="00603945">
            <w:pPr>
              <w:spacing w:after="0"/>
              <w:rPr>
                <w:sz w:val="22"/>
              </w:rPr>
            </w:pPr>
            <w:r w:rsidRPr="00AC1289">
              <w:rPr>
                <w:sz w:val="22"/>
              </w:rPr>
              <w:t>p. ………….</w:t>
            </w: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c>
          <w:tcPr>
            <w:tcW w:w="1542" w:type="dxa"/>
          </w:tcPr>
          <w:p w:rsidR="006B2908" w:rsidRPr="00AC1289" w:rsidRDefault="006B2908" w:rsidP="00603945">
            <w:pPr>
              <w:spacing w:after="0"/>
              <w:rPr>
                <w:sz w:val="22"/>
              </w:rPr>
            </w:pPr>
          </w:p>
        </w:tc>
      </w:tr>
    </w:tbl>
    <w:p w:rsidR="00202C49" w:rsidRDefault="00202C49" w:rsidP="006C46ED"/>
    <w:p w:rsidR="006B2908" w:rsidRPr="00AB51E6" w:rsidRDefault="006B2908" w:rsidP="006C46ED">
      <w:r w:rsidRPr="00AB51E6">
        <w:t>Liczba kratek, w których zaznaczono udział każdej z osób w każdym z projektów stanowić będzie liczbę „małych” punktów.</w:t>
      </w:r>
    </w:p>
    <w:p w:rsidR="006B2908" w:rsidRPr="00AB51E6" w:rsidRDefault="006B2908" w:rsidP="006C46ED">
      <w:r w:rsidRPr="00AB51E6">
        <w:t>„Małe” punkty zostaną następnie przeliczone na punkty, które zostaną przyznane ofercie w ramach kryterium „</w:t>
      </w:r>
      <w:r>
        <w:t>Doświadczenie zespołu</w:t>
      </w:r>
      <w:r w:rsidRPr="00AB51E6">
        <w:t>” wg wzoru: …….</w:t>
      </w:r>
      <w:r>
        <w:t xml:space="preserve"> </w:t>
      </w:r>
      <w:r w:rsidRPr="00AB51E6">
        <w:rPr>
          <w:i/>
        </w:rPr>
        <w:t>(należy wskazać jeden ze wzorów do punktowania ofert w kryteriach wymiernych)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851"/>
        <w:gridCol w:w="7645"/>
      </w:tblGrid>
      <w:tr w:rsidR="00D36CF3" w:rsidTr="00AC1289">
        <w:trPr>
          <w:trHeight w:val="680"/>
        </w:trPr>
        <w:tc>
          <w:tcPr>
            <w:tcW w:w="851" w:type="dxa"/>
            <w:vAlign w:val="center"/>
          </w:tcPr>
          <w:p w:rsidR="00D36CF3" w:rsidRDefault="00D36CF3" w:rsidP="00F011A5">
            <w:pPr>
              <w:spacing w:after="100" w:afterAutospacing="1"/>
              <w:rPr>
                <w:rFonts w:cstheme="minorHAnsi"/>
                <w:szCs w:val="24"/>
              </w:rPr>
            </w:pPr>
            <w:r>
              <w:rPr>
                <w:rFonts w:cstheme="minorHAnsi"/>
                <w:noProof/>
                <w:szCs w:val="24"/>
                <w:lang w:eastAsia="pl-PL"/>
              </w:rPr>
              <w:drawing>
                <wp:inline distT="0" distB="0" distL="0" distR="0" wp14:anchorId="403A9C89" wp14:editId="6DCE6F7F">
                  <wp:extent cx="289058" cy="334141"/>
                  <wp:effectExtent l="0" t="0" r="0" b="8890"/>
                  <wp:docPr id="3"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5" w:type="dxa"/>
            <w:vAlign w:val="center"/>
          </w:tcPr>
          <w:p w:rsidR="00D36CF3" w:rsidRPr="00D36CF3" w:rsidRDefault="00D36CF3" w:rsidP="00F011A5">
            <w:pPr>
              <w:pStyle w:val="nagwek20"/>
              <w:spacing w:before="0"/>
            </w:pPr>
            <w:bookmarkStart w:id="9" w:name="_Toc534382189"/>
            <w:r w:rsidRPr="00D36CF3">
              <w:t>Kryteria oceny ofert na wykonanie robót budowlanych</w:t>
            </w:r>
            <w:bookmarkEnd w:id="9"/>
          </w:p>
        </w:tc>
      </w:tr>
    </w:tbl>
    <w:p w:rsidR="00371A24" w:rsidRPr="00D36CF3" w:rsidRDefault="0068178D" w:rsidP="005C41EE">
      <w:pPr>
        <w:spacing w:before="240" w:after="240" w:line="240" w:lineRule="auto"/>
        <w:rPr>
          <w:rFonts w:cstheme="minorHAnsi"/>
          <w:b/>
          <w:szCs w:val="24"/>
        </w:rPr>
      </w:pPr>
      <w:r w:rsidRPr="00D36CF3">
        <w:rPr>
          <w:rFonts w:cstheme="minorHAnsi"/>
          <w:b/>
          <w:szCs w:val="24"/>
        </w:rPr>
        <w:t>Kryterium „</w:t>
      </w:r>
      <w:r w:rsidRPr="006C46ED">
        <w:rPr>
          <w:rFonts w:cstheme="minorHAnsi"/>
          <w:b/>
          <w:color w:val="B40000"/>
          <w:szCs w:val="24"/>
        </w:rPr>
        <w:t>Harmonogram</w:t>
      </w:r>
      <w:r w:rsidRPr="00D36CF3">
        <w:rPr>
          <w:rFonts w:cstheme="minorHAnsi"/>
          <w:b/>
          <w:szCs w:val="24"/>
        </w:rPr>
        <w:t>”</w:t>
      </w:r>
    </w:p>
    <w:p w:rsidR="002B7193" w:rsidRDefault="000F2800" w:rsidP="006C46ED">
      <w:r>
        <w:t xml:space="preserve">Kryterium „termin” promujące skracanie terminów realizacji </w:t>
      </w:r>
      <w:r w:rsidR="000E7723">
        <w:t xml:space="preserve">nie </w:t>
      </w:r>
      <w:r w:rsidR="00414F72">
        <w:t xml:space="preserve">we wszystkich zamówieniach </w:t>
      </w:r>
      <w:r w:rsidR="000E7723">
        <w:t>wydaje się zasadne.</w:t>
      </w:r>
      <w:r w:rsidR="002B7193">
        <w:t xml:space="preserve"> </w:t>
      </w:r>
      <w:r w:rsidR="00414F72">
        <w:t xml:space="preserve">Możliwym do rozważenia </w:t>
      </w:r>
      <w:r w:rsidR="00202C49">
        <w:t xml:space="preserve">jest </w:t>
      </w:r>
      <w:r w:rsidR="007A16E4">
        <w:t xml:space="preserve">zastosowania </w:t>
      </w:r>
      <w:r>
        <w:t>kryterium „harmonogram”, którego rolą nie jest skracanie terminu, lecz maksymalizacja prawdopodobieństwa jego dochowania. Harmonogram „nakładczy” zawierający zestawienie zasobów służy również do egzekwowania zobowiązań wykonawcy w przypadku wystąpienia opóźnień.</w:t>
      </w:r>
    </w:p>
    <w:p w:rsidR="002B7193" w:rsidRDefault="000918AE" w:rsidP="006C46ED">
      <w:r>
        <w:t>Przykładowe fragmenty SIWZ</w:t>
      </w:r>
      <w:r w:rsidR="000F2800">
        <w:t xml:space="preserve"> w zakresie podstaw oceny ofert oraz opisu kryterium.</w:t>
      </w:r>
    </w:p>
    <w:p w:rsidR="0068178D" w:rsidRDefault="0068178D" w:rsidP="006C46ED">
      <w:r>
        <w:t>1. Opis sposobu przygotowania oferty.</w:t>
      </w:r>
    </w:p>
    <w:p w:rsidR="0068178D" w:rsidRPr="0068178D" w:rsidRDefault="0068178D" w:rsidP="006C46ED">
      <w:r>
        <w:t xml:space="preserve">1.1. </w:t>
      </w:r>
      <w:r w:rsidRPr="0068178D">
        <w:t>Wykonawca załączy do oferty:</w:t>
      </w:r>
    </w:p>
    <w:p w:rsidR="0068178D" w:rsidRPr="0068178D" w:rsidRDefault="0068178D" w:rsidP="006C46ED">
      <w:r>
        <w:t xml:space="preserve">1.1.1. </w:t>
      </w:r>
      <w:r w:rsidRPr="0068178D">
        <w:t>Dokument: „</w:t>
      </w:r>
      <w:r w:rsidRPr="0068178D">
        <w:rPr>
          <w:b/>
          <w:bCs/>
        </w:rPr>
        <w:t>Harmonogram</w:t>
      </w:r>
      <w:r w:rsidRPr="0068178D">
        <w:t>” zawierający ramowy harmonogram w pod</w:t>
      </w:r>
      <w:r>
        <w:t>ziale na podstawowe działania realizowane w …</w:t>
      </w:r>
      <w:r w:rsidRPr="0068178D">
        <w:t xml:space="preserve"> etapach przedstawiony w formie wykresu Gantta, zawierający:</w:t>
      </w:r>
    </w:p>
    <w:p w:rsidR="0068178D" w:rsidRPr="0068178D" w:rsidRDefault="0068178D" w:rsidP="006C46ED">
      <w:pPr>
        <w:pStyle w:val="Akapitzlist"/>
        <w:numPr>
          <w:ilvl w:val="0"/>
          <w:numId w:val="29"/>
        </w:numPr>
        <w:ind w:left="567" w:hanging="283"/>
      </w:pPr>
      <w:r w:rsidRPr="0068178D">
        <w:t>terminy rozpoczęc</w:t>
      </w:r>
      <w:r>
        <w:t>ia i zakończenia określone dla</w:t>
      </w:r>
      <w:r w:rsidRPr="0068178D">
        <w:t xml:space="preserve"> poszczególnych etapów zadania</w:t>
      </w:r>
      <w:r w:rsidR="001E2787">
        <w:t>;</w:t>
      </w:r>
      <w:r w:rsidRPr="0068178D">
        <w:t xml:space="preserve"> </w:t>
      </w:r>
    </w:p>
    <w:p w:rsidR="0068178D" w:rsidRPr="0068178D" w:rsidRDefault="0068178D" w:rsidP="006C46ED">
      <w:pPr>
        <w:pStyle w:val="Akapitzlist"/>
        <w:numPr>
          <w:ilvl w:val="0"/>
          <w:numId w:val="29"/>
        </w:numPr>
        <w:ind w:left="567" w:hanging="283"/>
      </w:pPr>
      <w:r w:rsidRPr="0068178D">
        <w:t>terminy rozpoczęcia i zakończenia podstawowych działań (branż) w każdym z tych</w:t>
      </w:r>
      <w:r>
        <w:t xml:space="preserve"> </w:t>
      </w:r>
      <w:r w:rsidRPr="0068178D">
        <w:t>etapów</w:t>
      </w:r>
      <w:r w:rsidR="001E2787">
        <w:t>;</w:t>
      </w:r>
      <w:r w:rsidRPr="0068178D">
        <w:t xml:space="preserve"> </w:t>
      </w:r>
    </w:p>
    <w:p w:rsidR="0068178D" w:rsidRPr="0068178D" w:rsidRDefault="0068178D" w:rsidP="006C46ED">
      <w:pPr>
        <w:pStyle w:val="Akapitzlist"/>
        <w:numPr>
          <w:ilvl w:val="0"/>
          <w:numId w:val="29"/>
        </w:numPr>
        <w:ind w:left="567" w:hanging="283"/>
      </w:pPr>
      <w:r w:rsidRPr="0068178D">
        <w:lastRenderedPageBreak/>
        <w:t xml:space="preserve">ich ewentualne wzajemne zależności (uzależnienie rozpoczęcia danego działania, lub jego zakończenia od innych działań - </w:t>
      </w:r>
      <w:r w:rsidRPr="006C46ED">
        <w:rPr>
          <w:bCs/>
        </w:rPr>
        <w:t>ścieżka krytyczna</w:t>
      </w:r>
      <w:r w:rsidRPr="0068178D">
        <w:t>)</w:t>
      </w:r>
      <w:r w:rsidR="001E2787">
        <w:t>;</w:t>
      </w:r>
    </w:p>
    <w:p w:rsidR="0068178D" w:rsidRDefault="0068178D" w:rsidP="006C46ED">
      <w:pPr>
        <w:pStyle w:val="Akapitzlist"/>
        <w:numPr>
          <w:ilvl w:val="0"/>
          <w:numId w:val="29"/>
        </w:numPr>
        <w:ind w:left="567" w:hanging="283"/>
      </w:pPr>
      <w:r>
        <w:t xml:space="preserve">wyszczególnienie zasobów (jednostki sprzętu oraz </w:t>
      </w:r>
      <w:r w:rsidR="001E3B46">
        <w:t>pracownicy</w:t>
      </w:r>
      <w:r>
        <w:t>) zaangażowanych w ramach każdego z działań w każdym tygodniu prac</w:t>
      </w:r>
      <w:r w:rsidR="001E2787">
        <w:t>;</w:t>
      </w:r>
    </w:p>
    <w:p w:rsidR="0068178D" w:rsidRPr="0068178D" w:rsidRDefault="0068178D" w:rsidP="006C46ED">
      <w:pPr>
        <w:pStyle w:val="Akapitzlist"/>
        <w:numPr>
          <w:ilvl w:val="0"/>
          <w:numId w:val="29"/>
        </w:numPr>
        <w:ind w:left="567" w:hanging="283"/>
      </w:pPr>
      <w:r w:rsidRPr="0068178D">
        <w:t xml:space="preserve">część opisową, zawierającą istotne zdaniem </w:t>
      </w:r>
      <w:r w:rsidR="00202C49">
        <w:t>w</w:t>
      </w:r>
      <w:r>
        <w:t>ykonawcy objaśnienia dotyczące h</w:t>
      </w:r>
      <w:r w:rsidRPr="0068178D">
        <w:t>armonogramu</w:t>
      </w:r>
      <w:r w:rsidR="001E2787">
        <w:t>;</w:t>
      </w:r>
    </w:p>
    <w:p w:rsidR="0068178D" w:rsidRDefault="0068178D" w:rsidP="006C46ED">
      <w:r w:rsidRPr="0068178D">
        <w:t xml:space="preserve">Przy sporządzaniu Harmonogramu należy uwzględnić </w:t>
      </w:r>
      <w:r>
        <w:t xml:space="preserve">następujące </w:t>
      </w:r>
      <w:r w:rsidRPr="0068178D">
        <w:t>wymaga</w:t>
      </w:r>
      <w:r>
        <w:t>nia: ……………………………………………………………………...</w:t>
      </w:r>
      <w:r w:rsidR="007A16E4">
        <w:rPr>
          <w:rStyle w:val="Odwoanieprzypisudolnego"/>
          <w:rFonts w:cstheme="minorHAnsi"/>
          <w:szCs w:val="24"/>
        </w:rPr>
        <w:footnoteReference w:id="4"/>
      </w:r>
      <w:r w:rsidR="007A16E4">
        <w:t>:</w:t>
      </w:r>
    </w:p>
    <w:p w:rsidR="007A16E4" w:rsidRDefault="007A16E4" w:rsidP="006C46ED">
      <w:pPr>
        <w:pStyle w:val="Akapitzlist"/>
        <w:numPr>
          <w:ilvl w:val="0"/>
          <w:numId w:val="30"/>
        </w:numPr>
        <w:ind w:left="567" w:hanging="283"/>
      </w:pPr>
      <w:r>
        <w:t>……………….;</w:t>
      </w:r>
    </w:p>
    <w:p w:rsidR="002B7193" w:rsidRDefault="007A16E4" w:rsidP="006C46ED">
      <w:pPr>
        <w:pStyle w:val="Akapitzlist"/>
        <w:numPr>
          <w:ilvl w:val="0"/>
          <w:numId w:val="30"/>
        </w:numPr>
        <w:ind w:left="567" w:hanging="283"/>
      </w:pPr>
      <w:r>
        <w:t>……………….</w:t>
      </w:r>
    </w:p>
    <w:p w:rsidR="00FF0A7D" w:rsidRDefault="00FF0A7D" w:rsidP="006C46ED">
      <w:r>
        <w:t>2. Opis kryteriów oceny ofert.</w:t>
      </w:r>
    </w:p>
    <w:p w:rsidR="0068178D" w:rsidRPr="0068178D" w:rsidRDefault="00FF0A7D" w:rsidP="006C46ED">
      <w:r>
        <w:t>2</w:t>
      </w:r>
      <w:r w:rsidR="007A16E4">
        <w:t>.1.</w:t>
      </w:r>
      <w:r>
        <w:t xml:space="preserve"> </w:t>
      </w:r>
      <w:r w:rsidR="0068178D">
        <w:t xml:space="preserve">W ramach </w:t>
      </w:r>
      <w:r w:rsidR="0068178D" w:rsidRPr="0068178D">
        <w:t xml:space="preserve">kryterium </w:t>
      </w:r>
      <w:r w:rsidR="0068178D">
        <w:t>„</w:t>
      </w:r>
      <w:r w:rsidR="0068178D" w:rsidRPr="0068178D">
        <w:t>Harmonogram</w:t>
      </w:r>
      <w:r w:rsidR="0068178D">
        <w:t>”</w:t>
      </w:r>
      <w:r w:rsidR="0068178D" w:rsidRPr="0068178D">
        <w:t xml:space="preserve"> ocena ofert będzie dokonana w oparciu o dokument „Harmonogram”, o którym mowa w pkt </w:t>
      </w:r>
      <w:r>
        <w:t>1.1.1</w:t>
      </w:r>
      <w:r w:rsidR="0068178D" w:rsidRPr="0068178D">
        <w:t xml:space="preserve">. </w:t>
      </w:r>
      <w:r w:rsidR="0068178D">
        <w:t>SIWZ</w:t>
      </w:r>
      <w:r w:rsidR="0068178D" w:rsidRPr="0068178D">
        <w:t>.</w:t>
      </w:r>
    </w:p>
    <w:p w:rsidR="0068178D" w:rsidRPr="0068178D" w:rsidRDefault="0068178D" w:rsidP="006C46ED">
      <w:r w:rsidRPr="0068178D">
        <w:t>Zamawiający dokona oceny ofert w oparciu o następujące zasady:</w:t>
      </w:r>
    </w:p>
    <w:tbl>
      <w:tblPr>
        <w:tblW w:w="9072" w:type="dxa"/>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770"/>
        <w:gridCol w:w="6507"/>
        <w:gridCol w:w="795"/>
      </w:tblGrid>
      <w:tr w:rsidR="0068178D" w:rsidRPr="00AC1289" w:rsidTr="00D36CF3">
        <w:trPr>
          <w:cantSplit/>
          <w:trHeight w:val="652"/>
          <w:jc w:val="center"/>
        </w:trPr>
        <w:tc>
          <w:tcPr>
            <w:tcW w:w="1490" w:type="dxa"/>
            <w:vAlign w:val="center"/>
          </w:tcPr>
          <w:p w:rsidR="0068178D" w:rsidRPr="00AC1289" w:rsidRDefault="0068178D" w:rsidP="00F011A5">
            <w:pPr>
              <w:spacing w:after="0"/>
              <w:jc w:val="center"/>
              <w:rPr>
                <w:b/>
                <w:sz w:val="22"/>
              </w:rPr>
            </w:pPr>
            <w:r w:rsidRPr="00AC1289">
              <w:rPr>
                <w:b/>
                <w:sz w:val="22"/>
              </w:rPr>
              <w:t>Oferowane podejście</w:t>
            </w:r>
          </w:p>
        </w:tc>
        <w:tc>
          <w:tcPr>
            <w:tcW w:w="6787" w:type="dxa"/>
            <w:vAlign w:val="center"/>
          </w:tcPr>
          <w:p w:rsidR="0068178D" w:rsidRPr="00AC1289" w:rsidRDefault="0068178D" w:rsidP="00F011A5">
            <w:pPr>
              <w:spacing w:after="0"/>
              <w:jc w:val="center"/>
              <w:rPr>
                <w:b/>
                <w:sz w:val="22"/>
              </w:rPr>
            </w:pPr>
            <w:r w:rsidRPr="00AC1289">
              <w:rPr>
                <w:b/>
                <w:sz w:val="22"/>
              </w:rPr>
              <w:t xml:space="preserve">Jak dobrze oferta wychodzi naprzeciw wymaganiom należytej </w:t>
            </w:r>
            <w:r w:rsidR="007B6693" w:rsidRPr="00AC1289">
              <w:rPr>
                <w:b/>
                <w:sz w:val="22"/>
              </w:rPr>
              <w:t xml:space="preserve">i terminowej </w:t>
            </w:r>
            <w:r w:rsidRPr="00AC1289">
              <w:rPr>
                <w:b/>
                <w:sz w:val="22"/>
              </w:rPr>
              <w:t>realizacji zamówienia?</w:t>
            </w:r>
          </w:p>
        </w:tc>
        <w:tc>
          <w:tcPr>
            <w:tcW w:w="795" w:type="dxa"/>
            <w:vAlign w:val="center"/>
          </w:tcPr>
          <w:p w:rsidR="0068178D" w:rsidRPr="00AC1289" w:rsidRDefault="0068178D" w:rsidP="00F011A5">
            <w:pPr>
              <w:spacing w:after="0"/>
              <w:jc w:val="center"/>
              <w:rPr>
                <w:b/>
                <w:sz w:val="22"/>
              </w:rPr>
            </w:pPr>
            <w:r w:rsidRPr="00AC1289">
              <w:rPr>
                <w:b/>
                <w:sz w:val="22"/>
              </w:rPr>
              <w:t>Ocena</w:t>
            </w:r>
          </w:p>
        </w:tc>
      </w:tr>
      <w:tr w:rsidR="0068178D" w:rsidRPr="00AC1289" w:rsidTr="00D36CF3">
        <w:trPr>
          <w:cantSplit/>
          <w:jc w:val="center"/>
        </w:trPr>
        <w:tc>
          <w:tcPr>
            <w:tcW w:w="1490" w:type="dxa"/>
            <w:vAlign w:val="center"/>
          </w:tcPr>
          <w:p w:rsidR="0068178D" w:rsidRPr="00AC1289" w:rsidRDefault="007A16E4" w:rsidP="00F011A5">
            <w:pPr>
              <w:spacing w:after="0"/>
              <w:rPr>
                <w:sz w:val="22"/>
              </w:rPr>
            </w:pPr>
            <w:r w:rsidRPr="00AC1289">
              <w:rPr>
                <w:sz w:val="22"/>
              </w:rPr>
              <w:t xml:space="preserve">Nieakceptowalne </w:t>
            </w:r>
          </w:p>
        </w:tc>
        <w:tc>
          <w:tcPr>
            <w:tcW w:w="6787" w:type="dxa"/>
            <w:vAlign w:val="center"/>
          </w:tcPr>
          <w:p w:rsidR="0068178D" w:rsidRPr="00AC1289" w:rsidRDefault="00873A7A" w:rsidP="00F011A5">
            <w:pPr>
              <w:spacing w:after="0"/>
              <w:rPr>
                <w:sz w:val="22"/>
              </w:rPr>
            </w:pPr>
            <w:r w:rsidRPr="00AC1289">
              <w:rPr>
                <w:sz w:val="22"/>
              </w:rPr>
              <w:t>Oferta</w:t>
            </w:r>
            <w:r w:rsidR="0068178D" w:rsidRPr="00AC1289">
              <w:rPr>
                <w:sz w:val="22"/>
              </w:rPr>
              <w:t xml:space="preserve"> nie uwzg</w:t>
            </w:r>
            <w:r w:rsidR="00BE2ADB" w:rsidRPr="00AC1289">
              <w:rPr>
                <w:sz w:val="22"/>
              </w:rPr>
              <w:t xml:space="preserve">lędnia </w:t>
            </w:r>
            <w:r w:rsidR="007A16E4" w:rsidRPr="00AC1289">
              <w:rPr>
                <w:sz w:val="22"/>
              </w:rPr>
              <w:t xml:space="preserve">lub </w:t>
            </w:r>
            <w:r w:rsidR="00BE2ADB" w:rsidRPr="00AC1289">
              <w:rPr>
                <w:sz w:val="22"/>
              </w:rPr>
              <w:t xml:space="preserve">w pełni </w:t>
            </w:r>
            <w:r w:rsidR="007A16E4" w:rsidRPr="00AC1289">
              <w:rPr>
                <w:sz w:val="22"/>
              </w:rPr>
              <w:t xml:space="preserve">nie uwzględnia </w:t>
            </w:r>
            <w:r w:rsidR="00BE2ADB" w:rsidRPr="00AC1289">
              <w:rPr>
                <w:sz w:val="22"/>
              </w:rPr>
              <w:t>wymagań SIWZ</w:t>
            </w:r>
            <w:r w:rsidR="0068178D" w:rsidRPr="00AC1289">
              <w:rPr>
                <w:sz w:val="22"/>
              </w:rPr>
              <w:t>, nie pokazuje właściwego rozplanowania działań lub zasobów</w:t>
            </w:r>
            <w:r w:rsidR="00FF0A7D" w:rsidRPr="00AC1289">
              <w:rPr>
                <w:sz w:val="22"/>
              </w:rPr>
              <w:t xml:space="preserve"> właściwego zaangażowania zasobów</w:t>
            </w:r>
            <w:r w:rsidR="007A16E4" w:rsidRPr="00AC1289">
              <w:rPr>
                <w:sz w:val="22"/>
              </w:rPr>
              <w:t xml:space="preserve"> lub nie odnosi się do wymagań przedstawionych przez zamawiającego w tym kryterium.</w:t>
            </w:r>
          </w:p>
        </w:tc>
        <w:tc>
          <w:tcPr>
            <w:tcW w:w="795" w:type="dxa"/>
            <w:vAlign w:val="center"/>
          </w:tcPr>
          <w:p w:rsidR="0068178D" w:rsidRPr="00AC1289" w:rsidRDefault="0068178D" w:rsidP="00F011A5">
            <w:pPr>
              <w:spacing w:after="0"/>
              <w:rPr>
                <w:sz w:val="22"/>
              </w:rPr>
            </w:pPr>
            <w:r w:rsidRPr="00AC1289">
              <w:rPr>
                <w:sz w:val="22"/>
              </w:rPr>
              <w:t>1-4</w:t>
            </w:r>
          </w:p>
        </w:tc>
      </w:tr>
      <w:tr w:rsidR="0068178D" w:rsidRPr="00AC1289" w:rsidTr="00D36CF3">
        <w:trPr>
          <w:cantSplit/>
          <w:jc w:val="center"/>
        </w:trPr>
        <w:tc>
          <w:tcPr>
            <w:tcW w:w="1490" w:type="dxa"/>
            <w:vAlign w:val="center"/>
          </w:tcPr>
          <w:p w:rsidR="0068178D" w:rsidRPr="00AC1289" w:rsidRDefault="0068178D" w:rsidP="00F011A5">
            <w:pPr>
              <w:spacing w:after="0"/>
              <w:rPr>
                <w:sz w:val="22"/>
              </w:rPr>
            </w:pPr>
            <w:r w:rsidRPr="00AC1289">
              <w:rPr>
                <w:sz w:val="22"/>
              </w:rPr>
              <w:t>Akceptowalne</w:t>
            </w:r>
          </w:p>
        </w:tc>
        <w:tc>
          <w:tcPr>
            <w:tcW w:w="6787" w:type="dxa"/>
            <w:vAlign w:val="center"/>
          </w:tcPr>
          <w:p w:rsidR="0068178D" w:rsidRPr="00AC1289" w:rsidRDefault="0068178D" w:rsidP="00F011A5">
            <w:pPr>
              <w:spacing w:after="0"/>
              <w:rPr>
                <w:sz w:val="22"/>
              </w:rPr>
            </w:pPr>
            <w:r w:rsidRPr="00AC1289">
              <w:rPr>
                <w:sz w:val="22"/>
              </w:rPr>
              <w:t xml:space="preserve">Harmonogram </w:t>
            </w:r>
            <w:r w:rsidR="00FF0A7D" w:rsidRPr="00AC1289">
              <w:rPr>
                <w:sz w:val="22"/>
              </w:rPr>
              <w:t xml:space="preserve">jest poprawny, </w:t>
            </w:r>
            <w:r w:rsidRPr="00AC1289">
              <w:rPr>
                <w:sz w:val="22"/>
              </w:rPr>
              <w:t>nie zawiera błędów.</w:t>
            </w:r>
            <w:r w:rsidR="00FF0A7D" w:rsidRPr="00AC1289">
              <w:rPr>
                <w:sz w:val="22"/>
              </w:rPr>
              <w:t xml:space="preserve"> Oferowane zasoby są adekwatne.</w:t>
            </w:r>
            <w:r w:rsidR="007A16E4" w:rsidRPr="00AC1289">
              <w:rPr>
                <w:sz w:val="22"/>
              </w:rPr>
              <w:t xml:space="preserve"> Oferta dostatecznie odnosi się do wymagań zamawiającego.</w:t>
            </w:r>
          </w:p>
        </w:tc>
        <w:tc>
          <w:tcPr>
            <w:tcW w:w="795" w:type="dxa"/>
            <w:vAlign w:val="center"/>
          </w:tcPr>
          <w:p w:rsidR="0068178D" w:rsidRPr="00AC1289" w:rsidRDefault="0068178D" w:rsidP="00F011A5">
            <w:pPr>
              <w:spacing w:after="0"/>
              <w:rPr>
                <w:sz w:val="22"/>
              </w:rPr>
            </w:pPr>
            <w:r w:rsidRPr="00AC1289">
              <w:rPr>
                <w:sz w:val="22"/>
              </w:rPr>
              <w:t>5</w:t>
            </w:r>
          </w:p>
        </w:tc>
      </w:tr>
      <w:tr w:rsidR="0068178D" w:rsidRPr="00AC1289" w:rsidTr="00D36CF3">
        <w:trPr>
          <w:cantSplit/>
          <w:jc w:val="center"/>
        </w:trPr>
        <w:tc>
          <w:tcPr>
            <w:tcW w:w="1490" w:type="dxa"/>
            <w:vAlign w:val="center"/>
          </w:tcPr>
          <w:p w:rsidR="0068178D" w:rsidRPr="00AC1289" w:rsidRDefault="0068178D" w:rsidP="00F011A5">
            <w:pPr>
              <w:spacing w:after="0"/>
              <w:rPr>
                <w:sz w:val="22"/>
              </w:rPr>
            </w:pPr>
            <w:r w:rsidRPr="00AC1289">
              <w:rPr>
                <w:sz w:val="22"/>
              </w:rPr>
              <w:t>Dobre</w:t>
            </w:r>
          </w:p>
        </w:tc>
        <w:tc>
          <w:tcPr>
            <w:tcW w:w="6787" w:type="dxa"/>
            <w:vAlign w:val="center"/>
          </w:tcPr>
          <w:p w:rsidR="0068178D" w:rsidRPr="00AC1289" w:rsidRDefault="007A16E4" w:rsidP="00F011A5">
            <w:pPr>
              <w:spacing w:after="0"/>
              <w:rPr>
                <w:sz w:val="22"/>
              </w:rPr>
            </w:pPr>
            <w:r w:rsidRPr="00AC1289">
              <w:rPr>
                <w:sz w:val="22"/>
              </w:rPr>
              <w:t>Oferta dobrze odnosi się do wymagań zamawiającego.</w:t>
            </w:r>
            <w:r w:rsidR="002B7193" w:rsidRPr="00AC1289">
              <w:rPr>
                <w:sz w:val="22"/>
              </w:rPr>
              <w:t xml:space="preserve"> </w:t>
            </w:r>
            <w:r w:rsidRPr="00AC1289">
              <w:rPr>
                <w:sz w:val="22"/>
              </w:rPr>
              <w:t>P</w:t>
            </w:r>
            <w:r w:rsidR="0068178D" w:rsidRPr="00AC1289">
              <w:rPr>
                <w:sz w:val="22"/>
              </w:rPr>
              <w:t>okazuje dobrze przemyślany i spójny harmonogram zawierający odpowiednie bufory czasowe.</w:t>
            </w:r>
            <w:r w:rsidR="007B6693" w:rsidRPr="00AC1289">
              <w:rPr>
                <w:sz w:val="22"/>
              </w:rPr>
              <w:t xml:space="preserve"> Zaangażowan</w:t>
            </w:r>
            <w:r w:rsidR="00FF0A7D" w:rsidRPr="00AC1289">
              <w:rPr>
                <w:sz w:val="22"/>
              </w:rPr>
              <w:t>e zasob</w:t>
            </w:r>
            <w:r w:rsidR="007B6693" w:rsidRPr="00AC1289">
              <w:rPr>
                <w:sz w:val="22"/>
              </w:rPr>
              <w:t>y obejmują rezerwy zwiększające prawdopodobieństwo dochowania terminu realizacji.</w:t>
            </w:r>
          </w:p>
        </w:tc>
        <w:tc>
          <w:tcPr>
            <w:tcW w:w="795" w:type="dxa"/>
            <w:vAlign w:val="center"/>
          </w:tcPr>
          <w:p w:rsidR="0068178D" w:rsidRPr="00AC1289" w:rsidRDefault="0068178D" w:rsidP="00F011A5">
            <w:pPr>
              <w:spacing w:after="0"/>
              <w:rPr>
                <w:sz w:val="22"/>
              </w:rPr>
            </w:pPr>
            <w:r w:rsidRPr="00AC1289">
              <w:rPr>
                <w:sz w:val="22"/>
              </w:rPr>
              <w:t>6-7</w:t>
            </w:r>
          </w:p>
        </w:tc>
      </w:tr>
      <w:tr w:rsidR="0068178D" w:rsidRPr="00AC1289" w:rsidTr="00D36CF3">
        <w:trPr>
          <w:cantSplit/>
          <w:jc w:val="center"/>
        </w:trPr>
        <w:tc>
          <w:tcPr>
            <w:tcW w:w="1490" w:type="dxa"/>
            <w:vAlign w:val="center"/>
          </w:tcPr>
          <w:p w:rsidR="0068178D" w:rsidRPr="00AC1289" w:rsidRDefault="0068178D" w:rsidP="00F011A5">
            <w:pPr>
              <w:spacing w:after="0"/>
              <w:rPr>
                <w:sz w:val="22"/>
              </w:rPr>
            </w:pPr>
            <w:r w:rsidRPr="00AC1289">
              <w:rPr>
                <w:sz w:val="22"/>
              </w:rPr>
              <w:t>Bardzo Dobre</w:t>
            </w:r>
          </w:p>
        </w:tc>
        <w:tc>
          <w:tcPr>
            <w:tcW w:w="6787" w:type="dxa"/>
            <w:vAlign w:val="center"/>
          </w:tcPr>
          <w:p w:rsidR="0068178D" w:rsidRPr="00AC1289" w:rsidRDefault="007A16E4" w:rsidP="00F011A5">
            <w:pPr>
              <w:spacing w:after="0"/>
              <w:rPr>
                <w:sz w:val="22"/>
              </w:rPr>
            </w:pPr>
            <w:r w:rsidRPr="00AC1289">
              <w:rPr>
                <w:sz w:val="22"/>
              </w:rPr>
              <w:t xml:space="preserve">Oferta dobrze odnosi się do wymagań zamawiającego a ponadto </w:t>
            </w:r>
            <w:r w:rsidR="0068178D" w:rsidRPr="00AC1289">
              <w:rPr>
                <w:sz w:val="22"/>
              </w:rPr>
              <w:t xml:space="preserve">obejmuje specyficzne dla inwestycji rozwiązania zwiększające prawdopodobieństwo realizacji zamówienia </w:t>
            </w:r>
            <w:r w:rsidR="007B6693" w:rsidRPr="00AC1289">
              <w:rPr>
                <w:sz w:val="22"/>
              </w:rPr>
              <w:t xml:space="preserve">należycie i </w:t>
            </w:r>
            <w:r w:rsidR="0068178D" w:rsidRPr="00AC1289">
              <w:rPr>
                <w:sz w:val="22"/>
              </w:rPr>
              <w:t>w założonym terminie.</w:t>
            </w:r>
          </w:p>
        </w:tc>
        <w:tc>
          <w:tcPr>
            <w:tcW w:w="795" w:type="dxa"/>
            <w:vAlign w:val="center"/>
          </w:tcPr>
          <w:p w:rsidR="0068178D" w:rsidRPr="00AC1289" w:rsidRDefault="0068178D" w:rsidP="00F011A5">
            <w:pPr>
              <w:spacing w:after="0"/>
              <w:rPr>
                <w:sz w:val="22"/>
              </w:rPr>
            </w:pPr>
            <w:r w:rsidRPr="00AC1289">
              <w:rPr>
                <w:sz w:val="22"/>
              </w:rPr>
              <w:t>8-9</w:t>
            </w:r>
          </w:p>
        </w:tc>
      </w:tr>
      <w:tr w:rsidR="0068178D" w:rsidRPr="00AC1289" w:rsidTr="00D36CF3">
        <w:trPr>
          <w:cantSplit/>
          <w:jc w:val="center"/>
        </w:trPr>
        <w:tc>
          <w:tcPr>
            <w:tcW w:w="1490" w:type="dxa"/>
            <w:vAlign w:val="center"/>
          </w:tcPr>
          <w:p w:rsidR="0068178D" w:rsidRPr="00AC1289" w:rsidRDefault="0068178D" w:rsidP="00F011A5">
            <w:pPr>
              <w:spacing w:after="0"/>
              <w:rPr>
                <w:sz w:val="22"/>
              </w:rPr>
            </w:pPr>
            <w:r w:rsidRPr="00AC1289">
              <w:rPr>
                <w:sz w:val="22"/>
              </w:rPr>
              <w:t>Doskonałe</w:t>
            </w:r>
          </w:p>
        </w:tc>
        <w:tc>
          <w:tcPr>
            <w:tcW w:w="6787" w:type="dxa"/>
            <w:vAlign w:val="center"/>
          </w:tcPr>
          <w:p w:rsidR="0068178D" w:rsidRPr="00AC1289" w:rsidRDefault="0068178D" w:rsidP="00F011A5">
            <w:pPr>
              <w:spacing w:after="0"/>
              <w:rPr>
                <w:sz w:val="22"/>
              </w:rPr>
            </w:pPr>
            <w:r w:rsidRPr="00AC1289">
              <w:rPr>
                <w:sz w:val="22"/>
              </w:rPr>
              <w:t xml:space="preserve">Oferta </w:t>
            </w:r>
            <w:r w:rsidR="007A16E4" w:rsidRPr="00AC1289">
              <w:rPr>
                <w:sz w:val="22"/>
              </w:rPr>
              <w:t xml:space="preserve">bardzo dobrze odnosi się do wymagań zamawiającego a ponadto </w:t>
            </w:r>
            <w:r w:rsidRPr="00AC1289">
              <w:rPr>
                <w:sz w:val="22"/>
              </w:rPr>
              <w:t xml:space="preserve">obejmuje wysoce innowacyjne i specyficzne dla inwestycji rozwiązania zwiększające prawdopodobieństwo realizacji zamówienia </w:t>
            </w:r>
            <w:r w:rsidR="007B6693" w:rsidRPr="00AC1289">
              <w:rPr>
                <w:sz w:val="22"/>
              </w:rPr>
              <w:t xml:space="preserve">należycie i </w:t>
            </w:r>
            <w:r w:rsidRPr="00AC1289">
              <w:rPr>
                <w:sz w:val="22"/>
              </w:rPr>
              <w:t>w założonym terminie.</w:t>
            </w:r>
          </w:p>
        </w:tc>
        <w:tc>
          <w:tcPr>
            <w:tcW w:w="795" w:type="dxa"/>
            <w:vAlign w:val="center"/>
          </w:tcPr>
          <w:p w:rsidR="0068178D" w:rsidRPr="00AC1289" w:rsidRDefault="0068178D" w:rsidP="00F011A5">
            <w:pPr>
              <w:spacing w:after="0"/>
              <w:rPr>
                <w:sz w:val="22"/>
              </w:rPr>
            </w:pPr>
            <w:r w:rsidRPr="00AC1289">
              <w:rPr>
                <w:sz w:val="22"/>
              </w:rPr>
              <w:t>10</w:t>
            </w:r>
          </w:p>
        </w:tc>
      </w:tr>
    </w:tbl>
    <w:p w:rsidR="00202C49" w:rsidRDefault="00202C49" w:rsidP="00EC65CD"/>
    <w:p w:rsidR="002B7193" w:rsidRDefault="003E0227" w:rsidP="00EC65CD">
      <w:r>
        <w:t>2</w:t>
      </w:r>
      <w:r w:rsidR="007A16E4">
        <w:t>.2.</w:t>
      </w:r>
      <w:r>
        <w:t xml:space="preserve"> W przypadku, gdy </w:t>
      </w:r>
      <w:r w:rsidR="00261CCE">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261CCE">
        <w:rPr>
          <w:rStyle w:val="Odwoanieprzypisudolnego"/>
          <w:rFonts w:cstheme="minorHAnsi"/>
          <w:szCs w:val="24"/>
        </w:rPr>
        <w:footnoteReference w:id="5"/>
      </w:r>
    </w:p>
    <w:p w:rsidR="007B6693" w:rsidRPr="00D36CF3" w:rsidRDefault="007B6693" w:rsidP="00EC65CD">
      <w:pPr>
        <w:rPr>
          <w:b/>
        </w:rPr>
      </w:pPr>
      <w:r w:rsidRPr="00D36CF3">
        <w:rPr>
          <w:b/>
        </w:rPr>
        <w:t>Kryterium „</w:t>
      </w:r>
      <w:r w:rsidRPr="00EC65CD">
        <w:rPr>
          <w:b/>
          <w:color w:val="B40000"/>
        </w:rPr>
        <w:t>Organizacja prac</w:t>
      </w:r>
      <w:r w:rsidRPr="00D36CF3">
        <w:rPr>
          <w:b/>
        </w:rPr>
        <w:t>”</w:t>
      </w:r>
    </w:p>
    <w:tbl>
      <w:tblPr>
        <w:tblStyle w:val="Tabela-Siatka"/>
        <w:tblW w:w="9072" w:type="dxa"/>
        <w:tblInd w:w="-5"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72"/>
      </w:tblGrid>
      <w:tr w:rsidR="00D36CF3" w:rsidTr="002A6967">
        <w:tc>
          <w:tcPr>
            <w:tcW w:w="9072" w:type="dxa"/>
          </w:tcPr>
          <w:p w:rsidR="00D36CF3" w:rsidRDefault="00D36CF3" w:rsidP="00EC65CD">
            <w:r>
              <w:t xml:space="preserve">Powodzenie realizacji wielu zamówień zależy od dobrej organizacji prac. Dotyczy to w szczególności robót budowlanych, których opóźnienie rzadko wynika z problemów natury technicznej, częściej natury zarządczej. Różne obszary zarządzania realizacją zamówienia mogą być oceniane (por. przykład HA). Poniżej przedstawiono przykład odnoszący się przede wszystkim do oddziaływania budowy na otoczenie, którego celem jest minimalizacja utrudnień. Kryterium takie </w:t>
            </w:r>
            <w:r w:rsidR="00261CCE">
              <w:t>nie powinno mieć zastosowania</w:t>
            </w:r>
            <w:r>
              <w:t>, gdy prace przebiegają poza obszarem zurbanizowanym.</w:t>
            </w:r>
          </w:p>
        </w:tc>
      </w:tr>
    </w:tbl>
    <w:p w:rsidR="00202C49" w:rsidRDefault="00202C49" w:rsidP="00EC65CD"/>
    <w:p w:rsidR="002B7193" w:rsidRDefault="000918AE" w:rsidP="00EC65CD">
      <w:r w:rsidRPr="00901E97">
        <w:rPr>
          <w:b/>
        </w:rPr>
        <w:t>Przykładowe fragmenty SIWZ</w:t>
      </w:r>
      <w:r w:rsidR="00510531" w:rsidRPr="00901E97">
        <w:rPr>
          <w:b/>
        </w:rPr>
        <w:t xml:space="preserve"> w zakresie podstaw oceny ofert oraz opisu kryterium</w:t>
      </w:r>
    </w:p>
    <w:p w:rsidR="007B6693" w:rsidRDefault="007B6693" w:rsidP="00EC65CD">
      <w:r>
        <w:t>1. Opis sposobu przygotowania oferty.</w:t>
      </w:r>
    </w:p>
    <w:p w:rsidR="007B6693" w:rsidRPr="0068178D" w:rsidRDefault="007B6693" w:rsidP="00EC65CD">
      <w:r>
        <w:t xml:space="preserve">1.1. </w:t>
      </w:r>
      <w:r w:rsidRPr="0068178D">
        <w:t>Wykonawca załączy do oferty:</w:t>
      </w:r>
    </w:p>
    <w:p w:rsidR="007B6693" w:rsidRDefault="007B6693" w:rsidP="00EC65CD">
      <w:r>
        <w:t xml:space="preserve">1.1.1. </w:t>
      </w:r>
      <w:r w:rsidRPr="007B6693">
        <w:t xml:space="preserve">Dokument: „Organizacja </w:t>
      </w:r>
      <w:r>
        <w:t>prac</w:t>
      </w:r>
      <w:r w:rsidRPr="007B6693">
        <w:t>” zawierający założenia do</w:t>
      </w:r>
      <w:r>
        <w:t>tyczące</w:t>
      </w:r>
      <w:r w:rsidR="00211892">
        <w:t xml:space="preserve"> takiej organizacji prac, aby zminimalizować odziaływanie budowy na bezpośrednie otoczenie oraz na komunikację miejską i prywatną w okolicy w zakresie</w:t>
      </w:r>
      <w:r>
        <w:t>:</w:t>
      </w:r>
    </w:p>
    <w:p w:rsidR="00A76AEA" w:rsidRDefault="00A76AEA" w:rsidP="00EC65CD">
      <w:pPr>
        <w:pStyle w:val="Akapitzlist"/>
        <w:numPr>
          <w:ilvl w:val="0"/>
          <w:numId w:val="31"/>
        </w:numPr>
        <w:ind w:left="567" w:hanging="283"/>
      </w:pPr>
      <w:r>
        <w:t>zagospodarowania terenu budowy, wydzielenia stref prac, bram wjazdowych</w:t>
      </w:r>
      <w:r w:rsidR="001E2787">
        <w:t>;</w:t>
      </w:r>
    </w:p>
    <w:p w:rsidR="00A76AEA" w:rsidRDefault="00A76AEA" w:rsidP="00EC65CD">
      <w:pPr>
        <w:pStyle w:val="Akapitzlist"/>
        <w:numPr>
          <w:ilvl w:val="0"/>
          <w:numId w:val="31"/>
        </w:numPr>
        <w:ind w:left="567" w:hanging="283"/>
      </w:pPr>
      <w:r>
        <w:t>projektu tymczasowej organizacji ruchu w bezpośrednim otoczeniu terenu budowy</w:t>
      </w:r>
      <w:r w:rsidR="001E2787">
        <w:t>;</w:t>
      </w:r>
    </w:p>
    <w:p w:rsidR="00211892" w:rsidRDefault="00211892" w:rsidP="00EC65CD">
      <w:pPr>
        <w:pStyle w:val="Akapitzlist"/>
        <w:numPr>
          <w:ilvl w:val="0"/>
          <w:numId w:val="31"/>
        </w:numPr>
        <w:ind w:left="567" w:hanging="283"/>
      </w:pPr>
      <w:r>
        <w:t>sposobów zabezpieczenia otoczenia przed oddziaływaniem budowy</w:t>
      </w:r>
      <w:r w:rsidR="001E2787">
        <w:t>;</w:t>
      </w:r>
    </w:p>
    <w:p w:rsidR="00A76AEA" w:rsidRDefault="00A76AEA" w:rsidP="00EC65CD">
      <w:pPr>
        <w:pStyle w:val="Akapitzlist"/>
        <w:numPr>
          <w:ilvl w:val="0"/>
          <w:numId w:val="31"/>
        </w:numPr>
        <w:ind w:left="567" w:hanging="283"/>
      </w:pPr>
      <w:r>
        <w:t>sposobu (terminy i godziny pracy, środki transportu, miejsce zwałki) usunięcia gruntu rodzimego</w:t>
      </w:r>
      <w:r w:rsidR="001E2787">
        <w:t>;</w:t>
      </w:r>
    </w:p>
    <w:p w:rsidR="00261CCE" w:rsidRDefault="00A76AEA" w:rsidP="00EC65CD">
      <w:pPr>
        <w:pStyle w:val="Akapitzlist"/>
        <w:numPr>
          <w:ilvl w:val="0"/>
          <w:numId w:val="31"/>
        </w:numPr>
        <w:ind w:left="567" w:hanging="283"/>
      </w:pPr>
      <w:r>
        <w:t>sposobu (źródła zaopatrzenia, środki transportu, terminy i godziny pracy) dostarczania na teren budowy podstawowych materiałów: zbrojenia, beton, wielkogabarytowe elementy prefabrykowane</w:t>
      </w:r>
      <w:r w:rsidR="001E2787">
        <w:t>;</w:t>
      </w:r>
    </w:p>
    <w:p w:rsidR="002B7193" w:rsidRDefault="00261CCE" w:rsidP="00EC65CD">
      <w:pPr>
        <w:pStyle w:val="Akapitzlist"/>
        <w:numPr>
          <w:ilvl w:val="0"/>
          <w:numId w:val="31"/>
        </w:numPr>
        <w:ind w:left="567" w:hanging="283"/>
      </w:pPr>
      <w:r>
        <w:t>sposób usunięcia kolizji</w:t>
      </w:r>
      <w:r w:rsidR="001E2787">
        <w:t>.</w:t>
      </w:r>
      <w:r w:rsidR="00A76AEA">
        <w:t xml:space="preserve"> </w:t>
      </w:r>
    </w:p>
    <w:p w:rsidR="00A76AEA" w:rsidRDefault="00A76AEA" w:rsidP="00EC65CD">
      <w:r>
        <w:t>2. Opis kryteriów oceny ofert.</w:t>
      </w:r>
    </w:p>
    <w:p w:rsidR="00A76AEA" w:rsidRPr="0068178D" w:rsidRDefault="00A76AEA" w:rsidP="00EC65CD">
      <w:r>
        <w:t>2</w:t>
      </w:r>
      <w:r w:rsidR="00D31AB6">
        <w:t>.1.</w:t>
      </w:r>
      <w:r>
        <w:t xml:space="preserve"> W ramach </w:t>
      </w:r>
      <w:r w:rsidRPr="0068178D">
        <w:t xml:space="preserve">kryterium </w:t>
      </w:r>
      <w:r>
        <w:t>„Organizacja prac”</w:t>
      </w:r>
      <w:r w:rsidRPr="0068178D">
        <w:t xml:space="preserve"> ocena ofert będzie dokonana w oparciu o dokument „</w:t>
      </w:r>
      <w:r>
        <w:t>Organizacja prac</w:t>
      </w:r>
      <w:r w:rsidRPr="0068178D">
        <w:t xml:space="preserve">”, o którym mowa w pkt </w:t>
      </w:r>
      <w:r>
        <w:t>1.1.1</w:t>
      </w:r>
      <w:r w:rsidRPr="0068178D">
        <w:t xml:space="preserve">. </w:t>
      </w:r>
      <w:r>
        <w:t>SIWZ</w:t>
      </w:r>
      <w:r w:rsidRPr="0068178D">
        <w:t>.</w:t>
      </w:r>
    </w:p>
    <w:p w:rsidR="007B6693" w:rsidRPr="007B6693" w:rsidRDefault="00A76AEA" w:rsidP="00EC65CD">
      <w:r w:rsidRPr="0068178D">
        <w:t>Zamawiający dokona oceny ofert w oparciu o następujące zasady:</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162"/>
        <w:gridCol w:w="992"/>
      </w:tblGrid>
      <w:tr w:rsidR="008237A7" w:rsidRPr="00AC1289" w:rsidTr="00A1555D">
        <w:trPr>
          <w:cantSplit/>
        </w:trPr>
        <w:tc>
          <w:tcPr>
            <w:tcW w:w="1911" w:type="dxa"/>
            <w:vAlign w:val="center"/>
          </w:tcPr>
          <w:p w:rsidR="007B6693" w:rsidRPr="00AC1289" w:rsidRDefault="007B6693" w:rsidP="00F011A5">
            <w:pPr>
              <w:spacing w:after="0"/>
              <w:jc w:val="center"/>
              <w:rPr>
                <w:b/>
                <w:sz w:val="22"/>
              </w:rPr>
            </w:pPr>
            <w:r w:rsidRPr="00AC1289">
              <w:rPr>
                <w:b/>
                <w:sz w:val="22"/>
              </w:rPr>
              <w:lastRenderedPageBreak/>
              <w:t>Oferowane podejście</w:t>
            </w:r>
          </w:p>
        </w:tc>
        <w:tc>
          <w:tcPr>
            <w:tcW w:w="6162" w:type="dxa"/>
            <w:vAlign w:val="center"/>
          </w:tcPr>
          <w:p w:rsidR="007B6693" w:rsidRPr="00AC1289" w:rsidRDefault="007B6693" w:rsidP="00F011A5">
            <w:pPr>
              <w:spacing w:after="0"/>
              <w:jc w:val="center"/>
              <w:rPr>
                <w:b/>
                <w:sz w:val="22"/>
              </w:rPr>
            </w:pPr>
            <w:r w:rsidRPr="00AC1289">
              <w:rPr>
                <w:b/>
                <w:sz w:val="22"/>
              </w:rPr>
              <w:t xml:space="preserve">Jak dobrze oferta pokazuje zrozumienie problemu </w:t>
            </w:r>
            <w:r w:rsidR="00A76AEA" w:rsidRPr="00AC1289">
              <w:rPr>
                <w:b/>
                <w:sz w:val="22"/>
              </w:rPr>
              <w:t xml:space="preserve">oddziaływania budowy na otoczenie i </w:t>
            </w:r>
            <w:r w:rsidRPr="00AC1289">
              <w:rPr>
                <w:b/>
                <w:sz w:val="22"/>
              </w:rPr>
              <w:t xml:space="preserve">demonstruje zdolność </w:t>
            </w:r>
            <w:r w:rsidR="00A76AEA" w:rsidRPr="00AC1289">
              <w:rPr>
                <w:b/>
                <w:sz w:val="22"/>
              </w:rPr>
              <w:t xml:space="preserve">Wykonawcy do </w:t>
            </w:r>
            <w:r w:rsidRPr="00AC1289">
              <w:rPr>
                <w:b/>
                <w:sz w:val="22"/>
              </w:rPr>
              <w:t xml:space="preserve">minimalizacji </w:t>
            </w:r>
            <w:r w:rsidR="00565E76" w:rsidRPr="00AC1289">
              <w:rPr>
                <w:b/>
                <w:sz w:val="22"/>
              </w:rPr>
              <w:t>tego oddziaływania</w:t>
            </w:r>
            <w:r w:rsidRPr="00AC1289">
              <w:rPr>
                <w:b/>
                <w:sz w:val="22"/>
              </w:rPr>
              <w:t>?</w:t>
            </w:r>
          </w:p>
        </w:tc>
        <w:tc>
          <w:tcPr>
            <w:tcW w:w="992" w:type="dxa"/>
            <w:vAlign w:val="center"/>
          </w:tcPr>
          <w:p w:rsidR="007B6693" w:rsidRPr="00AC1289" w:rsidRDefault="007B6693" w:rsidP="00F011A5">
            <w:pPr>
              <w:spacing w:after="0"/>
              <w:jc w:val="center"/>
              <w:rPr>
                <w:b/>
                <w:sz w:val="22"/>
              </w:rPr>
            </w:pPr>
            <w:r w:rsidRPr="00AC1289">
              <w:rPr>
                <w:b/>
                <w:sz w:val="22"/>
              </w:rPr>
              <w:t>Ocena</w:t>
            </w:r>
          </w:p>
        </w:tc>
      </w:tr>
      <w:tr w:rsidR="008237A7" w:rsidRPr="00AC1289" w:rsidTr="00A1555D">
        <w:trPr>
          <w:cantSplit/>
        </w:trPr>
        <w:tc>
          <w:tcPr>
            <w:tcW w:w="1911" w:type="dxa"/>
            <w:vAlign w:val="center"/>
          </w:tcPr>
          <w:p w:rsidR="007B6693" w:rsidRPr="00AC1289" w:rsidRDefault="00D31AB6" w:rsidP="00F011A5">
            <w:pPr>
              <w:spacing w:after="0"/>
              <w:rPr>
                <w:sz w:val="22"/>
              </w:rPr>
            </w:pPr>
            <w:r w:rsidRPr="00AC1289">
              <w:rPr>
                <w:sz w:val="22"/>
              </w:rPr>
              <w:t>Nieakceptowalne</w:t>
            </w:r>
          </w:p>
        </w:tc>
        <w:tc>
          <w:tcPr>
            <w:tcW w:w="6162" w:type="dxa"/>
            <w:vAlign w:val="center"/>
          </w:tcPr>
          <w:p w:rsidR="007B6693" w:rsidRPr="00AC1289" w:rsidRDefault="00873A7A" w:rsidP="00F011A5">
            <w:pPr>
              <w:spacing w:after="0"/>
              <w:rPr>
                <w:sz w:val="22"/>
              </w:rPr>
            </w:pPr>
            <w:r w:rsidRPr="00AC1289">
              <w:rPr>
                <w:sz w:val="22"/>
              </w:rPr>
              <w:t>Oferta</w:t>
            </w:r>
            <w:r w:rsidR="007B6693" w:rsidRPr="00AC1289">
              <w:rPr>
                <w:sz w:val="22"/>
              </w:rPr>
              <w:t xml:space="preserve"> nie uwzględnia </w:t>
            </w:r>
            <w:r w:rsidR="008237A7" w:rsidRPr="00AC1289">
              <w:rPr>
                <w:sz w:val="22"/>
              </w:rPr>
              <w:t xml:space="preserve">lub </w:t>
            </w:r>
            <w:r w:rsidR="007B6693" w:rsidRPr="00AC1289">
              <w:rPr>
                <w:sz w:val="22"/>
              </w:rPr>
              <w:t xml:space="preserve">w pełni </w:t>
            </w:r>
            <w:r w:rsidR="008237A7" w:rsidRPr="00AC1289">
              <w:rPr>
                <w:sz w:val="22"/>
              </w:rPr>
              <w:t xml:space="preserve">nie uwzględnia </w:t>
            </w:r>
            <w:r w:rsidR="007B6693" w:rsidRPr="00AC1289">
              <w:rPr>
                <w:sz w:val="22"/>
              </w:rPr>
              <w:t xml:space="preserve">wymagań </w:t>
            </w:r>
            <w:r w:rsidR="00BE2ADB" w:rsidRPr="00AC1289">
              <w:rPr>
                <w:sz w:val="22"/>
              </w:rPr>
              <w:t>SIWZ</w:t>
            </w:r>
            <w:r w:rsidR="007B6693" w:rsidRPr="00AC1289">
              <w:rPr>
                <w:sz w:val="22"/>
              </w:rPr>
              <w:t xml:space="preserve"> lub nie identyfikuje </w:t>
            </w:r>
            <w:r w:rsidR="00BE2ADB" w:rsidRPr="00AC1289">
              <w:rPr>
                <w:sz w:val="22"/>
              </w:rPr>
              <w:t>istotnych</w:t>
            </w:r>
            <w:r w:rsidR="007B6693" w:rsidRPr="00AC1289">
              <w:rPr>
                <w:sz w:val="22"/>
              </w:rPr>
              <w:t xml:space="preserve"> </w:t>
            </w:r>
            <w:r w:rsidR="00BE2ADB" w:rsidRPr="00AC1289">
              <w:rPr>
                <w:sz w:val="22"/>
              </w:rPr>
              <w:t>sposob</w:t>
            </w:r>
            <w:r w:rsidR="00211892" w:rsidRPr="00AC1289">
              <w:rPr>
                <w:sz w:val="22"/>
              </w:rPr>
              <w:t>ów oddziaływania budowy na otoczenie</w:t>
            </w:r>
            <w:r w:rsidR="007B6693" w:rsidRPr="00AC1289">
              <w:rPr>
                <w:sz w:val="22"/>
              </w:rPr>
              <w:t xml:space="preserve"> lub zawiera istotne błędy w zakresie organizacji </w:t>
            </w:r>
            <w:r w:rsidR="00211892" w:rsidRPr="00AC1289">
              <w:rPr>
                <w:sz w:val="22"/>
              </w:rPr>
              <w:t>prac</w:t>
            </w:r>
            <w:r w:rsidR="008237A7" w:rsidRPr="00AC1289">
              <w:rPr>
                <w:sz w:val="22"/>
              </w:rPr>
              <w:t xml:space="preserve"> albo oferta nie odnosi się do wymagań przedstawionych przez zamawiającego w tym kryterium.</w:t>
            </w:r>
          </w:p>
        </w:tc>
        <w:tc>
          <w:tcPr>
            <w:tcW w:w="992" w:type="dxa"/>
            <w:vAlign w:val="center"/>
          </w:tcPr>
          <w:p w:rsidR="007B6693" w:rsidRPr="00AC1289" w:rsidRDefault="007B6693" w:rsidP="00F011A5">
            <w:pPr>
              <w:spacing w:after="0"/>
              <w:rPr>
                <w:sz w:val="22"/>
              </w:rPr>
            </w:pPr>
            <w:r w:rsidRPr="00AC1289">
              <w:rPr>
                <w:sz w:val="22"/>
              </w:rPr>
              <w:t>1-4</w:t>
            </w:r>
          </w:p>
        </w:tc>
      </w:tr>
      <w:tr w:rsidR="008237A7" w:rsidRPr="00AC1289" w:rsidTr="00A1555D">
        <w:trPr>
          <w:cantSplit/>
        </w:trPr>
        <w:tc>
          <w:tcPr>
            <w:tcW w:w="1911" w:type="dxa"/>
            <w:vAlign w:val="center"/>
          </w:tcPr>
          <w:p w:rsidR="007B6693" w:rsidRPr="00AC1289" w:rsidRDefault="007B6693" w:rsidP="00F011A5">
            <w:pPr>
              <w:spacing w:after="0"/>
              <w:rPr>
                <w:sz w:val="22"/>
              </w:rPr>
            </w:pPr>
            <w:r w:rsidRPr="00AC1289">
              <w:rPr>
                <w:sz w:val="22"/>
              </w:rPr>
              <w:t>Akceptowalne</w:t>
            </w:r>
          </w:p>
        </w:tc>
        <w:tc>
          <w:tcPr>
            <w:tcW w:w="6162" w:type="dxa"/>
            <w:vAlign w:val="center"/>
          </w:tcPr>
          <w:p w:rsidR="007B6693" w:rsidRPr="00AC1289" w:rsidRDefault="007B6693" w:rsidP="00F011A5">
            <w:pPr>
              <w:spacing w:after="0"/>
              <w:rPr>
                <w:sz w:val="22"/>
              </w:rPr>
            </w:pPr>
            <w:r w:rsidRPr="00AC1289">
              <w:rPr>
                <w:sz w:val="22"/>
              </w:rPr>
              <w:t xml:space="preserve">Oferta </w:t>
            </w:r>
            <w:r w:rsidR="008237A7" w:rsidRPr="00AC1289">
              <w:rPr>
                <w:sz w:val="22"/>
              </w:rPr>
              <w:t xml:space="preserve">dostatecznie </w:t>
            </w:r>
            <w:r w:rsidRPr="00AC1289">
              <w:rPr>
                <w:sz w:val="22"/>
              </w:rPr>
              <w:t xml:space="preserve">identyfikuje </w:t>
            </w:r>
            <w:r w:rsidR="00BE2ADB" w:rsidRPr="00AC1289">
              <w:rPr>
                <w:sz w:val="22"/>
              </w:rPr>
              <w:t xml:space="preserve">istotne sposoby odziaływania budowy na otoczenie </w:t>
            </w:r>
            <w:r w:rsidRPr="00AC1289">
              <w:rPr>
                <w:sz w:val="22"/>
              </w:rPr>
              <w:t xml:space="preserve">oraz określa </w:t>
            </w:r>
            <w:r w:rsidR="00BE2ADB" w:rsidRPr="00AC1289">
              <w:rPr>
                <w:sz w:val="22"/>
              </w:rPr>
              <w:t xml:space="preserve">podstawowe, minimalne </w:t>
            </w:r>
            <w:r w:rsidRPr="00AC1289">
              <w:rPr>
                <w:sz w:val="22"/>
              </w:rPr>
              <w:t xml:space="preserve">rozwiązania w zakresie </w:t>
            </w:r>
            <w:r w:rsidR="00BE2ADB" w:rsidRPr="00AC1289">
              <w:rPr>
                <w:sz w:val="22"/>
              </w:rPr>
              <w:t xml:space="preserve">minimalizacji </w:t>
            </w:r>
            <w:r w:rsidR="009F57E1" w:rsidRPr="00AC1289">
              <w:rPr>
                <w:sz w:val="22"/>
              </w:rPr>
              <w:t xml:space="preserve">tego </w:t>
            </w:r>
            <w:r w:rsidR="00BE2ADB" w:rsidRPr="00AC1289">
              <w:rPr>
                <w:sz w:val="22"/>
              </w:rPr>
              <w:t>odziaływania</w:t>
            </w:r>
            <w:r w:rsidRPr="00AC1289">
              <w:rPr>
                <w:sz w:val="22"/>
              </w:rPr>
              <w:t>.</w:t>
            </w:r>
          </w:p>
        </w:tc>
        <w:tc>
          <w:tcPr>
            <w:tcW w:w="992" w:type="dxa"/>
            <w:vAlign w:val="center"/>
          </w:tcPr>
          <w:p w:rsidR="007B6693" w:rsidRPr="00AC1289" w:rsidRDefault="007B6693" w:rsidP="00F011A5">
            <w:pPr>
              <w:spacing w:after="0"/>
              <w:rPr>
                <w:sz w:val="22"/>
              </w:rPr>
            </w:pPr>
            <w:r w:rsidRPr="00AC1289">
              <w:rPr>
                <w:sz w:val="22"/>
              </w:rPr>
              <w:t>5</w:t>
            </w:r>
          </w:p>
        </w:tc>
      </w:tr>
      <w:tr w:rsidR="008237A7" w:rsidRPr="00AC1289" w:rsidTr="00A1555D">
        <w:trPr>
          <w:cantSplit/>
        </w:trPr>
        <w:tc>
          <w:tcPr>
            <w:tcW w:w="1911" w:type="dxa"/>
            <w:vAlign w:val="center"/>
          </w:tcPr>
          <w:p w:rsidR="007B6693" w:rsidRPr="00AC1289" w:rsidRDefault="007B6693" w:rsidP="00F011A5">
            <w:pPr>
              <w:spacing w:after="0"/>
              <w:rPr>
                <w:sz w:val="22"/>
              </w:rPr>
            </w:pPr>
            <w:r w:rsidRPr="00AC1289">
              <w:rPr>
                <w:sz w:val="22"/>
              </w:rPr>
              <w:t>Dobre</w:t>
            </w:r>
          </w:p>
        </w:tc>
        <w:tc>
          <w:tcPr>
            <w:tcW w:w="6162" w:type="dxa"/>
            <w:vAlign w:val="center"/>
          </w:tcPr>
          <w:p w:rsidR="007B6693" w:rsidRPr="00AC1289" w:rsidRDefault="007B6693" w:rsidP="00F011A5">
            <w:pPr>
              <w:spacing w:after="0"/>
              <w:rPr>
                <w:sz w:val="22"/>
              </w:rPr>
            </w:pPr>
            <w:r w:rsidRPr="00AC1289">
              <w:rPr>
                <w:sz w:val="22"/>
              </w:rPr>
              <w:t xml:space="preserve">Oferta </w:t>
            </w:r>
            <w:r w:rsidR="00926F66" w:rsidRPr="00AC1289">
              <w:rPr>
                <w:sz w:val="22"/>
              </w:rPr>
              <w:t xml:space="preserve">dobrze </w:t>
            </w:r>
            <w:r w:rsidRPr="00AC1289">
              <w:rPr>
                <w:sz w:val="22"/>
              </w:rPr>
              <w:t xml:space="preserve">opisuje wszystkie istotne </w:t>
            </w:r>
            <w:r w:rsidR="00BE2ADB" w:rsidRPr="00AC1289">
              <w:rPr>
                <w:sz w:val="22"/>
              </w:rPr>
              <w:t xml:space="preserve">sposoby odziaływania budowy na otoczenie oraz </w:t>
            </w:r>
            <w:r w:rsidRPr="00AC1289">
              <w:rPr>
                <w:sz w:val="22"/>
              </w:rPr>
              <w:t>opisuje rzetelnie standardowe</w:t>
            </w:r>
            <w:r w:rsidR="00BE2ADB" w:rsidRPr="00AC1289">
              <w:rPr>
                <w:sz w:val="22"/>
              </w:rPr>
              <w:t>, często stosowane</w:t>
            </w:r>
            <w:r w:rsidRPr="00AC1289">
              <w:rPr>
                <w:sz w:val="22"/>
              </w:rPr>
              <w:t xml:space="preserve"> rozwiązania w zakresie </w:t>
            </w:r>
            <w:r w:rsidR="00BE2ADB" w:rsidRPr="00AC1289">
              <w:rPr>
                <w:sz w:val="22"/>
              </w:rPr>
              <w:t xml:space="preserve">minimalizacji </w:t>
            </w:r>
            <w:r w:rsidR="009F57E1" w:rsidRPr="00AC1289">
              <w:rPr>
                <w:sz w:val="22"/>
              </w:rPr>
              <w:t xml:space="preserve">tego </w:t>
            </w:r>
            <w:r w:rsidR="00BE2ADB" w:rsidRPr="00AC1289">
              <w:rPr>
                <w:sz w:val="22"/>
              </w:rPr>
              <w:t>oddziaływania</w:t>
            </w:r>
            <w:r w:rsidRPr="00AC1289">
              <w:rPr>
                <w:sz w:val="22"/>
              </w:rPr>
              <w:t>.</w:t>
            </w:r>
          </w:p>
        </w:tc>
        <w:tc>
          <w:tcPr>
            <w:tcW w:w="992" w:type="dxa"/>
            <w:vAlign w:val="center"/>
          </w:tcPr>
          <w:p w:rsidR="007B6693" w:rsidRPr="00AC1289" w:rsidRDefault="007B6693" w:rsidP="00F011A5">
            <w:pPr>
              <w:spacing w:after="0"/>
              <w:rPr>
                <w:sz w:val="22"/>
              </w:rPr>
            </w:pPr>
            <w:r w:rsidRPr="00AC1289">
              <w:rPr>
                <w:sz w:val="22"/>
              </w:rPr>
              <w:t>6-7</w:t>
            </w:r>
          </w:p>
        </w:tc>
      </w:tr>
      <w:tr w:rsidR="008237A7" w:rsidRPr="00AC1289" w:rsidTr="00A1555D">
        <w:trPr>
          <w:cantSplit/>
        </w:trPr>
        <w:tc>
          <w:tcPr>
            <w:tcW w:w="1911" w:type="dxa"/>
            <w:vAlign w:val="center"/>
          </w:tcPr>
          <w:p w:rsidR="007B6693" w:rsidRPr="00AC1289" w:rsidRDefault="007B6693" w:rsidP="00F011A5">
            <w:pPr>
              <w:spacing w:after="0"/>
              <w:rPr>
                <w:sz w:val="22"/>
              </w:rPr>
            </w:pPr>
            <w:r w:rsidRPr="00AC1289">
              <w:rPr>
                <w:sz w:val="22"/>
              </w:rPr>
              <w:t>Bardzo Dobre</w:t>
            </w:r>
          </w:p>
        </w:tc>
        <w:tc>
          <w:tcPr>
            <w:tcW w:w="6162" w:type="dxa"/>
            <w:vAlign w:val="center"/>
          </w:tcPr>
          <w:p w:rsidR="007B6693" w:rsidRPr="00AC1289" w:rsidRDefault="007B6693" w:rsidP="00F011A5">
            <w:pPr>
              <w:spacing w:after="0"/>
              <w:rPr>
                <w:sz w:val="22"/>
              </w:rPr>
            </w:pPr>
            <w:r w:rsidRPr="00AC1289">
              <w:rPr>
                <w:sz w:val="22"/>
              </w:rPr>
              <w:t xml:space="preserve">Oferta </w:t>
            </w:r>
            <w:r w:rsidR="008237A7" w:rsidRPr="00AC1289">
              <w:rPr>
                <w:sz w:val="22"/>
              </w:rPr>
              <w:t xml:space="preserve">dobrze odnosi się do wymagań zamawiającego w tym kryterium oraz </w:t>
            </w:r>
            <w:r w:rsidRPr="00AC1289">
              <w:rPr>
                <w:sz w:val="22"/>
              </w:rPr>
              <w:t>obejmuje specyficzne dla projektu rozwiązania</w:t>
            </w:r>
            <w:r w:rsidR="009F57E1" w:rsidRPr="00AC1289">
              <w:rPr>
                <w:sz w:val="22"/>
              </w:rPr>
              <w:t xml:space="preserve"> bazujące na doświadczeniu </w:t>
            </w:r>
            <w:r w:rsidR="008237A7" w:rsidRPr="00AC1289">
              <w:rPr>
                <w:sz w:val="22"/>
              </w:rPr>
              <w:t>personelu przewidzianego do realizacji zamówienia</w:t>
            </w:r>
            <w:r w:rsidRPr="00AC1289">
              <w:rPr>
                <w:sz w:val="22"/>
              </w:rPr>
              <w:t xml:space="preserve">, które minimalizują </w:t>
            </w:r>
            <w:r w:rsidR="00BE2ADB" w:rsidRPr="00AC1289">
              <w:rPr>
                <w:sz w:val="22"/>
              </w:rPr>
              <w:t>negatywne oddziaływanie budowy na otoczenie</w:t>
            </w:r>
            <w:r w:rsidRPr="00AC1289">
              <w:rPr>
                <w:sz w:val="22"/>
              </w:rPr>
              <w:t>.</w:t>
            </w:r>
          </w:p>
        </w:tc>
        <w:tc>
          <w:tcPr>
            <w:tcW w:w="992" w:type="dxa"/>
            <w:vAlign w:val="center"/>
          </w:tcPr>
          <w:p w:rsidR="007B6693" w:rsidRPr="00AC1289" w:rsidRDefault="007B6693" w:rsidP="00F011A5">
            <w:pPr>
              <w:spacing w:after="0"/>
              <w:rPr>
                <w:sz w:val="22"/>
              </w:rPr>
            </w:pPr>
            <w:r w:rsidRPr="00AC1289">
              <w:rPr>
                <w:sz w:val="22"/>
              </w:rPr>
              <w:t>8-9</w:t>
            </w:r>
          </w:p>
        </w:tc>
      </w:tr>
      <w:tr w:rsidR="008237A7" w:rsidRPr="00AC1289" w:rsidTr="00A1555D">
        <w:trPr>
          <w:cantSplit/>
        </w:trPr>
        <w:tc>
          <w:tcPr>
            <w:tcW w:w="1911" w:type="dxa"/>
            <w:vAlign w:val="center"/>
          </w:tcPr>
          <w:p w:rsidR="007B6693" w:rsidRPr="00AC1289" w:rsidRDefault="007B6693" w:rsidP="00F011A5">
            <w:pPr>
              <w:spacing w:after="0"/>
              <w:rPr>
                <w:sz w:val="22"/>
              </w:rPr>
            </w:pPr>
            <w:r w:rsidRPr="00AC1289">
              <w:rPr>
                <w:sz w:val="22"/>
              </w:rPr>
              <w:t>Doskonałe</w:t>
            </w:r>
          </w:p>
        </w:tc>
        <w:tc>
          <w:tcPr>
            <w:tcW w:w="6162" w:type="dxa"/>
            <w:vAlign w:val="center"/>
          </w:tcPr>
          <w:p w:rsidR="007B6693" w:rsidRPr="00AC1289" w:rsidRDefault="007B6693" w:rsidP="00F011A5">
            <w:pPr>
              <w:spacing w:after="0"/>
              <w:rPr>
                <w:sz w:val="22"/>
              </w:rPr>
            </w:pPr>
            <w:r w:rsidRPr="00AC1289">
              <w:rPr>
                <w:sz w:val="22"/>
              </w:rPr>
              <w:t xml:space="preserve">Oferta </w:t>
            </w:r>
            <w:r w:rsidR="008237A7" w:rsidRPr="00AC1289">
              <w:rPr>
                <w:sz w:val="22"/>
              </w:rPr>
              <w:t xml:space="preserve">bardzo dobrze odnosi się do wymagań zamawiającego w tym kryterium oraz </w:t>
            </w:r>
            <w:r w:rsidRPr="00AC1289">
              <w:rPr>
                <w:sz w:val="22"/>
              </w:rPr>
              <w:t xml:space="preserve">obejmuje wysoce innowacyjne i specyficzne dla projektu inicjatywy bazujące na doświadczeniu </w:t>
            </w:r>
            <w:r w:rsidR="008237A7" w:rsidRPr="00AC1289">
              <w:rPr>
                <w:sz w:val="22"/>
              </w:rPr>
              <w:t>personelu przewidzianego do realizacji zamówienia,</w:t>
            </w:r>
            <w:r w:rsidRPr="00AC1289">
              <w:rPr>
                <w:sz w:val="22"/>
              </w:rPr>
              <w:t xml:space="preserve"> które </w:t>
            </w:r>
            <w:r w:rsidR="009F57E1" w:rsidRPr="00AC1289">
              <w:rPr>
                <w:sz w:val="22"/>
              </w:rPr>
              <w:t xml:space="preserve">minimalizują negatywne oddziaływanie budowy na otoczenie. </w:t>
            </w:r>
          </w:p>
        </w:tc>
        <w:tc>
          <w:tcPr>
            <w:tcW w:w="992" w:type="dxa"/>
            <w:vAlign w:val="center"/>
          </w:tcPr>
          <w:p w:rsidR="007B6693" w:rsidRPr="00AC1289" w:rsidRDefault="007B6693" w:rsidP="00F011A5">
            <w:pPr>
              <w:spacing w:after="0"/>
              <w:rPr>
                <w:sz w:val="22"/>
              </w:rPr>
            </w:pPr>
            <w:r w:rsidRPr="00AC1289">
              <w:rPr>
                <w:sz w:val="22"/>
              </w:rPr>
              <w:t>10</w:t>
            </w:r>
          </w:p>
        </w:tc>
      </w:tr>
    </w:tbl>
    <w:p w:rsidR="00202C49" w:rsidRDefault="00202C49" w:rsidP="00EC65CD"/>
    <w:p w:rsidR="003E0227" w:rsidRPr="0068178D" w:rsidRDefault="003E0227" w:rsidP="00EC65CD">
      <w:r>
        <w:t>2</w:t>
      </w:r>
      <w:r w:rsidR="00D31AB6">
        <w:t>.2.</w:t>
      </w:r>
      <w:r>
        <w:t xml:space="preserve"> W przypadku, gdy </w:t>
      </w:r>
      <w:r w:rsidR="00261CCE">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261CCE">
        <w:rPr>
          <w:rStyle w:val="Odwoanieprzypisudolnego"/>
          <w:rFonts w:cstheme="minorHAnsi"/>
          <w:szCs w:val="24"/>
        </w:rPr>
        <w:footnoteReference w:id="6"/>
      </w:r>
    </w:p>
    <w:p w:rsidR="00510531" w:rsidRPr="007A59BF" w:rsidRDefault="00510531" w:rsidP="00EC65CD">
      <w:pPr>
        <w:rPr>
          <w:b/>
        </w:rPr>
      </w:pPr>
      <w:r w:rsidRPr="007A59BF">
        <w:rPr>
          <w:b/>
        </w:rPr>
        <w:t>Kryterium „</w:t>
      </w:r>
      <w:r w:rsidR="00BB5C59" w:rsidRPr="00EC65CD">
        <w:rPr>
          <w:b/>
          <w:color w:val="B40000"/>
        </w:rPr>
        <w:t>Zapewnienie przejezdności</w:t>
      </w:r>
      <w:r w:rsidRPr="007A59BF">
        <w:rPr>
          <w:b/>
        </w:rPr>
        <w:t>”</w:t>
      </w:r>
    </w:p>
    <w:p w:rsidR="002B7193" w:rsidRDefault="00510531" w:rsidP="00EC65CD">
      <w:r>
        <w:t xml:space="preserve">Kryterium jest wariantem poprzedniego dla </w:t>
      </w:r>
      <w:r w:rsidR="00BC2507">
        <w:t>robót liniowych wymagających zamknięcia lub ograniczenia ruchu na istniejących odcinkach dróg (w tym kolejowych). Zasadnicza decyzja</w:t>
      </w:r>
      <w:r w:rsidR="00202C49">
        <w:t>,</w:t>
      </w:r>
      <w:r w:rsidR="00BC2507">
        <w:t xml:space="preserve"> czy prace mają odbywać się </w:t>
      </w:r>
      <w:r w:rsidR="00202C49">
        <w:t>w warunkach ruchu</w:t>
      </w:r>
      <w:r w:rsidR="00BC2507">
        <w:t>, czy na zamkniętym obiekcie</w:t>
      </w:r>
      <w:r w:rsidR="00202C49">
        <w:t>,</w:t>
      </w:r>
      <w:r w:rsidR="00BC2507">
        <w:t xml:space="preserve"> należy do zamawiającego. W przypadku podjęcia decyzji o pracy pod ruchem, decydujące znaczenie ma takie tempo oraz taka organizacja prac, aby minimalizować utrudnienia dla kierowców (pasażerów). Podobne podejście można zastosować np. do robót na sieci kanalizacyjnej lub</w:t>
      </w:r>
      <w:r w:rsidR="002B7193">
        <w:t xml:space="preserve"> </w:t>
      </w:r>
      <w:r w:rsidR="00BC2507">
        <w:t xml:space="preserve">wodociągowej </w:t>
      </w:r>
      <w:r w:rsidR="00A30263">
        <w:t>wymagających zamknięcia drogi</w:t>
      </w:r>
      <w:r w:rsidR="00BC2507">
        <w:t xml:space="preserve">. </w:t>
      </w:r>
    </w:p>
    <w:p w:rsidR="002B7193" w:rsidRDefault="000918AE" w:rsidP="00EC65CD">
      <w:r w:rsidRPr="00901E97">
        <w:rPr>
          <w:b/>
        </w:rPr>
        <w:lastRenderedPageBreak/>
        <w:t>Przykładowe fragmenty SIWZ</w:t>
      </w:r>
      <w:r w:rsidR="00A30263" w:rsidRPr="00901E97">
        <w:rPr>
          <w:b/>
        </w:rPr>
        <w:t xml:space="preserve"> w zakresie podstaw oceny ofert oraz opisu kryterium</w:t>
      </w:r>
    </w:p>
    <w:p w:rsidR="00A30263" w:rsidRDefault="00A30263" w:rsidP="00EC65CD">
      <w:r>
        <w:t>1. Opis sposobu przygotowania oferty.</w:t>
      </w:r>
    </w:p>
    <w:p w:rsidR="00A30263" w:rsidRPr="0068178D" w:rsidRDefault="00A30263" w:rsidP="00EC65CD">
      <w:r>
        <w:t>1</w:t>
      </w:r>
      <w:r w:rsidR="00C23026">
        <w:t>.1.</w:t>
      </w:r>
      <w:r>
        <w:t xml:space="preserve"> </w:t>
      </w:r>
      <w:r w:rsidRPr="0068178D">
        <w:t xml:space="preserve">Wykonawca </w:t>
      </w:r>
      <w:r>
        <w:t>określi na Formularzu</w:t>
      </w:r>
      <w:r w:rsidRPr="0068178D">
        <w:t xml:space="preserve"> oferty:</w:t>
      </w:r>
    </w:p>
    <w:p w:rsidR="002B7193" w:rsidRDefault="00A30263" w:rsidP="00EC65CD">
      <w:r>
        <w:t>1</w:t>
      </w:r>
      <w:r w:rsidR="00C23026">
        <w:t>.</w:t>
      </w:r>
      <w:r>
        <w:t>1</w:t>
      </w:r>
      <w:r w:rsidR="00C23026">
        <w:t>.1.</w:t>
      </w:r>
      <w:r>
        <w:t xml:space="preserve"> liczbę tygodni, w czasie których </w:t>
      </w:r>
      <w:r w:rsidR="00202C49">
        <w:t>w</w:t>
      </w:r>
      <w:r>
        <w:t xml:space="preserve">ykonawca zapewni przejezdność 1/2 pasa(ów) ruchu </w:t>
      </w:r>
    </w:p>
    <w:p w:rsidR="00A30263" w:rsidRDefault="00A30263" w:rsidP="00EC65CD">
      <w:r>
        <w:t>2. Opis kryteriów oceny ofert.</w:t>
      </w:r>
    </w:p>
    <w:p w:rsidR="00AC1289" w:rsidRDefault="00A30263" w:rsidP="00F011A5">
      <w:r>
        <w:t>2</w:t>
      </w:r>
      <w:r w:rsidR="008237A7">
        <w:t>.1.</w:t>
      </w:r>
      <w:r>
        <w:t xml:space="preserve"> W ramach </w:t>
      </w:r>
      <w:r w:rsidRPr="0068178D">
        <w:t xml:space="preserve">kryterium </w:t>
      </w:r>
      <w:r>
        <w:t>„Zapewnienie przejezdności”</w:t>
      </w:r>
      <w:r w:rsidRPr="0068178D">
        <w:t xml:space="preserve"> ocena ofert będzie dokonana w oparciu o </w:t>
      </w:r>
      <w:r w:rsidRPr="00AF69ED">
        <w:t>następujące zasady:</w:t>
      </w:r>
    </w:p>
    <w:p w:rsidR="00AC1289" w:rsidRDefault="00AC1289" w:rsidP="00F011A5"/>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964"/>
        <w:gridCol w:w="2822"/>
      </w:tblGrid>
      <w:tr w:rsidR="00A30263" w:rsidRPr="00AC1289" w:rsidTr="00EC65CD">
        <w:trPr>
          <w:trHeight w:val="237"/>
          <w:jc w:val="center"/>
        </w:trPr>
        <w:tc>
          <w:tcPr>
            <w:tcW w:w="3964" w:type="dxa"/>
          </w:tcPr>
          <w:p w:rsidR="00A30263" w:rsidRPr="00AC1289" w:rsidRDefault="00A30263" w:rsidP="00F011A5">
            <w:pPr>
              <w:spacing w:after="0"/>
              <w:jc w:val="center"/>
              <w:rPr>
                <w:b/>
                <w:sz w:val="22"/>
              </w:rPr>
            </w:pPr>
            <w:r w:rsidRPr="00AC1289">
              <w:rPr>
                <w:b/>
                <w:sz w:val="22"/>
              </w:rPr>
              <w:t>Liczba tygodni</w:t>
            </w:r>
          </w:p>
        </w:tc>
        <w:tc>
          <w:tcPr>
            <w:tcW w:w="2822" w:type="dxa"/>
          </w:tcPr>
          <w:p w:rsidR="00A30263" w:rsidRPr="00AC1289" w:rsidRDefault="00A30263" w:rsidP="00F011A5">
            <w:pPr>
              <w:spacing w:after="0"/>
              <w:jc w:val="center"/>
              <w:rPr>
                <w:b/>
                <w:sz w:val="22"/>
              </w:rPr>
            </w:pPr>
            <w:r w:rsidRPr="00AC1289">
              <w:rPr>
                <w:b/>
                <w:sz w:val="22"/>
              </w:rPr>
              <w:t>Przyznana liczba punktów</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w:t>
            </w:r>
          </w:p>
        </w:tc>
        <w:tc>
          <w:tcPr>
            <w:tcW w:w="2822" w:type="dxa"/>
          </w:tcPr>
          <w:p w:rsidR="00A30263" w:rsidRPr="00AC1289" w:rsidRDefault="00A30263" w:rsidP="00F011A5">
            <w:pPr>
              <w:spacing w:after="0"/>
              <w:jc w:val="center"/>
              <w:rPr>
                <w:sz w:val="22"/>
              </w:rPr>
            </w:pPr>
            <w:r w:rsidRPr="00AC1289">
              <w:rPr>
                <w:sz w:val="22"/>
              </w:rPr>
              <w:t>0</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w:t>
            </w:r>
          </w:p>
        </w:tc>
        <w:tc>
          <w:tcPr>
            <w:tcW w:w="2822" w:type="dxa"/>
          </w:tcPr>
          <w:p w:rsidR="00A30263" w:rsidRPr="00AC1289" w:rsidRDefault="00A30263" w:rsidP="00F011A5">
            <w:pPr>
              <w:spacing w:after="0"/>
              <w:jc w:val="center"/>
              <w:rPr>
                <w:sz w:val="22"/>
              </w:rPr>
            </w:pPr>
            <w:r w:rsidRPr="00AC1289">
              <w:rPr>
                <w:sz w:val="22"/>
              </w:rPr>
              <w:t>2</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w:t>
            </w:r>
          </w:p>
        </w:tc>
        <w:tc>
          <w:tcPr>
            <w:tcW w:w="2822" w:type="dxa"/>
          </w:tcPr>
          <w:p w:rsidR="00A30263" w:rsidRPr="00AC1289" w:rsidRDefault="00A30263" w:rsidP="00F011A5">
            <w:pPr>
              <w:spacing w:after="0"/>
              <w:jc w:val="center"/>
              <w:rPr>
                <w:sz w:val="22"/>
              </w:rPr>
            </w:pPr>
            <w:r w:rsidRPr="00AC1289">
              <w:rPr>
                <w:sz w:val="22"/>
              </w:rPr>
              <w:t>4</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w:t>
            </w:r>
          </w:p>
        </w:tc>
        <w:tc>
          <w:tcPr>
            <w:tcW w:w="2822" w:type="dxa"/>
          </w:tcPr>
          <w:p w:rsidR="00A30263" w:rsidRPr="00AC1289" w:rsidRDefault="00A30263" w:rsidP="00F011A5">
            <w:pPr>
              <w:spacing w:after="0"/>
              <w:jc w:val="center"/>
              <w:rPr>
                <w:sz w:val="22"/>
              </w:rPr>
            </w:pPr>
            <w:r w:rsidRPr="00AC1289">
              <w:rPr>
                <w:sz w:val="22"/>
              </w:rPr>
              <w:t>6</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w:t>
            </w:r>
          </w:p>
        </w:tc>
        <w:tc>
          <w:tcPr>
            <w:tcW w:w="2822" w:type="dxa"/>
          </w:tcPr>
          <w:p w:rsidR="00A30263" w:rsidRPr="00AC1289" w:rsidRDefault="00A30263" w:rsidP="00F011A5">
            <w:pPr>
              <w:spacing w:after="0"/>
              <w:jc w:val="center"/>
              <w:rPr>
                <w:sz w:val="22"/>
              </w:rPr>
            </w:pPr>
            <w:r w:rsidRPr="00AC1289">
              <w:rPr>
                <w:sz w:val="22"/>
              </w:rPr>
              <w:t>8</w:t>
            </w:r>
          </w:p>
        </w:tc>
      </w:tr>
      <w:tr w:rsidR="00A30263" w:rsidRPr="00AC1289" w:rsidTr="00EC65CD">
        <w:trPr>
          <w:jc w:val="center"/>
        </w:trPr>
        <w:tc>
          <w:tcPr>
            <w:tcW w:w="3964" w:type="dxa"/>
          </w:tcPr>
          <w:p w:rsidR="00A30263" w:rsidRPr="00AC1289" w:rsidRDefault="00A30263" w:rsidP="00F011A5">
            <w:pPr>
              <w:spacing w:after="0"/>
              <w:rPr>
                <w:sz w:val="22"/>
              </w:rPr>
            </w:pPr>
            <w:r w:rsidRPr="00AC1289">
              <w:rPr>
                <w:sz w:val="22"/>
              </w:rPr>
              <w:t>cały czas</w:t>
            </w:r>
          </w:p>
        </w:tc>
        <w:tc>
          <w:tcPr>
            <w:tcW w:w="2822" w:type="dxa"/>
          </w:tcPr>
          <w:p w:rsidR="00A30263" w:rsidRPr="00AC1289" w:rsidRDefault="00A30263" w:rsidP="00F011A5">
            <w:pPr>
              <w:spacing w:after="0"/>
              <w:jc w:val="center"/>
              <w:rPr>
                <w:sz w:val="22"/>
              </w:rPr>
            </w:pPr>
            <w:r w:rsidRPr="00AC1289">
              <w:rPr>
                <w:sz w:val="22"/>
              </w:rPr>
              <w:t>10</w:t>
            </w:r>
          </w:p>
        </w:tc>
      </w:tr>
    </w:tbl>
    <w:p w:rsidR="00BC2507" w:rsidRPr="007A59BF" w:rsidRDefault="00BC2507" w:rsidP="007A59BF">
      <w:pPr>
        <w:pStyle w:val="Tekstpodstawowy2"/>
        <w:spacing w:before="240" w:after="240"/>
        <w:ind w:left="703" w:hanging="703"/>
        <w:rPr>
          <w:rFonts w:asciiTheme="minorHAnsi" w:hAnsiTheme="minorHAnsi" w:cstheme="minorHAnsi"/>
          <w:b/>
          <w:sz w:val="24"/>
          <w:szCs w:val="24"/>
        </w:rPr>
      </w:pPr>
      <w:r w:rsidRPr="007A59BF">
        <w:rPr>
          <w:rFonts w:asciiTheme="minorHAnsi" w:hAnsiTheme="minorHAnsi" w:cstheme="minorHAnsi"/>
          <w:b/>
          <w:sz w:val="24"/>
          <w:szCs w:val="24"/>
        </w:rPr>
        <w:t>Kryterium „</w:t>
      </w:r>
      <w:r w:rsidR="00AF69ED" w:rsidRPr="00EC65CD">
        <w:rPr>
          <w:rFonts w:asciiTheme="minorHAnsi" w:hAnsiTheme="minorHAnsi" w:cstheme="minorHAnsi"/>
          <w:b/>
          <w:color w:val="B40000"/>
          <w:sz w:val="24"/>
          <w:szCs w:val="24"/>
        </w:rPr>
        <w:t>Użycie destruktu</w:t>
      </w:r>
      <w:r w:rsidRPr="007A59BF">
        <w:rPr>
          <w:rFonts w:asciiTheme="minorHAnsi" w:hAnsiTheme="minorHAnsi" w:cstheme="minorHAnsi"/>
          <w:b/>
          <w:sz w:val="24"/>
          <w:szCs w:val="24"/>
        </w:rPr>
        <w:t>”</w:t>
      </w:r>
      <w:r w:rsidR="005C049E">
        <w:rPr>
          <w:rStyle w:val="Odwoanieprzypisudolnego"/>
          <w:rFonts w:asciiTheme="minorHAnsi" w:hAnsiTheme="minorHAnsi" w:cstheme="minorHAnsi"/>
          <w:b/>
          <w:sz w:val="24"/>
          <w:szCs w:val="24"/>
        </w:rPr>
        <w:footnoteReference w:id="7"/>
      </w:r>
    </w:p>
    <w:tbl>
      <w:tblPr>
        <w:tblStyle w:val="Tabela-Siatka"/>
        <w:tblW w:w="9067" w:type="dxa"/>
        <w:jc w:val="center"/>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7A59BF" w:rsidTr="00A1555D">
        <w:trPr>
          <w:jc w:val="center"/>
        </w:trPr>
        <w:tc>
          <w:tcPr>
            <w:tcW w:w="9067" w:type="dxa"/>
          </w:tcPr>
          <w:p w:rsidR="008237A7" w:rsidRDefault="007A59BF" w:rsidP="00A859A8">
            <w:pPr>
              <w:spacing w:after="100"/>
            </w:pPr>
            <w:r>
              <w:t xml:space="preserve">W przypadku remontów dróg następuje zdjęcie określonych warstw konstrukcyjnych drogi i zastąpienie ich nowymi. Destrukt z warstw usuwanych jest wyrzucany, ewentualnie służy do utwardzania dróg najniższych klas. W Europie zachodniej destrukt </w:t>
            </w:r>
            <w:r w:rsidR="003B645A">
              <w:t xml:space="preserve">często </w:t>
            </w:r>
            <w:r>
              <w:t>wraca na drogi w postaci nowych warstw bitumicznych</w:t>
            </w:r>
            <w:r w:rsidR="003B645A">
              <w:t xml:space="preserve">. </w:t>
            </w:r>
          </w:p>
          <w:p w:rsidR="007A59BF" w:rsidRDefault="007A59BF" w:rsidP="00A859A8">
            <w:pPr>
              <w:spacing w:after="100"/>
            </w:pPr>
            <w:r>
              <w:t>Jest to również kryterium proekologiczne.</w:t>
            </w:r>
          </w:p>
        </w:tc>
      </w:tr>
    </w:tbl>
    <w:p w:rsidR="00A251E7" w:rsidRDefault="00A251E7" w:rsidP="00A859A8">
      <w:pPr>
        <w:spacing w:after="100"/>
      </w:pPr>
    </w:p>
    <w:p w:rsidR="002B7193" w:rsidRPr="00901E97" w:rsidRDefault="000918AE" w:rsidP="00A859A8">
      <w:pPr>
        <w:spacing w:after="100"/>
        <w:rPr>
          <w:b/>
        </w:rPr>
      </w:pPr>
      <w:r w:rsidRPr="00901E97">
        <w:rPr>
          <w:b/>
        </w:rPr>
        <w:t>Przykładowe fragmenty SIWZ</w:t>
      </w:r>
      <w:r w:rsidR="00535D8A" w:rsidRPr="00901E97">
        <w:rPr>
          <w:b/>
        </w:rPr>
        <w:t xml:space="preserve"> w zakresie podstaw oceny ofert oraz opisu kryterium</w:t>
      </w:r>
    </w:p>
    <w:p w:rsidR="00BC2507" w:rsidRDefault="00BC2507" w:rsidP="00A859A8">
      <w:pPr>
        <w:spacing w:after="100"/>
      </w:pPr>
      <w:r>
        <w:t>1. Opis sposobu przygotowania oferty.</w:t>
      </w:r>
    </w:p>
    <w:p w:rsidR="00BC2507" w:rsidRPr="0068178D" w:rsidRDefault="004D659F" w:rsidP="00A859A8">
      <w:pPr>
        <w:spacing w:after="100"/>
      </w:pPr>
      <w:r>
        <w:t>1</w:t>
      </w:r>
      <w:r w:rsidR="00C23026">
        <w:t>.1.</w:t>
      </w:r>
      <w:r w:rsidR="00BC2507">
        <w:t xml:space="preserve"> </w:t>
      </w:r>
      <w:r w:rsidR="00BC2507" w:rsidRPr="0068178D">
        <w:t xml:space="preserve">Wykonawca </w:t>
      </w:r>
      <w:r>
        <w:t>określi na Formularzu</w:t>
      </w:r>
      <w:r w:rsidR="00BC2507" w:rsidRPr="0068178D">
        <w:t xml:space="preserve"> oferty:</w:t>
      </w:r>
    </w:p>
    <w:p w:rsidR="002B7193" w:rsidRDefault="004D659F" w:rsidP="00A859A8">
      <w:pPr>
        <w:spacing w:after="100"/>
      </w:pPr>
      <w:r>
        <w:t>1</w:t>
      </w:r>
      <w:r w:rsidR="00C23026">
        <w:t>.1.1.</w:t>
      </w:r>
      <w:r w:rsidR="00BC2507">
        <w:t xml:space="preserve"> </w:t>
      </w:r>
      <w:r>
        <w:t>procent destruktu bitumicznego powstałego w ramach budowy</w:t>
      </w:r>
      <w:r w:rsidR="00AF69ED">
        <w:t xml:space="preserve"> obiektu</w:t>
      </w:r>
      <w:r>
        <w:t xml:space="preserve">, jaki zostanie wbudowany w </w:t>
      </w:r>
      <w:r w:rsidR="00BB5C59">
        <w:t xml:space="preserve">warstwy bitumiczne </w:t>
      </w:r>
      <w:r>
        <w:t>obiekt</w:t>
      </w:r>
      <w:r w:rsidR="00BB5C59">
        <w:t>u</w:t>
      </w:r>
      <w:r>
        <w:t xml:space="preserve"> </w:t>
      </w:r>
    </w:p>
    <w:p w:rsidR="00BC2507" w:rsidRDefault="00BC2507" w:rsidP="00A859A8">
      <w:pPr>
        <w:spacing w:after="100"/>
      </w:pPr>
      <w:r>
        <w:t>2. Opis kryteriów oceny ofert.</w:t>
      </w:r>
    </w:p>
    <w:p w:rsidR="00BC2507" w:rsidRDefault="00BC2507" w:rsidP="00A859A8">
      <w:pPr>
        <w:spacing w:after="100"/>
      </w:pPr>
      <w:r>
        <w:t>2</w:t>
      </w:r>
      <w:r w:rsidR="007C0530">
        <w:t>.1.</w:t>
      </w:r>
      <w:r>
        <w:t xml:space="preserve"> W ramach </w:t>
      </w:r>
      <w:r w:rsidRPr="0068178D">
        <w:t xml:space="preserve">kryterium </w:t>
      </w:r>
      <w:r>
        <w:t>„</w:t>
      </w:r>
      <w:r w:rsidR="00AF69ED">
        <w:t>Użycie destruktu</w:t>
      </w:r>
      <w:r>
        <w:t>”</w:t>
      </w:r>
      <w:r w:rsidRPr="0068178D">
        <w:t xml:space="preserve"> ocena ofert będzie dokonana w oparciu o </w:t>
      </w:r>
      <w:r w:rsidRPr="00AF69ED">
        <w:t>następujące zasady:</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77"/>
        <w:gridCol w:w="2856"/>
      </w:tblGrid>
      <w:tr w:rsidR="00BB5C59" w:rsidRPr="00603945" w:rsidTr="00603945">
        <w:trPr>
          <w:trHeight w:val="237"/>
          <w:jc w:val="center"/>
        </w:trPr>
        <w:tc>
          <w:tcPr>
            <w:tcW w:w="5077" w:type="dxa"/>
          </w:tcPr>
          <w:p w:rsidR="00BB5C59" w:rsidRPr="00603945" w:rsidRDefault="00BB5C59" w:rsidP="00A859A8">
            <w:pPr>
              <w:spacing w:after="0" w:line="276" w:lineRule="auto"/>
              <w:jc w:val="center"/>
              <w:rPr>
                <w:b/>
                <w:szCs w:val="24"/>
              </w:rPr>
            </w:pPr>
            <w:r w:rsidRPr="00603945">
              <w:rPr>
                <w:b/>
                <w:szCs w:val="24"/>
              </w:rPr>
              <w:lastRenderedPageBreak/>
              <w:t>Procent destruktu, jaki zostanie wbudowany</w:t>
            </w:r>
          </w:p>
        </w:tc>
        <w:tc>
          <w:tcPr>
            <w:tcW w:w="2856" w:type="dxa"/>
          </w:tcPr>
          <w:p w:rsidR="00BB5C59" w:rsidRPr="00603945" w:rsidRDefault="00BB5C59" w:rsidP="00A859A8">
            <w:pPr>
              <w:spacing w:after="0" w:line="276" w:lineRule="auto"/>
              <w:jc w:val="center"/>
              <w:rPr>
                <w:b/>
                <w:szCs w:val="24"/>
              </w:rPr>
            </w:pPr>
            <w:r w:rsidRPr="00603945">
              <w:rPr>
                <w:b/>
                <w:szCs w:val="24"/>
              </w:rPr>
              <w:t>Przyznana liczba punktów</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&lt; 50%</w:t>
            </w:r>
          </w:p>
        </w:tc>
        <w:tc>
          <w:tcPr>
            <w:tcW w:w="2856" w:type="dxa"/>
          </w:tcPr>
          <w:p w:rsidR="00BB5C59" w:rsidRPr="00603945" w:rsidRDefault="00F86BC7" w:rsidP="00A859A8">
            <w:pPr>
              <w:spacing w:after="0" w:line="276" w:lineRule="auto"/>
              <w:jc w:val="center"/>
              <w:rPr>
                <w:szCs w:val="24"/>
              </w:rPr>
            </w:pPr>
            <w:r w:rsidRPr="00603945">
              <w:rPr>
                <w:szCs w:val="24"/>
              </w:rPr>
              <w:t>0</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50-70%</w:t>
            </w:r>
          </w:p>
        </w:tc>
        <w:tc>
          <w:tcPr>
            <w:tcW w:w="2856" w:type="dxa"/>
          </w:tcPr>
          <w:p w:rsidR="00BB5C59" w:rsidRPr="00603945" w:rsidRDefault="00BB5C59" w:rsidP="00A859A8">
            <w:pPr>
              <w:spacing w:after="0" w:line="276" w:lineRule="auto"/>
              <w:jc w:val="center"/>
              <w:rPr>
                <w:szCs w:val="24"/>
              </w:rPr>
            </w:pPr>
            <w:r w:rsidRPr="00603945">
              <w:rPr>
                <w:szCs w:val="24"/>
              </w:rPr>
              <w:t>2</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60-70%</w:t>
            </w:r>
          </w:p>
        </w:tc>
        <w:tc>
          <w:tcPr>
            <w:tcW w:w="2856" w:type="dxa"/>
          </w:tcPr>
          <w:p w:rsidR="00BB5C59" w:rsidRPr="00603945" w:rsidRDefault="00BB5C59" w:rsidP="00A859A8">
            <w:pPr>
              <w:spacing w:after="0" w:line="276" w:lineRule="auto"/>
              <w:jc w:val="center"/>
              <w:rPr>
                <w:szCs w:val="24"/>
              </w:rPr>
            </w:pPr>
            <w:r w:rsidRPr="00603945">
              <w:rPr>
                <w:szCs w:val="24"/>
              </w:rPr>
              <w:t>4</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70-80%</w:t>
            </w:r>
          </w:p>
        </w:tc>
        <w:tc>
          <w:tcPr>
            <w:tcW w:w="2856" w:type="dxa"/>
          </w:tcPr>
          <w:p w:rsidR="00BB5C59" w:rsidRPr="00603945" w:rsidRDefault="00BB5C59" w:rsidP="00A859A8">
            <w:pPr>
              <w:spacing w:after="0" w:line="276" w:lineRule="auto"/>
              <w:jc w:val="center"/>
              <w:rPr>
                <w:szCs w:val="24"/>
              </w:rPr>
            </w:pPr>
            <w:r w:rsidRPr="00603945">
              <w:rPr>
                <w:szCs w:val="24"/>
              </w:rPr>
              <w:t>6</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80-90%</w:t>
            </w:r>
          </w:p>
        </w:tc>
        <w:tc>
          <w:tcPr>
            <w:tcW w:w="2856" w:type="dxa"/>
          </w:tcPr>
          <w:p w:rsidR="00BB5C59" w:rsidRPr="00603945" w:rsidRDefault="00BB5C59" w:rsidP="00A859A8">
            <w:pPr>
              <w:spacing w:after="0" w:line="276" w:lineRule="auto"/>
              <w:jc w:val="center"/>
              <w:rPr>
                <w:szCs w:val="24"/>
              </w:rPr>
            </w:pPr>
            <w:r w:rsidRPr="00603945">
              <w:rPr>
                <w:szCs w:val="24"/>
              </w:rPr>
              <w:t>8</w:t>
            </w:r>
          </w:p>
        </w:tc>
      </w:tr>
      <w:tr w:rsidR="00BB5C59" w:rsidRPr="00603945" w:rsidTr="00603945">
        <w:trPr>
          <w:jc w:val="center"/>
        </w:trPr>
        <w:tc>
          <w:tcPr>
            <w:tcW w:w="5077" w:type="dxa"/>
          </w:tcPr>
          <w:p w:rsidR="00BB5C59" w:rsidRPr="00603945" w:rsidRDefault="00BB5C59" w:rsidP="00A859A8">
            <w:pPr>
              <w:spacing w:after="0" w:line="276" w:lineRule="auto"/>
              <w:rPr>
                <w:szCs w:val="24"/>
              </w:rPr>
            </w:pPr>
            <w:r w:rsidRPr="00603945">
              <w:rPr>
                <w:szCs w:val="24"/>
              </w:rPr>
              <w:t>90-100%</w:t>
            </w:r>
          </w:p>
        </w:tc>
        <w:tc>
          <w:tcPr>
            <w:tcW w:w="2856" w:type="dxa"/>
          </w:tcPr>
          <w:p w:rsidR="00BB5C59" w:rsidRPr="00603945" w:rsidRDefault="00BB5C59" w:rsidP="00A859A8">
            <w:pPr>
              <w:spacing w:after="0" w:line="276" w:lineRule="auto"/>
              <w:jc w:val="center"/>
              <w:rPr>
                <w:szCs w:val="24"/>
              </w:rPr>
            </w:pPr>
            <w:r w:rsidRPr="00603945">
              <w:rPr>
                <w:szCs w:val="24"/>
              </w:rPr>
              <w:t>10</w:t>
            </w:r>
          </w:p>
        </w:tc>
      </w:tr>
    </w:tbl>
    <w:p w:rsidR="00331D45" w:rsidRDefault="00331D45" w:rsidP="00F011A5">
      <w:pPr>
        <w:rPr>
          <w:b/>
        </w:rPr>
      </w:pPr>
    </w:p>
    <w:p w:rsidR="00227E41" w:rsidRPr="00A859A8" w:rsidRDefault="00227E41" w:rsidP="00F011A5">
      <w:pPr>
        <w:rPr>
          <w:b/>
        </w:rPr>
      </w:pPr>
      <w:r w:rsidRPr="00A859A8">
        <w:rPr>
          <w:b/>
        </w:rPr>
        <w:t>Kryterium „</w:t>
      </w:r>
      <w:r w:rsidRPr="00A859A8">
        <w:rPr>
          <w:b/>
          <w:color w:val="B40000"/>
        </w:rPr>
        <w:t>Rentowność inwestycji</w:t>
      </w:r>
      <w:r w:rsidRPr="00A859A8">
        <w:rPr>
          <w:b/>
        </w:rPr>
        <w:t>”</w:t>
      </w:r>
    </w:p>
    <w:tbl>
      <w:tblPr>
        <w:tblStyle w:val="Tabela-Siatka"/>
        <w:tblW w:w="9072" w:type="dxa"/>
        <w:tblInd w:w="-5"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72"/>
      </w:tblGrid>
      <w:tr w:rsidR="007A59BF" w:rsidTr="00A1555D">
        <w:tc>
          <w:tcPr>
            <w:tcW w:w="9072" w:type="dxa"/>
          </w:tcPr>
          <w:p w:rsidR="007A59BF" w:rsidRDefault="007A59BF" w:rsidP="00F011A5">
            <w:r>
              <w:t>Istnieją inwestycje obliczone na generowanie oszczędności, np. termo</w:t>
            </w:r>
            <w:r w:rsidR="003B645A">
              <w:t>m</w:t>
            </w:r>
            <w:r>
              <w:t xml:space="preserve">odernizacja lub zysku, np. budowa bloków energetycznych. Dokonując wyboru najkorzystniejszej oferty należy </w:t>
            </w:r>
            <w:r w:rsidR="003B645A">
              <w:t xml:space="preserve">zasadniczo </w:t>
            </w:r>
            <w:r>
              <w:t xml:space="preserve">dążyć nie do minimalizacji kosztów, ani maksymalizacji przychodów (oszczędności) tylko </w:t>
            </w:r>
            <w:r w:rsidR="003B645A">
              <w:t xml:space="preserve">raczej </w:t>
            </w:r>
            <w:r>
              <w:t>do maksymalizacji wyniku finansowego. Można to osiągnąć stosując różne wskaźniki, np. wartość bieżąca netto (NPV – nett present value), wskaźnik wartości bieżącej projektu (NPVR – nett present value ratio, NPV w relacji do nakładów), wewnętrzna stopa zwrotu (IRR – internal rate of return), zmodyfikowana wewnętrzna stopa zwrotu (MIRR – modyfied internal rate of return). Wskaźniki te, jako kryterium, zastępują cenę (nie należy obok tych wskaźników stosować kryterium cena).</w:t>
            </w:r>
          </w:p>
        </w:tc>
      </w:tr>
    </w:tbl>
    <w:p w:rsidR="00331D45" w:rsidRDefault="00331D45" w:rsidP="00F011A5"/>
    <w:p w:rsidR="002B7193" w:rsidRDefault="000918AE" w:rsidP="00F011A5">
      <w:r w:rsidRPr="00901E97">
        <w:rPr>
          <w:b/>
        </w:rPr>
        <w:t>Przykładowe fragmenty SIWZ</w:t>
      </w:r>
      <w:r w:rsidR="00227E41" w:rsidRPr="00901E97">
        <w:rPr>
          <w:b/>
        </w:rPr>
        <w:t xml:space="preserve"> w zakresie podstaw oceny ofert oraz opisu kryterium</w:t>
      </w:r>
    </w:p>
    <w:p w:rsidR="00227E41" w:rsidRDefault="00227E41" w:rsidP="00F011A5">
      <w:r>
        <w:t>1. Opis sposobu przygotowania oferty.</w:t>
      </w:r>
    </w:p>
    <w:p w:rsidR="00227E41" w:rsidRPr="0068178D" w:rsidRDefault="00227E41" w:rsidP="00F011A5">
      <w:r>
        <w:t xml:space="preserve">1.1. </w:t>
      </w:r>
      <w:r w:rsidRPr="0068178D">
        <w:t>Wykonawca załączy do oferty:</w:t>
      </w:r>
    </w:p>
    <w:p w:rsidR="00227E41" w:rsidRDefault="00227E41" w:rsidP="00F011A5">
      <w:r>
        <w:t xml:space="preserve">1.1.1. </w:t>
      </w:r>
      <w:r>
        <w:tab/>
      </w:r>
      <w:r w:rsidRPr="007B6693">
        <w:t>Dokument: „</w:t>
      </w:r>
      <w:r>
        <w:t xml:space="preserve">Harmonogram przepływów finansowych” </w:t>
      </w:r>
      <w:r w:rsidR="0069492E">
        <w:t xml:space="preserve">zawierający wszystkie płatności ponoszone (do poniesienia) przez zamawiającego (ewentualnie również użytkowników obiektu) w okresie …. </w:t>
      </w:r>
      <w:r w:rsidR="0069492E" w:rsidRPr="0069492E">
        <w:rPr>
          <w:i/>
        </w:rPr>
        <w:t>(co najmniej kilkunastu)</w:t>
      </w:r>
      <w:r w:rsidR="0069492E">
        <w:t xml:space="preserve"> lat na realizację zamówienia wraz z kosztami użytkowania i utrzymania. W tych samych okresach </w:t>
      </w:r>
      <w:r w:rsidR="00331D45">
        <w:t>w</w:t>
      </w:r>
      <w:r w:rsidR="0069492E">
        <w:t xml:space="preserve">ykonawca wyliczy przychody generowane przez obiekt uwzględniając jego wydajność, sprawność, zużycie energii na potrzeby własne i inne czynniki wymienione w …. SIWZ. Uwzględniając wszystkie przepływy finansowe </w:t>
      </w:r>
      <w:r w:rsidR="00331D45">
        <w:t>w</w:t>
      </w:r>
      <w:r w:rsidR="0069492E">
        <w:t xml:space="preserve">ykonawca wyliczy wysokość wskaźnika ……….. przyjmując dyskonto (r) w wysokości …….. </w:t>
      </w:r>
      <w:r w:rsidR="005C2D36">
        <w:t xml:space="preserve">oraz następujące ceny nośników energii: ….. </w:t>
      </w:r>
    </w:p>
    <w:tbl>
      <w:tblPr>
        <w:tblStyle w:val="Tabela-Siatka"/>
        <w:tblW w:w="0" w:type="auto"/>
        <w:tblInd w:w="27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2927"/>
        <w:gridCol w:w="2794"/>
        <w:gridCol w:w="2777"/>
      </w:tblGrid>
      <w:tr w:rsidR="0069492E" w:rsidRPr="00AC1289" w:rsidTr="00603945">
        <w:tc>
          <w:tcPr>
            <w:tcW w:w="2927" w:type="dxa"/>
          </w:tcPr>
          <w:p w:rsidR="0069492E" w:rsidRPr="00AC1289" w:rsidRDefault="0069492E" w:rsidP="00A859A8">
            <w:pPr>
              <w:pStyle w:val="Tekstpodstawowy2"/>
              <w:spacing w:line="276" w:lineRule="auto"/>
              <w:jc w:val="center"/>
              <w:rPr>
                <w:rFonts w:asciiTheme="minorHAnsi" w:hAnsiTheme="minorHAnsi" w:cstheme="minorHAnsi"/>
                <w:b/>
                <w:sz w:val="22"/>
                <w:szCs w:val="22"/>
              </w:rPr>
            </w:pPr>
            <w:r w:rsidRPr="00AC1289">
              <w:rPr>
                <w:rFonts w:asciiTheme="minorHAnsi" w:hAnsiTheme="minorHAnsi" w:cstheme="minorHAnsi"/>
                <w:b/>
                <w:sz w:val="22"/>
                <w:szCs w:val="22"/>
              </w:rPr>
              <w:t>miesiąc i rok</w:t>
            </w:r>
          </w:p>
        </w:tc>
        <w:tc>
          <w:tcPr>
            <w:tcW w:w="2794" w:type="dxa"/>
          </w:tcPr>
          <w:p w:rsidR="0069492E" w:rsidRPr="00AC1289" w:rsidRDefault="0069492E" w:rsidP="00A859A8">
            <w:pPr>
              <w:pStyle w:val="Tekstpodstawowy2"/>
              <w:spacing w:line="276" w:lineRule="auto"/>
              <w:jc w:val="center"/>
              <w:rPr>
                <w:rFonts w:asciiTheme="minorHAnsi" w:hAnsiTheme="minorHAnsi" w:cstheme="minorHAnsi"/>
                <w:b/>
                <w:sz w:val="22"/>
                <w:szCs w:val="22"/>
              </w:rPr>
            </w:pPr>
            <w:r w:rsidRPr="00AC1289">
              <w:rPr>
                <w:rFonts w:asciiTheme="minorHAnsi" w:hAnsiTheme="minorHAnsi" w:cstheme="minorHAnsi"/>
                <w:b/>
                <w:sz w:val="22"/>
                <w:szCs w:val="22"/>
              </w:rPr>
              <w:t>wydatki (płatności)</w:t>
            </w:r>
          </w:p>
        </w:tc>
        <w:tc>
          <w:tcPr>
            <w:tcW w:w="2777" w:type="dxa"/>
          </w:tcPr>
          <w:p w:rsidR="0069492E" w:rsidRPr="00AC1289" w:rsidRDefault="0069492E" w:rsidP="00A859A8">
            <w:pPr>
              <w:pStyle w:val="Tekstpodstawowy2"/>
              <w:spacing w:line="276" w:lineRule="auto"/>
              <w:jc w:val="center"/>
              <w:rPr>
                <w:rFonts w:asciiTheme="minorHAnsi" w:hAnsiTheme="minorHAnsi" w:cstheme="minorHAnsi"/>
                <w:b/>
                <w:sz w:val="22"/>
                <w:szCs w:val="22"/>
              </w:rPr>
            </w:pPr>
            <w:r w:rsidRPr="00AC1289">
              <w:rPr>
                <w:rFonts w:asciiTheme="minorHAnsi" w:hAnsiTheme="minorHAnsi" w:cstheme="minorHAnsi"/>
                <w:b/>
                <w:sz w:val="22"/>
                <w:szCs w:val="22"/>
              </w:rPr>
              <w:t>wpływy / oszczędności</w:t>
            </w: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shd w:val="clear" w:color="auto" w:fill="D9D9D9" w:themeFill="background1" w:themeFillShade="D9"/>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shd w:val="clear" w:color="auto" w:fill="D9D9D9" w:themeFill="background1" w:themeFillShade="D9"/>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shd w:val="clear" w:color="auto" w:fill="D9D9D9" w:themeFill="background1" w:themeFillShade="D9"/>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shd w:val="clear" w:color="auto" w:fill="D9D9D9" w:themeFill="background1" w:themeFillShade="D9"/>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zakończenie inwestycji</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shd w:val="clear" w:color="auto" w:fill="D9D9D9" w:themeFill="background1" w:themeFillShade="D9"/>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lastRenderedPageBreak/>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r w:rsidR="0069492E" w:rsidRPr="00AC1289" w:rsidTr="00603945">
        <w:tc>
          <w:tcPr>
            <w:tcW w:w="2927" w:type="dxa"/>
          </w:tcPr>
          <w:p w:rsidR="0069492E" w:rsidRPr="00AC1289" w:rsidRDefault="0069492E" w:rsidP="00A859A8">
            <w:pPr>
              <w:pStyle w:val="Tekstpodstawowy2"/>
              <w:spacing w:line="276" w:lineRule="auto"/>
              <w:rPr>
                <w:rFonts w:asciiTheme="minorHAnsi" w:hAnsiTheme="minorHAnsi" w:cstheme="minorHAnsi"/>
                <w:sz w:val="22"/>
                <w:szCs w:val="22"/>
              </w:rPr>
            </w:pPr>
            <w:r w:rsidRPr="00AC1289">
              <w:rPr>
                <w:rFonts w:asciiTheme="minorHAnsi" w:hAnsiTheme="minorHAnsi" w:cstheme="minorHAnsi"/>
                <w:sz w:val="22"/>
                <w:szCs w:val="22"/>
              </w:rPr>
              <w:t>……/……..</w:t>
            </w:r>
          </w:p>
        </w:tc>
        <w:tc>
          <w:tcPr>
            <w:tcW w:w="2794" w:type="dxa"/>
          </w:tcPr>
          <w:p w:rsidR="0069492E" w:rsidRPr="00AC1289" w:rsidRDefault="0069492E" w:rsidP="00A859A8">
            <w:pPr>
              <w:pStyle w:val="Tekstpodstawowy2"/>
              <w:spacing w:line="276" w:lineRule="auto"/>
              <w:rPr>
                <w:rFonts w:asciiTheme="minorHAnsi" w:hAnsiTheme="minorHAnsi" w:cstheme="minorHAnsi"/>
                <w:sz w:val="22"/>
                <w:szCs w:val="22"/>
              </w:rPr>
            </w:pPr>
          </w:p>
        </w:tc>
        <w:tc>
          <w:tcPr>
            <w:tcW w:w="2777" w:type="dxa"/>
          </w:tcPr>
          <w:p w:rsidR="0069492E" w:rsidRPr="00AC1289" w:rsidRDefault="0069492E" w:rsidP="00A859A8">
            <w:pPr>
              <w:pStyle w:val="Tekstpodstawowy2"/>
              <w:spacing w:line="276" w:lineRule="auto"/>
              <w:rPr>
                <w:rFonts w:asciiTheme="minorHAnsi" w:hAnsiTheme="minorHAnsi" w:cstheme="minorHAnsi"/>
                <w:sz w:val="22"/>
                <w:szCs w:val="22"/>
              </w:rPr>
            </w:pPr>
          </w:p>
        </w:tc>
      </w:tr>
    </w:tbl>
    <w:p w:rsidR="00331D45" w:rsidRDefault="00331D45" w:rsidP="00F011A5"/>
    <w:p w:rsidR="00227E41" w:rsidRDefault="00227E41" w:rsidP="00F011A5">
      <w:r>
        <w:t>2. Opis kryteriów oceny ofert.</w:t>
      </w:r>
    </w:p>
    <w:p w:rsidR="00227E41" w:rsidRPr="0068178D" w:rsidRDefault="00227E41" w:rsidP="00F011A5">
      <w:r>
        <w:t>2</w:t>
      </w:r>
      <w:r w:rsidR="007C0530">
        <w:t>.1.</w:t>
      </w:r>
      <w:r>
        <w:t xml:space="preserve"> W ramach </w:t>
      </w:r>
      <w:r w:rsidRPr="0068178D">
        <w:t xml:space="preserve">kryterium </w:t>
      </w:r>
      <w:r>
        <w:t>„</w:t>
      </w:r>
      <w:r w:rsidR="0069492E">
        <w:t>Rentowność inwestycji</w:t>
      </w:r>
      <w:r>
        <w:t>”</w:t>
      </w:r>
      <w:r w:rsidRPr="0068178D">
        <w:t xml:space="preserve"> ocena ofert będzie dokonana w oparciu o dokument „</w:t>
      </w:r>
      <w:r w:rsidR="002A178D">
        <w:t>Harmonogram przepływów finansowych</w:t>
      </w:r>
      <w:r w:rsidRPr="0068178D">
        <w:t xml:space="preserve">”, o którym mowa w pkt </w:t>
      </w:r>
      <w:r>
        <w:t>1.1.1</w:t>
      </w:r>
      <w:r w:rsidRPr="0068178D">
        <w:t xml:space="preserve">. </w:t>
      </w:r>
      <w:r>
        <w:t>SIWZ</w:t>
      </w:r>
      <w:r w:rsidR="002A178D">
        <w:t xml:space="preserve"> i wyliczoną na jego podstawie wysokość wskaźnika ……..</w:t>
      </w:r>
      <w:r w:rsidRPr="0068178D">
        <w:t>.</w:t>
      </w:r>
    </w:p>
    <w:p w:rsidR="00227E41" w:rsidRDefault="00227E41" w:rsidP="00F011A5">
      <w:r w:rsidRPr="0068178D">
        <w:t>Zamawiający dokona oceny ofert w oparciu o następujące zasady:</w:t>
      </w:r>
    </w:p>
    <w:p w:rsidR="00261CCE" w:rsidRDefault="002A178D">
      <w:r>
        <w:t xml:space="preserve">Wskaźniki oferowane przez wykonawców zostaną ocenione </w:t>
      </w:r>
      <w:r w:rsidRPr="009C3CE1">
        <w:t>wg wzoru:</w:t>
      </w:r>
      <w:r>
        <w:t xml:space="preserve"> …….</w:t>
      </w:r>
      <w:r w:rsidRPr="009C3CE1">
        <w:rPr>
          <w:i/>
        </w:rPr>
        <w:t>(należy wskaz</w:t>
      </w:r>
      <w:r>
        <w:rPr>
          <w:i/>
        </w:rPr>
        <w:t>a</w:t>
      </w:r>
      <w:r w:rsidRPr="009C3CE1">
        <w:rPr>
          <w:i/>
        </w:rPr>
        <w:t>ć jeden ze wzorów do punktowania ofert w kryteriach wymiernych)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tblGrid>
      <w:tr w:rsidR="00EA28A3" w:rsidTr="00AC1289">
        <w:tc>
          <w:tcPr>
            <w:tcW w:w="709" w:type="dxa"/>
            <w:vAlign w:val="center"/>
          </w:tcPr>
          <w:p w:rsidR="00EA28A3" w:rsidRDefault="00EA28A3" w:rsidP="00A859A8">
            <w:pPr>
              <w:spacing w:after="0"/>
              <w:rPr>
                <w:rFonts w:cstheme="minorHAnsi"/>
                <w:szCs w:val="24"/>
              </w:rPr>
            </w:pPr>
            <w:r>
              <w:rPr>
                <w:rFonts w:cstheme="minorHAnsi"/>
                <w:noProof/>
                <w:szCs w:val="24"/>
                <w:lang w:eastAsia="pl-PL"/>
              </w:rPr>
              <w:drawing>
                <wp:inline distT="0" distB="0" distL="0" distR="0" wp14:anchorId="0009404C" wp14:editId="1DFAAE44">
                  <wp:extent cx="289058" cy="334141"/>
                  <wp:effectExtent l="0" t="0" r="0" b="8890"/>
                  <wp:docPr id="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EA28A3" w:rsidRPr="00EA28A3" w:rsidRDefault="00EA28A3" w:rsidP="00A859A8">
            <w:pPr>
              <w:pStyle w:val="nagwek20"/>
            </w:pPr>
            <w:bookmarkStart w:id="10" w:name="_Toc534382190"/>
            <w:r w:rsidRPr="00EA28A3">
              <w:t>Kryteria oceny ofert na usługi nadzoru inwestorskiego</w:t>
            </w:r>
            <w:bookmarkEnd w:id="10"/>
          </w:p>
        </w:tc>
      </w:tr>
    </w:tbl>
    <w:p w:rsidR="00CF6342" w:rsidRPr="00A859A8" w:rsidRDefault="00AB51E6" w:rsidP="00A859A8">
      <w:pPr>
        <w:rPr>
          <w:b/>
        </w:rPr>
      </w:pPr>
      <w:r w:rsidRPr="00A859A8">
        <w:rPr>
          <w:b/>
        </w:rPr>
        <w:t>Kryterium „</w:t>
      </w:r>
      <w:r w:rsidR="00AD244B" w:rsidRPr="00A859A8">
        <w:rPr>
          <w:b/>
          <w:color w:val="B40000"/>
        </w:rPr>
        <w:t>Analiza ryzyka</w:t>
      </w:r>
      <w:r w:rsidRPr="00A859A8">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EA28A3" w:rsidTr="002A6967">
        <w:tc>
          <w:tcPr>
            <w:tcW w:w="9067" w:type="dxa"/>
          </w:tcPr>
          <w:p w:rsidR="00EA28A3" w:rsidRDefault="00EA28A3" w:rsidP="00A859A8">
            <w:r>
              <w:t>Realizacja wielu zamówień wiąże się z ryzykiem, czyli możliwością wystąpienia zdarzeń niepewnych mających negatywne konsekwencje, przede wszystkim w zakresie możliwości realizacji zamówienia oraz dochowania zakładanego budżetu i terminu. Wykonawca powinien zdawać sobie sprawę z ryzyka i umieć nim zarządzać: minimalizować prawdopodobieństwo wystąpienia oraz minimalizować skutki w przypadku wystąpienia.</w:t>
            </w:r>
          </w:p>
          <w:p w:rsidR="00EA28A3" w:rsidRDefault="00EA28A3" w:rsidP="00A859A8">
            <w:r>
              <w:t>Kryterium takie może być stosowane w wielu zamówieniach, w tym w robotach budowlanych, projektowaniu, systemach informatycznych i wielu innych usługach.</w:t>
            </w:r>
          </w:p>
        </w:tc>
      </w:tr>
    </w:tbl>
    <w:p w:rsidR="00331D45" w:rsidRDefault="00331D45" w:rsidP="00A859A8"/>
    <w:p w:rsidR="002B7193" w:rsidRPr="00901E97" w:rsidRDefault="000918AE" w:rsidP="00A859A8">
      <w:pPr>
        <w:rPr>
          <w:b/>
        </w:rPr>
      </w:pPr>
      <w:r w:rsidRPr="00901E97">
        <w:rPr>
          <w:b/>
        </w:rPr>
        <w:t>Przykładowe fragmenty SIWZ</w:t>
      </w:r>
      <w:r w:rsidR="00CF6342" w:rsidRPr="00901E97">
        <w:rPr>
          <w:b/>
        </w:rPr>
        <w:t xml:space="preserve"> w zakresie podstaw oceny ofert oraz opisu kryterium</w:t>
      </w:r>
    </w:p>
    <w:p w:rsidR="00AB51E6" w:rsidRDefault="00AB51E6" w:rsidP="00A859A8">
      <w:r>
        <w:t>1. Opis sposobu przygotowania oferty.</w:t>
      </w:r>
    </w:p>
    <w:p w:rsidR="00AB51E6" w:rsidRPr="0068178D" w:rsidRDefault="00AB51E6" w:rsidP="00A859A8">
      <w:r>
        <w:t xml:space="preserve">1.1. </w:t>
      </w:r>
      <w:r w:rsidRPr="0068178D">
        <w:t>Wykonawca załączy do oferty:</w:t>
      </w:r>
    </w:p>
    <w:p w:rsidR="00926F66" w:rsidRDefault="00AB51E6" w:rsidP="00A859A8">
      <w:r>
        <w:t xml:space="preserve">1.1.1. </w:t>
      </w:r>
      <w:r w:rsidRPr="0068178D">
        <w:t>Dokument „</w:t>
      </w:r>
      <w:r w:rsidR="00AD244B">
        <w:t>Analiza ryzyka</w:t>
      </w:r>
      <w:r w:rsidRPr="0068178D">
        <w:t>”</w:t>
      </w:r>
      <w:r w:rsidR="00926F66">
        <w:t>, w którym:</w:t>
      </w:r>
    </w:p>
    <w:p w:rsidR="00926F66" w:rsidRDefault="00926F66" w:rsidP="00A859A8">
      <w:pPr>
        <w:pStyle w:val="Akapitzlist"/>
        <w:numPr>
          <w:ilvl w:val="0"/>
          <w:numId w:val="32"/>
        </w:numPr>
        <w:ind w:left="567" w:hanging="283"/>
      </w:pPr>
      <w:r>
        <w:t xml:space="preserve">zidentyfikuje </w:t>
      </w:r>
      <w:r w:rsidR="00AD244B">
        <w:t>podstawowe ryzyka mogące zaistnieć w trakcie realizacji zamówienie</w:t>
      </w:r>
      <w:r>
        <w:t>;</w:t>
      </w:r>
      <w:r w:rsidR="00AD244B">
        <w:t xml:space="preserve"> </w:t>
      </w:r>
    </w:p>
    <w:p w:rsidR="002B7193" w:rsidRDefault="00AD244B" w:rsidP="00A859A8">
      <w:pPr>
        <w:pStyle w:val="Akapitzlist"/>
        <w:numPr>
          <w:ilvl w:val="0"/>
          <w:numId w:val="32"/>
        </w:numPr>
        <w:ind w:left="567" w:hanging="283"/>
      </w:pPr>
      <w:r w:rsidRPr="00AD244B">
        <w:t>opisze propono</w:t>
      </w:r>
      <w:r>
        <w:t>wane działania w celu uniknięcia wystąpienia</w:t>
      </w:r>
      <w:r w:rsidRPr="00AD244B">
        <w:t xml:space="preserve"> ryzyka oraz zmniejszenie jego wpływu na realizację zamówienia</w:t>
      </w:r>
      <w:r>
        <w:t xml:space="preserve"> w razie jego wystąpienia.</w:t>
      </w:r>
      <w:r w:rsidR="008C3A46">
        <w:t xml:space="preserve"> </w:t>
      </w:r>
    </w:p>
    <w:p w:rsidR="00AD244B" w:rsidRDefault="00AD244B" w:rsidP="00A859A8">
      <w:r>
        <w:t>Zidentyfikowane ryzyka</w:t>
      </w:r>
      <w:r w:rsidR="008C3A46">
        <w:t xml:space="preserve"> należy wpisać w matrycę ryzyka:</w:t>
      </w:r>
    </w:p>
    <w:p w:rsidR="00AD244B" w:rsidRDefault="00AD244B" w:rsidP="00AD244B">
      <w:pPr>
        <w:pStyle w:val="Tekstpodstawowy2"/>
        <w:rPr>
          <w:rFonts w:asciiTheme="minorHAnsi" w:hAnsiTheme="minorHAnsi" w:cstheme="minorHAnsi"/>
          <w:sz w:val="24"/>
          <w:szCs w:val="24"/>
        </w:rPr>
      </w:pPr>
      <w:r w:rsidRPr="00AD244B">
        <w:rPr>
          <w:rFonts w:asciiTheme="minorHAnsi" w:hAnsiTheme="minorHAnsi" w:cstheme="minorHAnsi"/>
          <w:noProof/>
          <w:sz w:val="24"/>
          <w:szCs w:val="24"/>
        </w:rPr>
        <w:lastRenderedPageBreak/>
        <w:drawing>
          <wp:inline distT="0" distB="0" distL="0" distR="0" wp14:anchorId="25B1B1C7" wp14:editId="73DA9125">
            <wp:extent cx="5788152" cy="2076868"/>
            <wp:effectExtent l="0" t="0" r="3175" b="0"/>
            <wp:docPr id="819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19487" cy="2088111"/>
                    </a:xfrm>
                    <a:prstGeom prst="rect">
                      <a:avLst/>
                    </a:prstGeom>
                    <a:noFill/>
                    <a:ln>
                      <a:noFill/>
                    </a:ln>
                    <a:extLst/>
                  </pic:spPr>
                </pic:pic>
              </a:graphicData>
            </a:graphic>
          </wp:inline>
        </w:drawing>
      </w:r>
    </w:p>
    <w:p w:rsidR="00331D45" w:rsidRDefault="00331D45" w:rsidP="00A859A8"/>
    <w:p w:rsidR="00AD244B" w:rsidRDefault="00AD244B" w:rsidP="00A859A8">
      <w:r>
        <w:t>Należy przyjąć gradację s</w:t>
      </w:r>
      <w:r w:rsidR="00CD6F5E">
        <w:t>kutku jako procentowe przekroczenie zakładanej wartości zamówienia lub czasu jego realizacji: nieznaczny &lt;1%, mały 1-15%, średni 15-30%, duży 30-80%, bardzo duży &gt;80%</w:t>
      </w:r>
    </w:p>
    <w:p w:rsidR="00AD244B" w:rsidRDefault="00AD244B" w:rsidP="00A859A8">
      <w:r>
        <w:t>Należy przyjąć gradację prawdopodobieństwa: rzadkie &lt;</w:t>
      </w:r>
      <w:r w:rsidR="00CD6F5E">
        <w:t xml:space="preserve">20%, mało prawdopodobne </w:t>
      </w:r>
      <w:r>
        <w:t>20-40%, średnie 40-60%, prawdopodobne 60-80%, prawie pewne &gt;80%</w:t>
      </w:r>
    </w:p>
    <w:p w:rsidR="002B7193" w:rsidRDefault="008C3A46" w:rsidP="00A859A8">
      <w:r>
        <w:t xml:space="preserve">Opisując działania, jakie Wykonawca zobowiązuje się podejmować, może on wskazać zamówienia, przy realizacji których </w:t>
      </w:r>
      <w:r w:rsidR="00926F66">
        <w:t xml:space="preserve">personel przewidziany do realizacji zamówienia </w:t>
      </w:r>
      <w:r>
        <w:t>te działania podjął, opisać ich przebieg oraz skutki (wskazanie takie jest warunkiem uzyskania powyżej 7 pkt w ramach kryterium).</w:t>
      </w:r>
      <w:r w:rsidR="002B7193">
        <w:t xml:space="preserve"> </w:t>
      </w:r>
    </w:p>
    <w:p w:rsidR="00AB51E6" w:rsidRDefault="00AB51E6" w:rsidP="00A859A8">
      <w:r>
        <w:t>2. Opis kryteriów oceny ofert.</w:t>
      </w:r>
    </w:p>
    <w:p w:rsidR="00AB51E6" w:rsidRPr="0068178D" w:rsidRDefault="00AB51E6" w:rsidP="00A859A8">
      <w:r>
        <w:t>2</w:t>
      </w:r>
      <w:r w:rsidR="00926F66">
        <w:t>.1.</w:t>
      </w:r>
      <w:r>
        <w:t xml:space="preserve"> W ramach </w:t>
      </w:r>
      <w:r w:rsidRPr="0068178D">
        <w:t xml:space="preserve">kryterium </w:t>
      </w:r>
      <w:r>
        <w:t>„</w:t>
      </w:r>
      <w:r w:rsidR="00511584">
        <w:t>Analiza ryzyka</w:t>
      </w:r>
      <w:r>
        <w:t>”</w:t>
      </w:r>
      <w:r w:rsidRPr="0068178D">
        <w:t xml:space="preserve"> ocena ofert będzie dokonana w oparciu o dokument „</w:t>
      </w:r>
      <w:r w:rsidR="00511584">
        <w:t>Analiza ryzyka</w:t>
      </w:r>
      <w:r w:rsidRPr="0068178D">
        <w:t xml:space="preserve">”, o którym mowa w pkt </w:t>
      </w:r>
      <w:r>
        <w:t>1.1.1</w:t>
      </w:r>
      <w:r w:rsidRPr="0068178D">
        <w:t xml:space="preserve">. </w:t>
      </w:r>
      <w:r>
        <w:t>SIWZ</w:t>
      </w:r>
      <w:r w:rsidRPr="0068178D">
        <w:t>.</w:t>
      </w:r>
    </w:p>
    <w:p w:rsidR="00AB51E6" w:rsidRPr="0068178D" w:rsidRDefault="00AB51E6" w:rsidP="00A859A8">
      <w:r w:rsidRPr="0068178D">
        <w:t>Zamawiający dokona oceny ofert w oparciu o następujące zasady:</w:t>
      </w:r>
    </w:p>
    <w:tbl>
      <w:tblPr>
        <w:tblW w:w="9072"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bottom w:w="57" w:type="dxa"/>
        </w:tblCellMar>
        <w:tblLook w:val="0000" w:firstRow="0" w:lastRow="0" w:firstColumn="0" w:lastColumn="0" w:noHBand="0" w:noVBand="0"/>
      </w:tblPr>
      <w:tblGrid>
        <w:gridCol w:w="1911"/>
        <w:gridCol w:w="6314"/>
        <w:gridCol w:w="847"/>
      </w:tblGrid>
      <w:tr w:rsidR="00511584" w:rsidRPr="00AC1289" w:rsidTr="00A859A8">
        <w:tc>
          <w:tcPr>
            <w:tcW w:w="1911" w:type="dxa"/>
            <w:vAlign w:val="center"/>
          </w:tcPr>
          <w:p w:rsidR="00511584" w:rsidRPr="00AC1289" w:rsidRDefault="00511584" w:rsidP="00A859A8">
            <w:pPr>
              <w:spacing w:after="0"/>
              <w:jc w:val="center"/>
              <w:rPr>
                <w:b/>
                <w:sz w:val="22"/>
              </w:rPr>
            </w:pPr>
            <w:r w:rsidRPr="00AC1289">
              <w:rPr>
                <w:b/>
                <w:sz w:val="22"/>
              </w:rPr>
              <w:t>Oferowane podejście</w:t>
            </w:r>
          </w:p>
        </w:tc>
        <w:tc>
          <w:tcPr>
            <w:tcW w:w="6314" w:type="dxa"/>
            <w:vAlign w:val="center"/>
          </w:tcPr>
          <w:p w:rsidR="00511584" w:rsidRPr="00AC1289" w:rsidRDefault="00511584" w:rsidP="00A859A8">
            <w:pPr>
              <w:spacing w:after="0"/>
              <w:jc w:val="center"/>
              <w:rPr>
                <w:b/>
                <w:sz w:val="22"/>
              </w:rPr>
            </w:pPr>
            <w:r w:rsidRPr="00AC1289">
              <w:rPr>
                <w:b/>
                <w:sz w:val="22"/>
              </w:rPr>
              <w:t>Jak dobrze oferta pokazuje zrozumienie ryzyka, określa właściwe działania zapobiegające powstaniu oraz działania minimalizujące wpływ ryzyka na termin i koszt realizacji zamówienia?</w:t>
            </w:r>
          </w:p>
        </w:tc>
        <w:tc>
          <w:tcPr>
            <w:tcW w:w="847" w:type="dxa"/>
            <w:vAlign w:val="center"/>
          </w:tcPr>
          <w:p w:rsidR="00511584" w:rsidRPr="00AC1289" w:rsidRDefault="00511584" w:rsidP="00A859A8">
            <w:pPr>
              <w:spacing w:after="0"/>
              <w:jc w:val="center"/>
              <w:rPr>
                <w:b/>
                <w:sz w:val="22"/>
              </w:rPr>
            </w:pPr>
            <w:r w:rsidRPr="00AC1289">
              <w:rPr>
                <w:b/>
                <w:sz w:val="22"/>
              </w:rPr>
              <w:t>Ocena</w:t>
            </w:r>
          </w:p>
        </w:tc>
      </w:tr>
      <w:tr w:rsidR="00511584" w:rsidRPr="00AC1289" w:rsidTr="00A859A8">
        <w:tc>
          <w:tcPr>
            <w:tcW w:w="1911" w:type="dxa"/>
            <w:vAlign w:val="center"/>
          </w:tcPr>
          <w:p w:rsidR="00511584" w:rsidRPr="00AC1289" w:rsidRDefault="00926F66" w:rsidP="00A859A8">
            <w:pPr>
              <w:spacing w:after="0"/>
              <w:rPr>
                <w:sz w:val="22"/>
              </w:rPr>
            </w:pPr>
            <w:r w:rsidRPr="00AC1289">
              <w:rPr>
                <w:sz w:val="22"/>
              </w:rPr>
              <w:t>Nieakceptowalne</w:t>
            </w:r>
          </w:p>
        </w:tc>
        <w:tc>
          <w:tcPr>
            <w:tcW w:w="6314" w:type="dxa"/>
            <w:vAlign w:val="center"/>
          </w:tcPr>
          <w:p w:rsidR="00511584" w:rsidRPr="00AC1289" w:rsidRDefault="00511584" w:rsidP="00A859A8">
            <w:pPr>
              <w:spacing w:after="0"/>
              <w:rPr>
                <w:sz w:val="22"/>
              </w:rPr>
            </w:pPr>
            <w:r w:rsidRPr="00AC1289">
              <w:rPr>
                <w:sz w:val="22"/>
              </w:rPr>
              <w:t xml:space="preserve">Oferta nie uwzględnia </w:t>
            </w:r>
            <w:r w:rsidR="00926F66" w:rsidRPr="00AC1289">
              <w:rPr>
                <w:sz w:val="22"/>
              </w:rPr>
              <w:t xml:space="preserve">lub </w:t>
            </w:r>
            <w:r w:rsidRPr="00AC1289">
              <w:rPr>
                <w:sz w:val="22"/>
              </w:rPr>
              <w:t>w pełni</w:t>
            </w:r>
            <w:r w:rsidR="002B7193" w:rsidRPr="00AC1289">
              <w:rPr>
                <w:sz w:val="22"/>
              </w:rPr>
              <w:t xml:space="preserve"> </w:t>
            </w:r>
            <w:r w:rsidR="00926F66" w:rsidRPr="00AC1289">
              <w:rPr>
                <w:sz w:val="22"/>
              </w:rPr>
              <w:t xml:space="preserve">nie uwzględnia </w:t>
            </w:r>
            <w:r w:rsidRPr="00AC1289">
              <w:rPr>
                <w:sz w:val="22"/>
              </w:rPr>
              <w:t>wymagań SIWZ lub nie identyfikuje podstawowych ryzyk lub zawiera błędy w zakresie działań zapobiegających lub minimalizujących ryzyko.</w:t>
            </w:r>
          </w:p>
        </w:tc>
        <w:tc>
          <w:tcPr>
            <w:tcW w:w="847" w:type="dxa"/>
            <w:vAlign w:val="center"/>
          </w:tcPr>
          <w:p w:rsidR="00511584" w:rsidRPr="00AC1289" w:rsidRDefault="00511584" w:rsidP="00A859A8">
            <w:pPr>
              <w:spacing w:after="0"/>
              <w:rPr>
                <w:sz w:val="22"/>
              </w:rPr>
            </w:pPr>
            <w:r w:rsidRPr="00AC1289">
              <w:rPr>
                <w:sz w:val="22"/>
              </w:rPr>
              <w:t>1-4</w:t>
            </w:r>
          </w:p>
        </w:tc>
      </w:tr>
      <w:tr w:rsidR="00511584" w:rsidRPr="00AC1289" w:rsidTr="00A859A8">
        <w:tc>
          <w:tcPr>
            <w:tcW w:w="1911" w:type="dxa"/>
            <w:vAlign w:val="center"/>
          </w:tcPr>
          <w:p w:rsidR="00511584" w:rsidRPr="00AC1289" w:rsidRDefault="00511584" w:rsidP="00A859A8">
            <w:pPr>
              <w:spacing w:after="0"/>
              <w:rPr>
                <w:sz w:val="22"/>
              </w:rPr>
            </w:pPr>
            <w:r w:rsidRPr="00AC1289">
              <w:rPr>
                <w:sz w:val="22"/>
              </w:rPr>
              <w:t>Akceptowalne</w:t>
            </w:r>
          </w:p>
        </w:tc>
        <w:tc>
          <w:tcPr>
            <w:tcW w:w="6314" w:type="dxa"/>
            <w:vAlign w:val="center"/>
          </w:tcPr>
          <w:p w:rsidR="00511584" w:rsidRPr="00AC1289" w:rsidRDefault="00511584" w:rsidP="00A859A8">
            <w:pPr>
              <w:spacing w:after="0"/>
              <w:rPr>
                <w:sz w:val="22"/>
              </w:rPr>
            </w:pPr>
            <w:r w:rsidRPr="00AC1289">
              <w:rPr>
                <w:sz w:val="22"/>
              </w:rPr>
              <w:t xml:space="preserve">Oferta </w:t>
            </w:r>
            <w:r w:rsidR="00926F66" w:rsidRPr="00AC1289">
              <w:rPr>
                <w:sz w:val="22"/>
              </w:rPr>
              <w:t xml:space="preserve">dostatecznie </w:t>
            </w:r>
            <w:r w:rsidRPr="00AC1289">
              <w:rPr>
                <w:sz w:val="22"/>
              </w:rPr>
              <w:t xml:space="preserve">identyfikuje podstawowe ryzyka związane z realizacją zamówienia oraz określa minimalny, akceptowalny zakres działań zapobiegających i minimalizujących wpływ </w:t>
            </w:r>
            <w:r w:rsidR="00926F66" w:rsidRPr="00AC1289">
              <w:rPr>
                <w:sz w:val="22"/>
              </w:rPr>
              <w:t xml:space="preserve">tych </w:t>
            </w:r>
            <w:r w:rsidRPr="00AC1289">
              <w:rPr>
                <w:sz w:val="22"/>
              </w:rPr>
              <w:t>ryzyk.</w:t>
            </w:r>
          </w:p>
        </w:tc>
        <w:tc>
          <w:tcPr>
            <w:tcW w:w="847" w:type="dxa"/>
            <w:vAlign w:val="center"/>
          </w:tcPr>
          <w:p w:rsidR="00511584" w:rsidRPr="00AC1289" w:rsidRDefault="00511584" w:rsidP="00A859A8">
            <w:pPr>
              <w:spacing w:after="0"/>
              <w:rPr>
                <w:sz w:val="22"/>
              </w:rPr>
            </w:pPr>
            <w:r w:rsidRPr="00AC1289">
              <w:rPr>
                <w:sz w:val="22"/>
              </w:rPr>
              <w:t>5</w:t>
            </w:r>
          </w:p>
        </w:tc>
      </w:tr>
      <w:tr w:rsidR="00511584" w:rsidRPr="00AC1289" w:rsidTr="00A859A8">
        <w:tc>
          <w:tcPr>
            <w:tcW w:w="1911" w:type="dxa"/>
            <w:vAlign w:val="center"/>
          </w:tcPr>
          <w:p w:rsidR="00511584" w:rsidRPr="00AC1289" w:rsidRDefault="00511584" w:rsidP="00A859A8">
            <w:pPr>
              <w:spacing w:after="0"/>
              <w:rPr>
                <w:sz w:val="22"/>
              </w:rPr>
            </w:pPr>
            <w:r w:rsidRPr="00AC1289">
              <w:rPr>
                <w:sz w:val="22"/>
              </w:rPr>
              <w:t>Dobre</w:t>
            </w:r>
          </w:p>
        </w:tc>
        <w:tc>
          <w:tcPr>
            <w:tcW w:w="6314" w:type="dxa"/>
            <w:vAlign w:val="center"/>
          </w:tcPr>
          <w:p w:rsidR="00511584" w:rsidRPr="00AC1289" w:rsidRDefault="00511584" w:rsidP="00A859A8">
            <w:pPr>
              <w:spacing w:after="0"/>
              <w:rPr>
                <w:sz w:val="22"/>
              </w:rPr>
            </w:pPr>
            <w:r w:rsidRPr="00AC1289">
              <w:rPr>
                <w:sz w:val="22"/>
              </w:rPr>
              <w:t xml:space="preserve">Oferta </w:t>
            </w:r>
            <w:r w:rsidR="00926F66" w:rsidRPr="00AC1289">
              <w:rPr>
                <w:sz w:val="22"/>
              </w:rPr>
              <w:t xml:space="preserve">dobrze </w:t>
            </w:r>
            <w:r w:rsidRPr="00AC1289">
              <w:rPr>
                <w:sz w:val="22"/>
              </w:rPr>
              <w:t xml:space="preserve">opisuje podstawowe ryzyka związane z realizacją zamówienia oraz opisuje rzetelnie standardowe działania zapobiegające i minimalizujące wpływ </w:t>
            </w:r>
            <w:r w:rsidR="00926F66" w:rsidRPr="00AC1289">
              <w:rPr>
                <w:sz w:val="22"/>
              </w:rPr>
              <w:t xml:space="preserve">tych </w:t>
            </w:r>
            <w:r w:rsidRPr="00AC1289">
              <w:rPr>
                <w:sz w:val="22"/>
              </w:rPr>
              <w:t>ryzyk.</w:t>
            </w:r>
          </w:p>
        </w:tc>
        <w:tc>
          <w:tcPr>
            <w:tcW w:w="847" w:type="dxa"/>
            <w:vAlign w:val="center"/>
          </w:tcPr>
          <w:p w:rsidR="00511584" w:rsidRPr="00AC1289" w:rsidRDefault="00511584" w:rsidP="00A859A8">
            <w:pPr>
              <w:spacing w:after="0"/>
              <w:rPr>
                <w:sz w:val="22"/>
              </w:rPr>
            </w:pPr>
            <w:r w:rsidRPr="00AC1289">
              <w:rPr>
                <w:sz w:val="22"/>
              </w:rPr>
              <w:t>6-7</w:t>
            </w:r>
          </w:p>
        </w:tc>
      </w:tr>
      <w:tr w:rsidR="00511584" w:rsidRPr="00AC1289" w:rsidTr="00A859A8">
        <w:tc>
          <w:tcPr>
            <w:tcW w:w="1911" w:type="dxa"/>
            <w:vAlign w:val="center"/>
          </w:tcPr>
          <w:p w:rsidR="00511584" w:rsidRPr="00AC1289" w:rsidRDefault="00511584" w:rsidP="00A859A8">
            <w:pPr>
              <w:spacing w:after="0"/>
              <w:rPr>
                <w:sz w:val="22"/>
              </w:rPr>
            </w:pPr>
            <w:r w:rsidRPr="00AC1289">
              <w:rPr>
                <w:sz w:val="22"/>
              </w:rPr>
              <w:lastRenderedPageBreak/>
              <w:t>Bardzo Dobre</w:t>
            </w:r>
          </w:p>
        </w:tc>
        <w:tc>
          <w:tcPr>
            <w:tcW w:w="6314" w:type="dxa"/>
            <w:vAlign w:val="center"/>
          </w:tcPr>
          <w:p w:rsidR="00511584" w:rsidRPr="00AC1289" w:rsidRDefault="00511584" w:rsidP="00A859A8">
            <w:pPr>
              <w:spacing w:after="0"/>
              <w:rPr>
                <w:sz w:val="22"/>
              </w:rPr>
            </w:pPr>
            <w:r w:rsidRPr="00AC1289">
              <w:rPr>
                <w:sz w:val="22"/>
              </w:rPr>
              <w:t xml:space="preserve">Oferta </w:t>
            </w:r>
            <w:r w:rsidR="00926F66" w:rsidRPr="00AC1289">
              <w:rPr>
                <w:rFonts w:cstheme="minorHAnsi"/>
                <w:sz w:val="22"/>
              </w:rPr>
              <w:t xml:space="preserve">dobrze odnosi się do wymagań zamawiającego w tym kryterium oraz </w:t>
            </w:r>
            <w:r w:rsidRPr="00AC1289">
              <w:rPr>
                <w:sz w:val="22"/>
              </w:rPr>
              <w:t xml:space="preserve">obejmuje specyficzne dla projektu inicjatywy bazujące na doświadczeniu </w:t>
            </w:r>
            <w:r w:rsidR="00926F66" w:rsidRPr="00AC1289">
              <w:rPr>
                <w:sz w:val="22"/>
              </w:rPr>
              <w:t>personelu przewidzianego do realizacji zamówienia</w:t>
            </w:r>
            <w:r w:rsidRPr="00AC1289">
              <w:rPr>
                <w:sz w:val="22"/>
              </w:rPr>
              <w:t>, które łagodzą ryzyka w zakresie terminu realizacji i budżetu inwestycji.</w:t>
            </w:r>
          </w:p>
        </w:tc>
        <w:tc>
          <w:tcPr>
            <w:tcW w:w="847" w:type="dxa"/>
            <w:vAlign w:val="center"/>
          </w:tcPr>
          <w:p w:rsidR="00511584" w:rsidRPr="00AC1289" w:rsidRDefault="00511584" w:rsidP="00A859A8">
            <w:pPr>
              <w:spacing w:after="0"/>
              <w:rPr>
                <w:sz w:val="22"/>
              </w:rPr>
            </w:pPr>
            <w:r w:rsidRPr="00AC1289">
              <w:rPr>
                <w:sz w:val="22"/>
              </w:rPr>
              <w:t>8-9</w:t>
            </w:r>
          </w:p>
        </w:tc>
      </w:tr>
      <w:tr w:rsidR="00511584" w:rsidRPr="00AC1289" w:rsidTr="00A859A8">
        <w:tc>
          <w:tcPr>
            <w:tcW w:w="1911" w:type="dxa"/>
            <w:vAlign w:val="center"/>
          </w:tcPr>
          <w:p w:rsidR="00511584" w:rsidRPr="00AC1289" w:rsidRDefault="00511584" w:rsidP="00A859A8">
            <w:pPr>
              <w:spacing w:after="0"/>
              <w:rPr>
                <w:sz w:val="22"/>
              </w:rPr>
            </w:pPr>
            <w:r w:rsidRPr="00AC1289">
              <w:rPr>
                <w:sz w:val="22"/>
              </w:rPr>
              <w:t>Doskonałe</w:t>
            </w:r>
          </w:p>
        </w:tc>
        <w:tc>
          <w:tcPr>
            <w:tcW w:w="6314" w:type="dxa"/>
            <w:vAlign w:val="center"/>
          </w:tcPr>
          <w:p w:rsidR="00511584" w:rsidRPr="00AC1289" w:rsidRDefault="00511584" w:rsidP="00A859A8">
            <w:pPr>
              <w:spacing w:after="0"/>
              <w:rPr>
                <w:sz w:val="22"/>
              </w:rPr>
            </w:pPr>
            <w:r w:rsidRPr="00AC1289">
              <w:rPr>
                <w:sz w:val="22"/>
              </w:rPr>
              <w:t xml:space="preserve">Oferta </w:t>
            </w:r>
            <w:r w:rsidR="00926F66" w:rsidRPr="00AC1289">
              <w:rPr>
                <w:sz w:val="22"/>
              </w:rPr>
              <w:t xml:space="preserve">bardzo </w:t>
            </w:r>
            <w:r w:rsidR="00926F66" w:rsidRPr="00AC1289">
              <w:rPr>
                <w:rFonts w:cstheme="minorHAnsi"/>
                <w:sz w:val="22"/>
              </w:rPr>
              <w:t xml:space="preserve">dobrze odnosi się do wymagań zamawiającego w tym kryterium oraz </w:t>
            </w:r>
            <w:r w:rsidRPr="00AC1289">
              <w:rPr>
                <w:sz w:val="22"/>
              </w:rPr>
              <w:t xml:space="preserve">obejmuje wysoce innowacyjne i specyficzne dla projektu inicjatywy bazujące na doświadczeniu </w:t>
            </w:r>
            <w:r w:rsidR="00926F66" w:rsidRPr="00AC1289">
              <w:rPr>
                <w:sz w:val="22"/>
              </w:rPr>
              <w:t>personelu przewidzianego do realizacji zamówienia</w:t>
            </w:r>
            <w:r w:rsidRPr="00AC1289">
              <w:rPr>
                <w:sz w:val="22"/>
              </w:rPr>
              <w:t>, które uzasadniają duże zaufanie co do wykonania inwestycji w terminie i w ramach budżetu.</w:t>
            </w:r>
          </w:p>
        </w:tc>
        <w:tc>
          <w:tcPr>
            <w:tcW w:w="847" w:type="dxa"/>
            <w:vAlign w:val="center"/>
          </w:tcPr>
          <w:p w:rsidR="00511584" w:rsidRPr="00AC1289" w:rsidRDefault="00511584" w:rsidP="00A859A8">
            <w:pPr>
              <w:spacing w:after="0"/>
              <w:rPr>
                <w:sz w:val="22"/>
              </w:rPr>
            </w:pPr>
            <w:r w:rsidRPr="00AC1289">
              <w:rPr>
                <w:sz w:val="22"/>
              </w:rPr>
              <w:t>10</w:t>
            </w:r>
          </w:p>
        </w:tc>
      </w:tr>
    </w:tbl>
    <w:p w:rsidR="00331D45" w:rsidRDefault="00331D45" w:rsidP="00A859A8"/>
    <w:p w:rsidR="003E0227" w:rsidRPr="0068178D" w:rsidRDefault="003E0227" w:rsidP="00A859A8">
      <w:r>
        <w:t>2</w:t>
      </w:r>
      <w:r w:rsidR="00926F66">
        <w:t>.2.</w:t>
      </w:r>
      <w:r>
        <w:t xml:space="preserve">W przypadku, gdy </w:t>
      </w:r>
      <w:r w:rsidR="00261CCE">
        <w:t xml:space="preserve">w </w:t>
      </w:r>
      <w:r>
        <w:t xml:space="preserve">ramach tego </w:t>
      </w:r>
      <w:r w:rsidRPr="0068178D">
        <w:t>kryterium ofert</w:t>
      </w:r>
      <w:r>
        <w:t>a</w:t>
      </w:r>
      <w:r w:rsidRPr="0068178D">
        <w:t xml:space="preserve"> </w:t>
      </w:r>
      <w:r>
        <w:t>otrzyma średnio mniej, niż 50% możliwych do uzyskania punktów – zostanie odrzucona z uwagi na niezgodność z SIWZ</w:t>
      </w:r>
      <w:r w:rsidRPr="0068178D">
        <w:t>.</w:t>
      </w:r>
      <w:r w:rsidR="00261CCE">
        <w:rPr>
          <w:rStyle w:val="Odwoanieprzypisudolnego"/>
          <w:rFonts w:cstheme="minorHAnsi"/>
          <w:szCs w:val="24"/>
        </w:rPr>
        <w:footnoteReference w:id="8"/>
      </w:r>
    </w:p>
    <w:p w:rsidR="001212D2" w:rsidRPr="00EA28A3" w:rsidRDefault="001212D2" w:rsidP="00A859A8">
      <w:pPr>
        <w:rPr>
          <w:b/>
        </w:rPr>
      </w:pPr>
      <w:r w:rsidRPr="00EA28A3">
        <w:rPr>
          <w:b/>
        </w:rPr>
        <w:t>Kryterium „</w:t>
      </w:r>
      <w:r w:rsidR="002D6408" w:rsidRPr="00A859A8">
        <w:rPr>
          <w:b/>
          <w:color w:val="B40000"/>
        </w:rPr>
        <w:t>Kompetencje</w:t>
      </w:r>
      <w:r w:rsidRPr="00A859A8">
        <w:rPr>
          <w:b/>
          <w:color w:val="B40000"/>
        </w:rPr>
        <w:t xml:space="preserve"> personelu</w:t>
      </w:r>
      <w:r w:rsidRPr="00EA28A3">
        <w:rPr>
          <w:b/>
        </w:rPr>
        <w:t>”</w:t>
      </w:r>
    </w:p>
    <w:p w:rsidR="00F01E02" w:rsidRDefault="00F01E02" w:rsidP="00A859A8">
      <w:r>
        <w:t xml:space="preserve">Powodzenie wielu zamówień zależy od kompetencji kluczowego personelu wykonawcy, czasem nawet jednej osoby. Różne wymiary kompetencji mogą być przedmiotem oceny, w szczególności wykształcenie, doświadczenie i kwalifikacje potwierdzone uprawnieniami, certyfikatami itp. W zależności od branży różne wymiary mają przeważające znaczenie. Wydaje się, że najważniejsze jest doświadczenie i ciągłe podnoszenie kwalifikacji. </w:t>
      </w:r>
    </w:p>
    <w:p w:rsidR="002B7193" w:rsidRDefault="00F01E02" w:rsidP="00A859A8">
      <w:r>
        <w:t>Kryterium takie może być stosowane w wielu zamówieniach, w tym w robotach budowlanych, projektowaniu, systemach informatycznych i wielu innych usługach.</w:t>
      </w:r>
    </w:p>
    <w:p w:rsidR="002B7193" w:rsidRDefault="000918AE" w:rsidP="00A859A8">
      <w:r w:rsidRPr="00901E97">
        <w:rPr>
          <w:b/>
        </w:rPr>
        <w:t>Przykładowe fragmenty SIWZ</w:t>
      </w:r>
      <w:r w:rsidR="00F01E02" w:rsidRPr="00901E97">
        <w:rPr>
          <w:b/>
        </w:rPr>
        <w:t xml:space="preserve"> w zakresie podstaw oceny ofert oraz opisu kryterium</w:t>
      </w:r>
    </w:p>
    <w:p w:rsidR="001212D2" w:rsidRDefault="001212D2" w:rsidP="00A859A8">
      <w:r>
        <w:t>1. Opis sposobu przygotowania oferty.</w:t>
      </w:r>
    </w:p>
    <w:p w:rsidR="001212D2" w:rsidRPr="0068178D" w:rsidRDefault="001212D2" w:rsidP="00A859A8">
      <w:r>
        <w:t xml:space="preserve">1.1. </w:t>
      </w:r>
      <w:r w:rsidRPr="0068178D">
        <w:t>Wykonawca załączy do oferty:</w:t>
      </w:r>
    </w:p>
    <w:p w:rsidR="002B7193" w:rsidRDefault="001212D2" w:rsidP="00A859A8">
      <w:r>
        <w:t xml:space="preserve">1.1.1. </w:t>
      </w:r>
      <w:r w:rsidRPr="0068178D">
        <w:t>Dokument: „</w:t>
      </w:r>
      <w:r>
        <w:t>Wykaz personelu</w:t>
      </w:r>
      <w:r w:rsidRPr="0068178D">
        <w:t xml:space="preserve">” </w:t>
      </w:r>
      <w:r w:rsidRPr="00980EB4">
        <w:t xml:space="preserve">opisujący </w:t>
      </w:r>
      <w:r>
        <w:t xml:space="preserve">doświadczenie i wyszkolenie kluczowego personelu. </w:t>
      </w:r>
    </w:p>
    <w:p w:rsidR="001212D2" w:rsidRDefault="001212D2" w:rsidP="00A859A8">
      <w:r>
        <w:t>2. Opis kryteriów oceny ofert.</w:t>
      </w:r>
    </w:p>
    <w:p w:rsidR="001212D2" w:rsidRPr="0068178D" w:rsidRDefault="001212D2" w:rsidP="00A859A8">
      <w:r>
        <w:t>2</w:t>
      </w:r>
      <w:r w:rsidR="00926F66">
        <w:t xml:space="preserve">.1. </w:t>
      </w:r>
      <w:r>
        <w:t xml:space="preserve">W ramach </w:t>
      </w:r>
      <w:r w:rsidRPr="0068178D">
        <w:t xml:space="preserve">kryterium </w:t>
      </w:r>
      <w:r>
        <w:t>„</w:t>
      </w:r>
      <w:r w:rsidR="002D6408">
        <w:t>Kompetencje</w:t>
      </w:r>
      <w:r>
        <w:t xml:space="preserve"> personelu”</w:t>
      </w:r>
      <w:r w:rsidRPr="0068178D">
        <w:t xml:space="preserve"> ocena ofert będzie dokonana w oparciu o dokument „</w:t>
      </w:r>
      <w:r>
        <w:t>Wykaz personelu</w:t>
      </w:r>
      <w:r w:rsidRPr="0068178D">
        <w:t xml:space="preserve">”, o którym mowa w pkt </w:t>
      </w:r>
      <w:r>
        <w:t>1.1.1</w:t>
      </w:r>
      <w:r w:rsidRPr="0068178D">
        <w:t xml:space="preserve">. </w:t>
      </w:r>
      <w:r>
        <w:t>SIWZ</w:t>
      </w:r>
      <w:r w:rsidRPr="0068178D">
        <w:t>.</w:t>
      </w:r>
    </w:p>
    <w:p w:rsidR="001212D2" w:rsidRPr="00394994" w:rsidRDefault="001212D2" w:rsidP="00A859A8">
      <w:r w:rsidRPr="00394994">
        <w:t>Zamawiający dokona oceny ofert w oparciu o następujące zasady:</w:t>
      </w:r>
    </w:p>
    <w:p w:rsidR="000812FD" w:rsidRDefault="001212D2" w:rsidP="00A859A8">
      <w:r>
        <w:t>Dla każdej z osób kluczowego personelu zostanie określone</w:t>
      </w:r>
      <w:r w:rsidR="000812FD">
        <w:t>:</w:t>
      </w:r>
    </w:p>
    <w:p w:rsidR="000812FD" w:rsidRDefault="000812FD" w:rsidP="00A859A8">
      <w:pPr>
        <w:pStyle w:val="Akapitzlist"/>
        <w:numPr>
          <w:ilvl w:val="0"/>
          <w:numId w:val="33"/>
        </w:numPr>
        <w:ind w:left="567" w:hanging="283"/>
      </w:pPr>
      <w:r>
        <w:lastRenderedPageBreak/>
        <w:t xml:space="preserve">doświadczenie w latach pełnienia podobnej funkcji </w:t>
      </w:r>
      <w:r w:rsidR="002D6408">
        <w:t xml:space="preserve">przy nadzorze lub analogicznej funkcji przy realizacji </w:t>
      </w:r>
      <w:r w:rsidR="001E3B46">
        <w:t>podobnych inwestycjach, zgodnie z definicją zawartą w pkt … SIWZ</w:t>
      </w:r>
      <w:r>
        <w:t xml:space="preserve"> </w:t>
      </w:r>
      <w:r w:rsidR="00323B39">
        <w:t>– i</w:t>
      </w:r>
      <w:r w:rsidR="002B7193">
        <w:t xml:space="preserve"> </w:t>
      </w:r>
      <w:r w:rsidR="00096C3A">
        <w:t>zakwalifikowane jako małe (…-5</w:t>
      </w:r>
      <w:r>
        <w:t xml:space="preserve"> lat), średnie (</w:t>
      </w:r>
      <w:r w:rsidR="00096C3A">
        <w:t>5-</w:t>
      </w:r>
      <w:r>
        <w:t>10</w:t>
      </w:r>
      <w:r w:rsidR="00096C3A">
        <w:t xml:space="preserve"> lat) lub duże (&gt;1</w:t>
      </w:r>
      <w:r>
        <w:t>0 lat)</w:t>
      </w:r>
      <w:r w:rsidR="00A35617">
        <w:rPr>
          <w:rStyle w:val="Odwoanieprzypisudolnego"/>
          <w:rFonts w:cstheme="minorHAnsi"/>
          <w:szCs w:val="24"/>
        </w:rPr>
        <w:footnoteReference w:id="9"/>
      </w:r>
      <w:r>
        <w:t xml:space="preserve">. </w:t>
      </w:r>
    </w:p>
    <w:p w:rsidR="000812FD" w:rsidRDefault="000812FD" w:rsidP="00A859A8">
      <w:pPr>
        <w:pStyle w:val="Akapitzlist"/>
        <w:numPr>
          <w:ilvl w:val="0"/>
          <w:numId w:val="33"/>
        </w:numPr>
        <w:ind w:left="567" w:hanging="283"/>
      </w:pPr>
      <w:r>
        <w:t xml:space="preserve">wyszkolenie w ciągu ostatnich 10 lat </w:t>
      </w:r>
      <w:r w:rsidR="00323B39">
        <w:t>rozumiane jako</w:t>
      </w:r>
      <w:r>
        <w:t xml:space="preserve"> udział w </w:t>
      </w:r>
      <w:r w:rsidR="00323B39">
        <w:t>szkoleniach podnoszących kwalifikacje związane ze stanowiskiem – i zakwalifikowane jako niskie (&lt;5 dni), średnie (5-15 dni) lub wysokie (&gt;15 dni)</w:t>
      </w:r>
      <w:r w:rsidR="001E3B46">
        <w:t>. W zależności od organizatora szkolenia zostaną zastosowane wskaźniki korekcyjne: zewnętrzny, niezależny podmiot – 1, zewnętrzny powiązany podmiot – 0,6, szkolenia wewnętrzne – 0,2.</w:t>
      </w:r>
    </w:p>
    <w:p w:rsidR="000812FD" w:rsidRDefault="00323B39" w:rsidP="00A859A8">
      <w:r>
        <w:t>W zależności od doświadczenia i wyszkolenia każdej z osób zostanie przyznana liczba punktów:</w:t>
      </w:r>
    </w:p>
    <w:tbl>
      <w:tblPr>
        <w:tblStyle w:val="Tabela-Siatka"/>
        <w:tblW w:w="0" w:type="auto"/>
        <w:tblLook w:val="04A0" w:firstRow="1" w:lastRow="0" w:firstColumn="1" w:lastColumn="0" w:noHBand="0" w:noVBand="1"/>
      </w:tblPr>
      <w:tblGrid>
        <w:gridCol w:w="2280"/>
        <w:gridCol w:w="2257"/>
        <w:gridCol w:w="2261"/>
        <w:gridCol w:w="2262"/>
      </w:tblGrid>
      <w:tr w:rsidR="000812FD" w:rsidRPr="00AC1289" w:rsidTr="00476E4A">
        <w:tc>
          <w:tcPr>
            <w:tcW w:w="2303" w:type="dxa"/>
            <w:vMerge w:val="restart"/>
          </w:tcPr>
          <w:p w:rsidR="000812FD" w:rsidRPr="00AC1289" w:rsidRDefault="000812FD" w:rsidP="00A859A8">
            <w:pPr>
              <w:spacing w:after="0"/>
              <w:jc w:val="center"/>
              <w:rPr>
                <w:sz w:val="22"/>
              </w:rPr>
            </w:pPr>
            <w:r w:rsidRPr="00AC1289">
              <w:rPr>
                <w:sz w:val="22"/>
              </w:rPr>
              <w:t>doświadczenie</w:t>
            </w:r>
          </w:p>
        </w:tc>
        <w:tc>
          <w:tcPr>
            <w:tcW w:w="6909" w:type="dxa"/>
            <w:gridSpan w:val="3"/>
          </w:tcPr>
          <w:p w:rsidR="000812FD" w:rsidRPr="00AC1289" w:rsidRDefault="000812FD" w:rsidP="00A859A8">
            <w:pPr>
              <w:spacing w:after="0"/>
              <w:jc w:val="center"/>
              <w:rPr>
                <w:sz w:val="22"/>
              </w:rPr>
            </w:pPr>
            <w:r w:rsidRPr="00AC1289">
              <w:rPr>
                <w:sz w:val="22"/>
              </w:rPr>
              <w:t>wyszkolenie</w:t>
            </w:r>
          </w:p>
        </w:tc>
      </w:tr>
      <w:tr w:rsidR="000812FD" w:rsidRPr="00AC1289" w:rsidTr="000812FD">
        <w:tc>
          <w:tcPr>
            <w:tcW w:w="2303" w:type="dxa"/>
            <w:vMerge/>
          </w:tcPr>
          <w:p w:rsidR="000812FD" w:rsidRPr="00AC1289" w:rsidRDefault="000812FD" w:rsidP="00A859A8">
            <w:pPr>
              <w:spacing w:after="0"/>
              <w:rPr>
                <w:sz w:val="22"/>
              </w:rPr>
            </w:pPr>
          </w:p>
        </w:tc>
        <w:tc>
          <w:tcPr>
            <w:tcW w:w="2303" w:type="dxa"/>
          </w:tcPr>
          <w:p w:rsidR="000812FD" w:rsidRPr="00AC1289" w:rsidRDefault="002D6408" w:rsidP="00A859A8">
            <w:pPr>
              <w:spacing w:after="0"/>
              <w:rPr>
                <w:sz w:val="22"/>
              </w:rPr>
            </w:pPr>
            <w:r w:rsidRPr="00AC1289">
              <w:rPr>
                <w:sz w:val="22"/>
              </w:rPr>
              <w:t>N</w:t>
            </w:r>
            <w:r w:rsidR="000812FD" w:rsidRPr="00AC1289">
              <w:rPr>
                <w:sz w:val="22"/>
              </w:rPr>
              <w:t>iskie</w:t>
            </w:r>
          </w:p>
        </w:tc>
        <w:tc>
          <w:tcPr>
            <w:tcW w:w="2303" w:type="dxa"/>
          </w:tcPr>
          <w:p w:rsidR="000812FD" w:rsidRPr="00AC1289" w:rsidRDefault="000812FD" w:rsidP="00A859A8">
            <w:pPr>
              <w:spacing w:after="0"/>
              <w:rPr>
                <w:sz w:val="22"/>
              </w:rPr>
            </w:pPr>
            <w:r w:rsidRPr="00AC1289">
              <w:rPr>
                <w:sz w:val="22"/>
              </w:rPr>
              <w:t>średnie</w:t>
            </w:r>
          </w:p>
        </w:tc>
        <w:tc>
          <w:tcPr>
            <w:tcW w:w="2303" w:type="dxa"/>
          </w:tcPr>
          <w:p w:rsidR="000812FD" w:rsidRPr="00AC1289" w:rsidRDefault="000812FD" w:rsidP="00A859A8">
            <w:pPr>
              <w:spacing w:after="0"/>
              <w:rPr>
                <w:sz w:val="22"/>
              </w:rPr>
            </w:pPr>
            <w:r w:rsidRPr="00AC1289">
              <w:rPr>
                <w:sz w:val="22"/>
              </w:rPr>
              <w:t>wysokie</w:t>
            </w:r>
          </w:p>
        </w:tc>
      </w:tr>
      <w:tr w:rsidR="000812FD" w:rsidRPr="00AC1289" w:rsidTr="000812FD">
        <w:tc>
          <w:tcPr>
            <w:tcW w:w="2303" w:type="dxa"/>
          </w:tcPr>
          <w:p w:rsidR="000812FD" w:rsidRPr="00AC1289" w:rsidRDefault="00227E41" w:rsidP="00A859A8">
            <w:pPr>
              <w:spacing w:after="0"/>
              <w:rPr>
                <w:sz w:val="22"/>
              </w:rPr>
            </w:pPr>
            <w:r w:rsidRPr="00AC1289">
              <w:rPr>
                <w:sz w:val="22"/>
              </w:rPr>
              <w:t>M</w:t>
            </w:r>
            <w:r w:rsidR="000812FD" w:rsidRPr="00AC1289">
              <w:rPr>
                <w:sz w:val="22"/>
              </w:rPr>
              <w:t>ałe</w:t>
            </w:r>
          </w:p>
        </w:tc>
        <w:tc>
          <w:tcPr>
            <w:tcW w:w="2303" w:type="dxa"/>
          </w:tcPr>
          <w:p w:rsidR="000812FD" w:rsidRPr="00AC1289" w:rsidRDefault="00323B39" w:rsidP="00A859A8">
            <w:pPr>
              <w:spacing w:after="0"/>
              <w:rPr>
                <w:sz w:val="22"/>
              </w:rPr>
            </w:pPr>
            <w:r w:rsidRPr="00AC1289">
              <w:rPr>
                <w:sz w:val="22"/>
              </w:rPr>
              <w:t>2</w:t>
            </w:r>
          </w:p>
        </w:tc>
        <w:tc>
          <w:tcPr>
            <w:tcW w:w="2303" w:type="dxa"/>
          </w:tcPr>
          <w:p w:rsidR="000812FD" w:rsidRPr="00AC1289" w:rsidRDefault="005615F9" w:rsidP="00A859A8">
            <w:pPr>
              <w:spacing w:after="0"/>
              <w:rPr>
                <w:sz w:val="22"/>
              </w:rPr>
            </w:pPr>
            <w:r w:rsidRPr="00AC1289">
              <w:rPr>
                <w:sz w:val="22"/>
              </w:rPr>
              <w:t>3</w:t>
            </w:r>
          </w:p>
        </w:tc>
        <w:tc>
          <w:tcPr>
            <w:tcW w:w="2303" w:type="dxa"/>
          </w:tcPr>
          <w:p w:rsidR="000812FD" w:rsidRPr="00AC1289" w:rsidRDefault="005615F9" w:rsidP="00A859A8">
            <w:pPr>
              <w:spacing w:after="0"/>
              <w:rPr>
                <w:sz w:val="22"/>
              </w:rPr>
            </w:pPr>
            <w:r w:rsidRPr="00AC1289">
              <w:rPr>
                <w:sz w:val="22"/>
              </w:rPr>
              <w:t>5</w:t>
            </w:r>
          </w:p>
        </w:tc>
      </w:tr>
      <w:tr w:rsidR="000812FD" w:rsidRPr="00AC1289" w:rsidTr="000812FD">
        <w:tc>
          <w:tcPr>
            <w:tcW w:w="2303" w:type="dxa"/>
          </w:tcPr>
          <w:p w:rsidR="000812FD" w:rsidRPr="00AC1289" w:rsidRDefault="000812FD" w:rsidP="00A859A8">
            <w:pPr>
              <w:spacing w:after="0"/>
              <w:rPr>
                <w:sz w:val="22"/>
              </w:rPr>
            </w:pPr>
            <w:r w:rsidRPr="00AC1289">
              <w:rPr>
                <w:sz w:val="22"/>
              </w:rPr>
              <w:t xml:space="preserve">średnie </w:t>
            </w:r>
          </w:p>
        </w:tc>
        <w:tc>
          <w:tcPr>
            <w:tcW w:w="2303" w:type="dxa"/>
          </w:tcPr>
          <w:p w:rsidR="000812FD" w:rsidRPr="00AC1289" w:rsidRDefault="00323B39" w:rsidP="00A859A8">
            <w:pPr>
              <w:spacing w:after="0"/>
              <w:rPr>
                <w:sz w:val="22"/>
              </w:rPr>
            </w:pPr>
            <w:r w:rsidRPr="00AC1289">
              <w:rPr>
                <w:sz w:val="22"/>
              </w:rPr>
              <w:t>4</w:t>
            </w:r>
          </w:p>
        </w:tc>
        <w:tc>
          <w:tcPr>
            <w:tcW w:w="2303" w:type="dxa"/>
          </w:tcPr>
          <w:p w:rsidR="000812FD" w:rsidRPr="00AC1289" w:rsidRDefault="005615F9" w:rsidP="00A859A8">
            <w:pPr>
              <w:spacing w:after="0"/>
              <w:rPr>
                <w:sz w:val="22"/>
              </w:rPr>
            </w:pPr>
            <w:r w:rsidRPr="00AC1289">
              <w:rPr>
                <w:sz w:val="22"/>
              </w:rPr>
              <w:t>6</w:t>
            </w:r>
          </w:p>
        </w:tc>
        <w:tc>
          <w:tcPr>
            <w:tcW w:w="2303" w:type="dxa"/>
          </w:tcPr>
          <w:p w:rsidR="000812FD" w:rsidRPr="00AC1289" w:rsidRDefault="005615F9" w:rsidP="00A859A8">
            <w:pPr>
              <w:spacing w:after="0"/>
              <w:rPr>
                <w:sz w:val="22"/>
              </w:rPr>
            </w:pPr>
            <w:r w:rsidRPr="00AC1289">
              <w:rPr>
                <w:sz w:val="22"/>
              </w:rPr>
              <w:t>7</w:t>
            </w:r>
          </w:p>
        </w:tc>
      </w:tr>
      <w:tr w:rsidR="000812FD" w:rsidRPr="00AC1289" w:rsidTr="000812FD">
        <w:tc>
          <w:tcPr>
            <w:tcW w:w="2303" w:type="dxa"/>
          </w:tcPr>
          <w:p w:rsidR="000812FD" w:rsidRPr="00AC1289" w:rsidRDefault="00227E41" w:rsidP="00A859A8">
            <w:pPr>
              <w:spacing w:after="0"/>
              <w:rPr>
                <w:sz w:val="22"/>
              </w:rPr>
            </w:pPr>
            <w:r w:rsidRPr="00AC1289">
              <w:rPr>
                <w:sz w:val="22"/>
              </w:rPr>
              <w:t>D</w:t>
            </w:r>
            <w:r w:rsidR="000812FD" w:rsidRPr="00AC1289">
              <w:rPr>
                <w:sz w:val="22"/>
              </w:rPr>
              <w:t>uże</w:t>
            </w:r>
          </w:p>
        </w:tc>
        <w:tc>
          <w:tcPr>
            <w:tcW w:w="2303" w:type="dxa"/>
          </w:tcPr>
          <w:p w:rsidR="000812FD" w:rsidRPr="00AC1289" w:rsidRDefault="00323B39" w:rsidP="00A859A8">
            <w:pPr>
              <w:spacing w:after="0"/>
              <w:rPr>
                <w:sz w:val="22"/>
              </w:rPr>
            </w:pPr>
            <w:r w:rsidRPr="00AC1289">
              <w:rPr>
                <w:sz w:val="22"/>
              </w:rPr>
              <w:t>6</w:t>
            </w:r>
          </w:p>
        </w:tc>
        <w:tc>
          <w:tcPr>
            <w:tcW w:w="2303" w:type="dxa"/>
          </w:tcPr>
          <w:p w:rsidR="000812FD" w:rsidRPr="00AC1289" w:rsidRDefault="005615F9" w:rsidP="00A859A8">
            <w:pPr>
              <w:spacing w:after="0"/>
              <w:rPr>
                <w:sz w:val="22"/>
              </w:rPr>
            </w:pPr>
            <w:r w:rsidRPr="00AC1289">
              <w:rPr>
                <w:sz w:val="22"/>
              </w:rPr>
              <w:t>8</w:t>
            </w:r>
          </w:p>
        </w:tc>
        <w:tc>
          <w:tcPr>
            <w:tcW w:w="2303" w:type="dxa"/>
          </w:tcPr>
          <w:p w:rsidR="000812FD" w:rsidRPr="00AC1289" w:rsidRDefault="005615F9" w:rsidP="00A859A8">
            <w:pPr>
              <w:spacing w:after="0"/>
              <w:rPr>
                <w:sz w:val="22"/>
              </w:rPr>
            </w:pPr>
            <w:r w:rsidRPr="00AC1289">
              <w:rPr>
                <w:sz w:val="22"/>
              </w:rPr>
              <w:t>10</w:t>
            </w:r>
          </w:p>
        </w:tc>
      </w:tr>
    </w:tbl>
    <w:p w:rsidR="005615F9" w:rsidRPr="00EA28A3" w:rsidRDefault="005615F9" w:rsidP="00EA28A3">
      <w:pPr>
        <w:spacing w:before="240" w:after="240" w:line="240" w:lineRule="auto"/>
        <w:rPr>
          <w:rFonts w:cstheme="minorHAnsi"/>
          <w:b/>
          <w:szCs w:val="24"/>
        </w:rPr>
      </w:pPr>
      <w:r w:rsidRPr="00EA28A3">
        <w:rPr>
          <w:rFonts w:cstheme="minorHAnsi"/>
          <w:b/>
          <w:szCs w:val="24"/>
        </w:rPr>
        <w:t>Kryterium „</w:t>
      </w:r>
      <w:r w:rsidR="00236CE2" w:rsidRPr="00A859A8">
        <w:rPr>
          <w:rFonts w:cstheme="minorHAnsi"/>
          <w:b/>
          <w:color w:val="B40000"/>
          <w:szCs w:val="24"/>
        </w:rPr>
        <w:t>Rozmowa kwalifikacyjna</w:t>
      </w:r>
      <w:r w:rsidRPr="00EA28A3">
        <w:rPr>
          <w:rFonts w:cstheme="minorHAnsi"/>
          <w:b/>
          <w:szCs w:val="24"/>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EA28A3" w:rsidTr="002A6967">
        <w:tc>
          <w:tcPr>
            <w:tcW w:w="9067" w:type="dxa"/>
          </w:tcPr>
          <w:p w:rsidR="00EA28A3" w:rsidRDefault="00EA28A3" w:rsidP="00A859A8">
            <w:r>
              <w:t>Kompetencje osób trudno oceniać na podstawie dokumentów. Dlatego w czasie rekrutacji, po sprawdzeniu formalnych dokumentów, przeprowadza się z kandydatem rozmowę kwalifikacyjną. Tak samo należy podchodzić do oceny kwalifikacji kluczowego personelu wykonawcy przy zamówieniach publicznych. Formalne potwierdzenie kompetencji mierzone w latach doświadczenie zawodowego, uzyskanych dyplomach, certyfikatach należy uzupełnić rozmową kwalifikacyjną. W celu obiektywizacji rozmowy kwalifikacyjnej można posłużyć się kwestionariuszem pytań, pisemnymi c</w:t>
            </w:r>
            <w:r w:rsidR="00683960">
              <w:t>a</w:t>
            </w:r>
            <w:r>
              <w:t>se study a odpowiedzi kandydata nagrywać.</w:t>
            </w:r>
          </w:p>
          <w:p w:rsidR="00EA28A3" w:rsidRDefault="00EA28A3" w:rsidP="00A859A8">
            <w:r>
              <w:t xml:space="preserve">Kryterium takie może być stosowane w wielu zamówieniach, w tym w robotach budowlanych, projektowaniu, systemach informatycznych i wielu innych usługach. W przypadku zamawiania szkoleń ocena </w:t>
            </w:r>
            <w:r w:rsidR="00926F66">
              <w:t xml:space="preserve">może </w:t>
            </w:r>
            <w:r>
              <w:t>przebiega</w:t>
            </w:r>
            <w:r w:rsidR="00926F66">
              <w:t>ć</w:t>
            </w:r>
            <w:r>
              <w:t xml:space="preserve"> w postaci samplingu (próbki szkolenia przeprowadzonego przez trenera).</w:t>
            </w:r>
          </w:p>
        </w:tc>
      </w:tr>
    </w:tbl>
    <w:p w:rsidR="00331D45" w:rsidRDefault="00331D45" w:rsidP="00A859A8"/>
    <w:p w:rsidR="002B7193" w:rsidRDefault="000918AE" w:rsidP="00A859A8">
      <w:r w:rsidRPr="00901E97">
        <w:rPr>
          <w:b/>
        </w:rPr>
        <w:t>Przykładowe fragmenty SIWZ</w:t>
      </w:r>
      <w:r w:rsidR="00F01E02" w:rsidRPr="00901E97">
        <w:rPr>
          <w:b/>
        </w:rPr>
        <w:t xml:space="preserve"> w zakresie podstaw oceny ofert oraz opisu kryterium</w:t>
      </w:r>
    </w:p>
    <w:p w:rsidR="005615F9" w:rsidRDefault="005615F9" w:rsidP="00A859A8">
      <w:r>
        <w:t>1</w:t>
      </w:r>
      <w:r w:rsidR="0082317C">
        <w:t>.</w:t>
      </w:r>
      <w:r>
        <w:t xml:space="preserve">Opis sposobu </w:t>
      </w:r>
      <w:r w:rsidR="002B793F">
        <w:t>przeprowadzenia rozmowy kwalifikacyjnej</w:t>
      </w:r>
      <w:r>
        <w:t>.</w:t>
      </w:r>
    </w:p>
    <w:p w:rsidR="002B7193" w:rsidRDefault="005615F9" w:rsidP="00A859A8">
      <w:r>
        <w:t>1</w:t>
      </w:r>
      <w:r w:rsidR="0082317C">
        <w:t>.</w:t>
      </w:r>
      <w:r>
        <w:t xml:space="preserve">1. </w:t>
      </w:r>
      <w:r w:rsidR="002B793F">
        <w:t xml:space="preserve">Wykonawca </w:t>
      </w:r>
      <w:r w:rsidR="002B793F" w:rsidRPr="002B793F">
        <w:t xml:space="preserve">zostanie zaproszony </w:t>
      </w:r>
      <w:r w:rsidR="0082317C">
        <w:t xml:space="preserve">z </w:t>
      </w:r>
      <w:r w:rsidR="002B793F" w:rsidRPr="002B793F">
        <w:t xml:space="preserve">co najmniej tygodniowym wyprzedzeniem do przybycia do siedziby Zamawiającego </w:t>
      </w:r>
      <w:r w:rsidR="002B793F">
        <w:t>osoby zaproponowanej do objęcia funkcji koo</w:t>
      </w:r>
      <w:r w:rsidR="00FD5BEF">
        <w:t>rdynatora inspektorów nadzoru (</w:t>
      </w:r>
      <w:r w:rsidR="002B793F">
        <w:t>Inżyniera Rezydenta</w:t>
      </w:r>
      <w:r w:rsidR="00FD5BEF">
        <w:t>)</w:t>
      </w:r>
      <w:r w:rsidR="002B793F">
        <w:t xml:space="preserve"> </w:t>
      </w:r>
      <w:r w:rsidR="00FD5BEF">
        <w:t xml:space="preserve">/ wszystkich </w:t>
      </w:r>
      <w:r w:rsidR="00261EE4">
        <w:t xml:space="preserve">osób zaproponowanych do objęcia kluczowych funkcji </w:t>
      </w:r>
      <w:r w:rsidR="002B793F" w:rsidRPr="002B793F">
        <w:t xml:space="preserve">celem </w:t>
      </w:r>
      <w:r w:rsidR="0082317C">
        <w:t>przeprowadzenia rozmowy kwalifikacyjnej</w:t>
      </w:r>
      <w:r w:rsidR="002B793F" w:rsidRPr="002B793F">
        <w:t xml:space="preserve">. Zamawiający udostępni </w:t>
      </w:r>
      <w:r w:rsidR="002B793F">
        <w:lastRenderedPageBreak/>
        <w:t>kandydatowi</w:t>
      </w:r>
      <w:r w:rsidR="00261EE4">
        <w:t>(m)</w:t>
      </w:r>
      <w:r w:rsidR="002B793F">
        <w:t xml:space="preserve"> opisy </w:t>
      </w:r>
      <w:r w:rsidR="00FD5BEF">
        <w:t xml:space="preserve">trzech </w:t>
      </w:r>
      <w:r w:rsidR="002B793F">
        <w:t xml:space="preserve">sytuacji problemowych, wymagających reakcji </w:t>
      </w:r>
      <w:r w:rsidR="00236CE2">
        <w:t>nadzoru inwestorskiego</w:t>
      </w:r>
      <w:r w:rsidR="002B793F" w:rsidRPr="002B793F">
        <w:t xml:space="preserve"> </w:t>
      </w:r>
      <w:r w:rsidR="002B793F">
        <w:t xml:space="preserve">w trakcie realizacji robót. </w:t>
      </w:r>
      <w:r w:rsidR="002B793F" w:rsidRPr="002B793F">
        <w:t xml:space="preserve">Zadaniem </w:t>
      </w:r>
      <w:r w:rsidR="0082317C">
        <w:t>kandydata</w:t>
      </w:r>
      <w:r w:rsidR="00261EE4">
        <w:t>(ów)</w:t>
      </w:r>
      <w:r w:rsidR="002B793F" w:rsidRPr="002B793F">
        <w:t xml:space="preserve"> będzie dok</w:t>
      </w:r>
      <w:r w:rsidR="0082317C">
        <w:t xml:space="preserve">onanie analizy przypadków i zaproponowanie odpowiedniego działania </w:t>
      </w:r>
      <w:r w:rsidR="002B793F" w:rsidRPr="002B793F">
        <w:t xml:space="preserve">wraz z uzasadnieniem. Czas na </w:t>
      </w:r>
      <w:r w:rsidR="0082317C">
        <w:t>przygotowanie odpowiedzi</w:t>
      </w:r>
      <w:r w:rsidR="002B793F" w:rsidRPr="002B793F">
        <w:t xml:space="preserve"> będzie wynosił </w:t>
      </w:r>
      <w:r w:rsidR="00261EE4">
        <w:t>……..</w:t>
      </w:r>
      <w:r w:rsidR="0082317C">
        <w:t xml:space="preserve"> minut</w:t>
      </w:r>
      <w:r w:rsidR="002B793F" w:rsidRPr="002B793F">
        <w:t xml:space="preserve">. Wyniki pracy </w:t>
      </w:r>
      <w:r w:rsidR="00261EE4">
        <w:t>przedstawiciel Wykonawcy</w:t>
      </w:r>
      <w:r w:rsidR="002B793F" w:rsidRPr="002B793F">
        <w:t xml:space="preserve"> </w:t>
      </w:r>
      <w:r w:rsidR="0082317C">
        <w:t xml:space="preserve">przedstawi </w:t>
      </w:r>
      <w:r w:rsidR="002B793F" w:rsidRPr="002B793F">
        <w:t xml:space="preserve">w formie </w:t>
      </w:r>
      <w:r w:rsidR="0082317C">
        <w:t xml:space="preserve">zwartej wypowiedzi, która będzie nagrywana. Zamawiający będzie miał prawo zadawania pytań uszczegóławiających. Zamawiający będzie miał również prawo zadawania pytań dotyczących merytorycznej strony </w:t>
      </w:r>
      <w:r w:rsidR="00331D45">
        <w:t>o</w:t>
      </w:r>
      <w:r w:rsidR="0082317C">
        <w:t xml:space="preserve">ferty </w:t>
      </w:r>
      <w:r w:rsidR="00331D45">
        <w:t>w</w:t>
      </w:r>
      <w:r w:rsidR="0082317C">
        <w:t>ykonawcy</w:t>
      </w:r>
      <w:r w:rsidR="00261EE4">
        <w:t>, w tym pytań uszczegóławiających</w:t>
      </w:r>
      <w:r w:rsidR="0082317C">
        <w:t xml:space="preserve"> oraz sprawdzających znajomość praw i obowiązków stron procesu inwestycyjnego wynikających z przepisów prawa oraz SIWZ. </w:t>
      </w:r>
    </w:p>
    <w:p w:rsidR="005615F9" w:rsidRDefault="005615F9" w:rsidP="00A859A8">
      <w:r>
        <w:t>2. Opis kryteriów oceny ofert.</w:t>
      </w:r>
    </w:p>
    <w:p w:rsidR="005615F9" w:rsidRPr="0068178D" w:rsidRDefault="005615F9" w:rsidP="00A859A8">
      <w:r>
        <w:t>2</w:t>
      </w:r>
      <w:r w:rsidR="00926F66">
        <w:t>.2.</w:t>
      </w:r>
      <w:r>
        <w:t xml:space="preserve"> W ramach </w:t>
      </w:r>
      <w:r w:rsidRPr="0068178D">
        <w:t xml:space="preserve">kryterium </w:t>
      </w:r>
      <w:r>
        <w:t>„</w:t>
      </w:r>
      <w:r w:rsidR="00236CE2">
        <w:t>Rozmowa kwalifikacyjna</w:t>
      </w:r>
      <w:r>
        <w:t>”</w:t>
      </w:r>
      <w:r w:rsidRPr="0068178D">
        <w:t xml:space="preserve"> ocena ofert będzie dokonana w oparciu o </w:t>
      </w:r>
      <w:r w:rsidR="00236CE2">
        <w:t>odpowiedzi udzielone przez kandydata</w:t>
      </w:r>
      <w:r w:rsidR="00261EE4">
        <w:t>(ów)</w:t>
      </w:r>
      <w:r w:rsidR="00236CE2">
        <w:t xml:space="preserve"> w trakcie rozmowy kwalifikacyjnej przeprowadzonej zgodnie z</w:t>
      </w:r>
      <w:r w:rsidRPr="0068178D">
        <w:t xml:space="preserve"> pkt </w:t>
      </w:r>
      <w:r>
        <w:t>1</w:t>
      </w:r>
      <w:r w:rsidR="00926F66">
        <w:t>.</w:t>
      </w:r>
      <w:r>
        <w:t>1</w:t>
      </w:r>
      <w:r w:rsidRPr="0068178D">
        <w:t xml:space="preserve">. </w:t>
      </w:r>
      <w:r>
        <w:t>SIWZ</w:t>
      </w:r>
      <w:r w:rsidRPr="0068178D">
        <w:t>.</w:t>
      </w:r>
    </w:p>
    <w:p w:rsidR="002B7193" w:rsidRDefault="005615F9" w:rsidP="00A859A8">
      <w:r w:rsidRPr="00394994">
        <w:t>Zamawiający dokona oceny ofert w oparciu o następujące zasady:</w:t>
      </w:r>
    </w:p>
    <w:p w:rsidR="005615F9" w:rsidRPr="005615F9" w:rsidRDefault="00261EE4" w:rsidP="00A859A8">
      <w:r>
        <w:t xml:space="preserve">W zakresie rozwiązania sytuacji problemowych </w:t>
      </w:r>
      <w:r w:rsidR="00331D45">
        <w:t>z</w:t>
      </w:r>
      <w:r w:rsidR="005615F9" w:rsidRPr="005615F9">
        <w:t xml:space="preserve">amawiający oceni odrębnie rozwiązanie każdego z problemów w oparciu o następujące zasady: </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978"/>
        <w:gridCol w:w="5812"/>
        <w:gridCol w:w="1275"/>
      </w:tblGrid>
      <w:tr w:rsidR="005615F9" w:rsidRPr="00AC1289" w:rsidTr="00A859A8">
        <w:trPr>
          <w:cantSplit/>
        </w:trPr>
        <w:tc>
          <w:tcPr>
            <w:tcW w:w="1978" w:type="dxa"/>
            <w:vAlign w:val="center"/>
          </w:tcPr>
          <w:p w:rsidR="005615F9" w:rsidRPr="00AC1289" w:rsidRDefault="005615F9" w:rsidP="00A859A8">
            <w:pPr>
              <w:spacing w:after="0"/>
              <w:jc w:val="center"/>
              <w:rPr>
                <w:b/>
                <w:sz w:val="22"/>
              </w:rPr>
            </w:pPr>
            <w:r w:rsidRPr="00AC1289">
              <w:rPr>
                <w:b/>
                <w:sz w:val="22"/>
              </w:rPr>
              <w:t>Proponowane rozwiązanie</w:t>
            </w:r>
          </w:p>
        </w:tc>
        <w:tc>
          <w:tcPr>
            <w:tcW w:w="5812" w:type="dxa"/>
            <w:vAlign w:val="center"/>
          </w:tcPr>
          <w:p w:rsidR="005615F9" w:rsidRPr="00AC1289" w:rsidRDefault="005615F9" w:rsidP="00A859A8">
            <w:pPr>
              <w:spacing w:after="0"/>
              <w:jc w:val="center"/>
              <w:rPr>
                <w:b/>
                <w:sz w:val="22"/>
              </w:rPr>
            </w:pPr>
            <w:r w:rsidRPr="00AC1289">
              <w:rPr>
                <w:b/>
                <w:sz w:val="22"/>
              </w:rPr>
              <w:t>Jak dobrze zaproponowane rozwiązanie wychodzi naprzeciw wymaganiom należytej realizacji zamówienia</w:t>
            </w:r>
          </w:p>
        </w:tc>
        <w:tc>
          <w:tcPr>
            <w:tcW w:w="1275" w:type="dxa"/>
            <w:vAlign w:val="center"/>
          </w:tcPr>
          <w:p w:rsidR="005615F9" w:rsidRPr="00AC1289" w:rsidRDefault="005615F9" w:rsidP="00A859A8">
            <w:pPr>
              <w:spacing w:after="0"/>
              <w:jc w:val="center"/>
              <w:rPr>
                <w:b/>
                <w:sz w:val="22"/>
              </w:rPr>
            </w:pPr>
            <w:r w:rsidRPr="00AC1289">
              <w:rPr>
                <w:b/>
                <w:sz w:val="22"/>
              </w:rPr>
              <w:t>Ocena</w:t>
            </w:r>
          </w:p>
        </w:tc>
      </w:tr>
      <w:tr w:rsidR="005615F9" w:rsidRPr="00AC1289" w:rsidTr="00A859A8">
        <w:trPr>
          <w:cantSplit/>
        </w:trPr>
        <w:tc>
          <w:tcPr>
            <w:tcW w:w="1978" w:type="dxa"/>
            <w:vAlign w:val="center"/>
          </w:tcPr>
          <w:p w:rsidR="005615F9" w:rsidRPr="00AC1289" w:rsidRDefault="00261EE4" w:rsidP="00A859A8">
            <w:pPr>
              <w:spacing w:after="0"/>
              <w:rPr>
                <w:sz w:val="22"/>
              </w:rPr>
            </w:pPr>
            <w:r w:rsidRPr="00AC1289">
              <w:rPr>
                <w:sz w:val="22"/>
              </w:rPr>
              <w:t xml:space="preserve">Nieakceptowalne </w:t>
            </w:r>
          </w:p>
        </w:tc>
        <w:tc>
          <w:tcPr>
            <w:tcW w:w="5812" w:type="dxa"/>
            <w:vAlign w:val="center"/>
          </w:tcPr>
          <w:p w:rsidR="005615F9" w:rsidRPr="00AC1289" w:rsidRDefault="005615F9" w:rsidP="00A859A8">
            <w:pPr>
              <w:spacing w:after="0"/>
              <w:rPr>
                <w:sz w:val="22"/>
              </w:rPr>
            </w:pPr>
            <w:r w:rsidRPr="00AC1289">
              <w:rPr>
                <w:sz w:val="22"/>
              </w:rPr>
              <w:t xml:space="preserve">Rozwiązanie jest sprzeczne z warunkami Kontraktu lub przepisami, argumentacja jest błędna </w:t>
            </w:r>
          </w:p>
        </w:tc>
        <w:tc>
          <w:tcPr>
            <w:tcW w:w="1275" w:type="dxa"/>
            <w:vAlign w:val="center"/>
          </w:tcPr>
          <w:p w:rsidR="005615F9" w:rsidRPr="00AC1289" w:rsidRDefault="00261EE4" w:rsidP="00A859A8">
            <w:pPr>
              <w:spacing w:after="0"/>
              <w:rPr>
                <w:sz w:val="22"/>
              </w:rPr>
            </w:pPr>
            <w:r w:rsidRPr="00AC1289">
              <w:rPr>
                <w:sz w:val="22"/>
              </w:rPr>
              <w:t>Oferta odrzucona</w:t>
            </w:r>
          </w:p>
        </w:tc>
      </w:tr>
      <w:tr w:rsidR="005615F9" w:rsidRPr="00AC1289" w:rsidTr="00A859A8">
        <w:trPr>
          <w:cantSplit/>
        </w:trPr>
        <w:tc>
          <w:tcPr>
            <w:tcW w:w="1978" w:type="dxa"/>
            <w:vAlign w:val="center"/>
          </w:tcPr>
          <w:p w:rsidR="005615F9" w:rsidRPr="00AC1289" w:rsidRDefault="005615F9" w:rsidP="00A859A8">
            <w:pPr>
              <w:spacing w:after="0"/>
              <w:rPr>
                <w:sz w:val="22"/>
              </w:rPr>
            </w:pPr>
            <w:r w:rsidRPr="00AC1289">
              <w:rPr>
                <w:sz w:val="22"/>
              </w:rPr>
              <w:t>Akceptowalne</w:t>
            </w:r>
          </w:p>
        </w:tc>
        <w:tc>
          <w:tcPr>
            <w:tcW w:w="5812" w:type="dxa"/>
            <w:vAlign w:val="center"/>
          </w:tcPr>
          <w:p w:rsidR="005615F9" w:rsidRPr="00AC1289" w:rsidRDefault="005615F9" w:rsidP="00A859A8">
            <w:pPr>
              <w:spacing w:after="0"/>
              <w:rPr>
                <w:sz w:val="22"/>
              </w:rPr>
            </w:pPr>
            <w:r w:rsidRPr="00AC1289">
              <w:rPr>
                <w:sz w:val="22"/>
              </w:rPr>
              <w:t xml:space="preserve">Rozwiązanie jest poprawne lecz uzasadnienie jest błędne lub rozwiązanie jest niewłaściwe, lecz argumentacja pokazuje właściwe rozumienie zasad i przepisów </w:t>
            </w:r>
          </w:p>
        </w:tc>
        <w:tc>
          <w:tcPr>
            <w:tcW w:w="1275" w:type="dxa"/>
            <w:vAlign w:val="center"/>
          </w:tcPr>
          <w:p w:rsidR="005615F9" w:rsidRPr="00AC1289" w:rsidRDefault="00261EE4" w:rsidP="00A859A8">
            <w:pPr>
              <w:spacing w:after="0"/>
              <w:rPr>
                <w:sz w:val="22"/>
              </w:rPr>
            </w:pPr>
            <w:r w:rsidRPr="00AC1289">
              <w:rPr>
                <w:sz w:val="22"/>
              </w:rPr>
              <w:t>0</w:t>
            </w:r>
          </w:p>
        </w:tc>
      </w:tr>
      <w:tr w:rsidR="005615F9" w:rsidRPr="00AC1289" w:rsidTr="00A859A8">
        <w:trPr>
          <w:cantSplit/>
        </w:trPr>
        <w:tc>
          <w:tcPr>
            <w:tcW w:w="1978" w:type="dxa"/>
            <w:vAlign w:val="center"/>
          </w:tcPr>
          <w:p w:rsidR="005615F9" w:rsidRPr="00AC1289" w:rsidRDefault="005615F9" w:rsidP="00A859A8">
            <w:pPr>
              <w:spacing w:after="0"/>
              <w:rPr>
                <w:sz w:val="22"/>
              </w:rPr>
            </w:pPr>
            <w:r w:rsidRPr="00AC1289">
              <w:rPr>
                <w:sz w:val="22"/>
              </w:rPr>
              <w:t>Dobre</w:t>
            </w:r>
          </w:p>
        </w:tc>
        <w:tc>
          <w:tcPr>
            <w:tcW w:w="5812" w:type="dxa"/>
            <w:vAlign w:val="center"/>
          </w:tcPr>
          <w:p w:rsidR="005615F9" w:rsidRPr="00AC1289" w:rsidRDefault="005615F9" w:rsidP="00A859A8">
            <w:pPr>
              <w:spacing w:after="0"/>
              <w:rPr>
                <w:sz w:val="22"/>
              </w:rPr>
            </w:pPr>
            <w:r w:rsidRPr="00AC1289">
              <w:rPr>
                <w:sz w:val="22"/>
              </w:rPr>
              <w:t>Rozwiązanie jest właściwe, argumentacja jest poprawna</w:t>
            </w:r>
          </w:p>
        </w:tc>
        <w:tc>
          <w:tcPr>
            <w:tcW w:w="1275" w:type="dxa"/>
            <w:vAlign w:val="center"/>
          </w:tcPr>
          <w:p w:rsidR="005615F9" w:rsidRPr="00AC1289" w:rsidRDefault="00261EE4" w:rsidP="00A859A8">
            <w:pPr>
              <w:spacing w:after="0"/>
              <w:rPr>
                <w:sz w:val="22"/>
              </w:rPr>
            </w:pPr>
            <w:r w:rsidRPr="00AC1289">
              <w:rPr>
                <w:sz w:val="22"/>
              </w:rPr>
              <w:t>1</w:t>
            </w:r>
          </w:p>
        </w:tc>
      </w:tr>
      <w:tr w:rsidR="005615F9" w:rsidRPr="00AC1289" w:rsidTr="00A859A8">
        <w:trPr>
          <w:cantSplit/>
        </w:trPr>
        <w:tc>
          <w:tcPr>
            <w:tcW w:w="1978" w:type="dxa"/>
            <w:vAlign w:val="center"/>
          </w:tcPr>
          <w:p w:rsidR="005615F9" w:rsidRPr="00AC1289" w:rsidRDefault="005615F9" w:rsidP="00A859A8">
            <w:pPr>
              <w:spacing w:after="0"/>
              <w:rPr>
                <w:sz w:val="22"/>
              </w:rPr>
            </w:pPr>
            <w:r w:rsidRPr="00AC1289">
              <w:rPr>
                <w:sz w:val="22"/>
              </w:rPr>
              <w:t>Bardzo Dobre</w:t>
            </w:r>
          </w:p>
        </w:tc>
        <w:tc>
          <w:tcPr>
            <w:tcW w:w="5812" w:type="dxa"/>
            <w:vAlign w:val="center"/>
          </w:tcPr>
          <w:p w:rsidR="005615F9" w:rsidRPr="00AC1289" w:rsidRDefault="00261EE4" w:rsidP="00A859A8">
            <w:pPr>
              <w:spacing w:after="0"/>
              <w:rPr>
                <w:sz w:val="22"/>
              </w:rPr>
            </w:pPr>
            <w:r w:rsidRPr="00AC1289">
              <w:rPr>
                <w:sz w:val="22"/>
              </w:rPr>
              <w:t xml:space="preserve">Rozwiązanie jest właściwe, argumentacja jest poprawna i pogłębiona, z wykorzystaniem doświadczenia </w:t>
            </w:r>
            <w:r w:rsidR="00926F66" w:rsidRPr="00AC1289">
              <w:rPr>
                <w:sz w:val="22"/>
              </w:rPr>
              <w:t>kandydata/kandydatów</w:t>
            </w:r>
            <w:r w:rsidRPr="00AC1289">
              <w:rPr>
                <w:sz w:val="22"/>
              </w:rPr>
              <w:t xml:space="preserve">, </w:t>
            </w:r>
            <w:r w:rsidR="00926F66" w:rsidRPr="00AC1289">
              <w:rPr>
                <w:sz w:val="22"/>
              </w:rPr>
              <w:t xml:space="preserve">praktyki lub ewentualnego </w:t>
            </w:r>
            <w:r w:rsidRPr="00AC1289">
              <w:rPr>
                <w:sz w:val="22"/>
              </w:rPr>
              <w:t>orzecznictwa</w:t>
            </w:r>
            <w:r w:rsidR="00926F66" w:rsidRPr="00AC1289">
              <w:rPr>
                <w:sz w:val="22"/>
              </w:rPr>
              <w:t xml:space="preserve"> czy</w:t>
            </w:r>
            <w:r w:rsidRPr="00AC1289">
              <w:rPr>
                <w:sz w:val="22"/>
              </w:rPr>
              <w:t xml:space="preserve"> doktryny</w:t>
            </w:r>
          </w:p>
        </w:tc>
        <w:tc>
          <w:tcPr>
            <w:tcW w:w="1275" w:type="dxa"/>
            <w:vAlign w:val="center"/>
          </w:tcPr>
          <w:p w:rsidR="005615F9" w:rsidRPr="00AC1289" w:rsidRDefault="00261EE4" w:rsidP="00A859A8">
            <w:pPr>
              <w:spacing w:after="0"/>
              <w:rPr>
                <w:sz w:val="22"/>
              </w:rPr>
            </w:pPr>
            <w:r w:rsidRPr="00AC1289">
              <w:rPr>
                <w:sz w:val="22"/>
              </w:rPr>
              <w:t>2</w:t>
            </w:r>
          </w:p>
        </w:tc>
      </w:tr>
    </w:tbl>
    <w:p w:rsidR="00901E97" w:rsidRDefault="00901E97" w:rsidP="00D844D2"/>
    <w:p w:rsidR="00261EE4" w:rsidRPr="005615F9" w:rsidRDefault="00261EE4" w:rsidP="00D844D2">
      <w:r>
        <w:t xml:space="preserve">W zakresie znajomości treści SIWZ oraz oferty </w:t>
      </w:r>
      <w:r w:rsidR="00331D45">
        <w:t>w</w:t>
      </w:r>
      <w:r>
        <w:t>ykonawcy</w:t>
      </w:r>
      <w:r w:rsidRPr="005615F9">
        <w:t xml:space="preserve">: </w:t>
      </w:r>
    </w:p>
    <w:tbl>
      <w:tblPr>
        <w:tblW w:w="9065" w:type="dxa"/>
        <w:tblInd w:w="2"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CellMar>
          <w:top w:w="57" w:type="dxa"/>
          <w:bottom w:w="57" w:type="dxa"/>
        </w:tblCellMar>
        <w:tblLook w:val="0000" w:firstRow="0" w:lastRow="0" w:firstColumn="0" w:lastColumn="0" w:noHBand="0" w:noVBand="0"/>
      </w:tblPr>
      <w:tblGrid>
        <w:gridCol w:w="1978"/>
        <w:gridCol w:w="5812"/>
        <w:gridCol w:w="1275"/>
      </w:tblGrid>
      <w:tr w:rsidR="00261EE4" w:rsidRPr="00AC1289" w:rsidTr="00D844D2">
        <w:trPr>
          <w:cantSplit/>
        </w:trPr>
        <w:tc>
          <w:tcPr>
            <w:tcW w:w="1978" w:type="dxa"/>
            <w:vAlign w:val="center"/>
          </w:tcPr>
          <w:p w:rsidR="00261EE4" w:rsidRPr="00AC1289" w:rsidRDefault="000534E2" w:rsidP="00D844D2">
            <w:pPr>
              <w:spacing w:after="0"/>
              <w:jc w:val="center"/>
              <w:rPr>
                <w:b/>
                <w:sz w:val="22"/>
              </w:rPr>
            </w:pPr>
            <w:r w:rsidRPr="00AC1289">
              <w:rPr>
                <w:b/>
                <w:sz w:val="22"/>
              </w:rPr>
              <w:t>Udzielane odpowiedzi</w:t>
            </w:r>
          </w:p>
        </w:tc>
        <w:tc>
          <w:tcPr>
            <w:tcW w:w="5812" w:type="dxa"/>
            <w:vAlign w:val="center"/>
          </w:tcPr>
          <w:p w:rsidR="00261EE4" w:rsidRPr="00AC1289" w:rsidRDefault="00261EE4" w:rsidP="00D844D2">
            <w:pPr>
              <w:spacing w:after="0"/>
              <w:jc w:val="center"/>
              <w:rPr>
                <w:b/>
                <w:sz w:val="22"/>
              </w:rPr>
            </w:pPr>
            <w:r w:rsidRPr="00AC1289">
              <w:rPr>
                <w:b/>
                <w:sz w:val="22"/>
              </w:rPr>
              <w:t xml:space="preserve">Jak dobrze kandydat zna </w:t>
            </w:r>
            <w:r w:rsidR="000534E2" w:rsidRPr="00AC1289">
              <w:rPr>
                <w:b/>
                <w:sz w:val="22"/>
              </w:rPr>
              <w:t xml:space="preserve">i rozumie </w:t>
            </w:r>
            <w:r w:rsidRPr="00AC1289">
              <w:rPr>
                <w:b/>
                <w:sz w:val="22"/>
              </w:rPr>
              <w:t xml:space="preserve">warunki zamówienia oraz </w:t>
            </w:r>
            <w:r w:rsidR="000534E2" w:rsidRPr="00AC1289">
              <w:rPr>
                <w:b/>
                <w:sz w:val="22"/>
              </w:rPr>
              <w:t xml:space="preserve">zna i uzasadnia </w:t>
            </w:r>
            <w:r w:rsidRPr="00AC1289">
              <w:rPr>
                <w:b/>
                <w:sz w:val="22"/>
              </w:rPr>
              <w:t>przedłożoną Zamawiającemu ofertę</w:t>
            </w:r>
          </w:p>
        </w:tc>
        <w:tc>
          <w:tcPr>
            <w:tcW w:w="1275" w:type="dxa"/>
            <w:vAlign w:val="center"/>
          </w:tcPr>
          <w:p w:rsidR="00261EE4" w:rsidRPr="00AC1289" w:rsidRDefault="00261EE4" w:rsidP="00D844D2">
            <w:pPr>
              <w:spacing w:after="0"/>
              <w:jc w:val="center"/>
              <w:rPr>
                <w:b/>
                <w:sz w:val="22"/>
              </w:rPr>
            </w:pPr>
            <w:r w:rsidRPr="00AC1289">
              <w:rPr>
                <w:b/>
                <w:sz w:val="22"/>
              </w:rPr>
              <w:t>Ocena</w:t>
            </w:r>
          </w:p>
        </w:tc>
      </w:tr>
      <w:tr w:rsidR="00261EE4" w:rsidRPr="00AC1289" w:rsidTr="00D844D2">
        <w:trPr>
          <w:cantSplit/>
        </w:trPr>
        <w:tc>
          <w:tcPr>
            <w:tcW w:w="1978" w:type="dxa"/>
            <w:vAlign w:val="center"/>
          </w:tcPr>
          <w:p w:rsidR="00261EE4" w:rsidRPr="00AC1289" w:rsidRDefault="00261EE4" w:rsidP="00D844D2">
            <w:pPr>
              <w:spacing w:after="0"/>
              <w:rPr>
                <w:sz w:val="22"/>
              </w:rPr>
            </w:pPr>
            <w:r w:rsidRPr="00AC1289">
              <w:rPr>
                <w:sz w:val="22"/>
              </w:rPr>
              <w:t xml:space="preserve">Nieakceptowalne </w:t>
            </w:r>
          </w:p>
        </w:tc>
        <w:tc>
          <w:tcPr>
            <w:tcW w:w="5812" w:type="dxa"/>
            <w:vAlign w:val="center"/>
          </w:tcPr>
          <w:p w:rsidR="00261EE4" w:rsidRPr="00AC1289" w:rsidRDefault="00261EE4" w:rsidP="00D844D2">
            <w:pPr>
              <w:spacing w:after="0"/>
              <w:rPr>
                <w:sz w:val="22"/>
              </w:rPr>
            </w:pPr>
            <w:r w:rsidRPr="00AC1289">
              <w:rPr>
                <w:sz w:val="22"/>
              </w:rPr>
              <w:t>Kandydat nie zna istotnych elementów SIWZ lub oferty</w:t>
            </w:r>
            <w:r w:rsidR="000534E2" w:rsidRPr="00AC1289">
              <w:rPr>
                <w:sz w:val="22"/>
              </w:rPr>
              <w:t xml:space="preserve"> lub nie rozumie swojej roli w realizacji inwestycji </w:t>
            </w:r>
          </w:p>
        </w:tc>
        <w:tc>
          <w:tcPr>
            <w:tcW w:w="1275" w:type="dxa"/>
            <w:vAlign w:val="center"/>
          </w:tcPr>
          <w:p w:rsidR="00261EE4" w:rsidRPr="00AC1289" w:rsidRDefault="00261EE4" w:rsidP="00D844D2">
            <w:pPr>
              <w:spacing w:after="0"/>
              <w:rPr>
                <w:sz w:val="22"/>
              </w:rPr>
            </w:pPr>
            <w:r w:rsidRPr="00AC1289">
              <w:rPr>
                <w:sz w:val="22"/>
              </w:rPr>
              <w:t>Oferta odrzucona</w:t>
            </w:r>
          </w:p>
        </w:tc>
      </w:tr>
      <w:tr w:rsidR="00261EE4" w:rsidRPr="00AC1289" w:rsidTr="00D844D2">
        <w:trPr>
          <w:cantSplit/>
        </w:trPr>
        <w:tc>
          <w:tcPr>
            <w:tcW w:w="1978" w:type="dxa"/>
            <w:vAlign w:val="center"/>
          </w:tcPr>
          <w:p w:rsidR="00261EE4" w:rsidRPr="00AC1289" w:rsidRDefault="00261EE4" w:rsidP="00D844D2">
            <w:pPr>
              <w:spacing w:after="0"/>
              <w:rPr>
                <w:sz w:val="22"/>
              </w:rPr>
            </w:pPr>
            <w:r w:rsidRPr="00AC1289">
              <w:rPr>
                <w:sz w:val="22"/>
              </w:rPr>
              <w:t>Akceptowalne</w:t>
            </w:r>
          </w:p>
        </w:tc>
        <w:tc>
          <w:tcPr>
            <w:tcW w:w="5812" w:type="dxa"/>
            <w:vAlign w:val="center"/>
          </w:tcPr>
          <w:p w:rsidR="00261EE4" w:rsidRPr="00AC1289" w:rsidRDefault="000534E2" w:rsidP="00D844D2">
            <w:pPr>
              <w:spacing w:after="0"/>
              <w:rPr>
                <w:sz w:val="22"/>
              </w:rPr>
            </w:pPr>
            <w:r w:rsidRPr="00AC1289">
              <w:rPr>
                <w:sz w:val="22"/>
              </w:rPr>
              <w:t>Kandydat zna istotne elementy SIWZ i oferty, lecz nie umie rozwinąć lub uzasadnić treści oferty</w:t>
            </w:r>
            <w:r w:rsidR="00261EE4" w:rsidRPr="00AC1289">
              <w:rPr>
                <w:sz w:val="22"/>
              </w:rPr>
              <w:t xml:space="preserve"> </w:t>
            </w:r>
          </w:p>
        </w:tc>
        <w:tc>
          <w:tcPr>
            <w:tcW w:w="1275" w:type="dxa"/>
            <w:vAlign w:val="center"/>
          </w:tcPr>
          <w:p w:rsidR="00261EE4" w:rsidRPr="00AC1289" w:rsidRDefault="00261EE4" w:rsidP="00D844D2">
            <w:pPr>
              <w:spacing w:after="0"/>
              <w:rPr>
                <w:sz w:val="22"/>
              </w:rPr>
            </w:pPr>
            <w:r w:rsidRPr="00AC1289">
              <w:rPr>
                <w:sz w:val="22"/>
              </w:rPr>
              <w:t>0</w:t>
            </w:r>
          </w:p>
        </w:tc>
      </w:tr>
      <w:tr w:rsidR="00261EE4" w:rsidRPr="00AC1289" w:rsidTr="00D844D2">
        <w:trPr>
          <w:cantSplit/>
        </w:trPr>
        <w:tc>
          <w:tcPr>
            <w:tcW w:w="1978" w:type="dxa"/>
            <w:vAlign w:val="center"/>
          </w:tcPr>
          <w:p w:rsidR="00261EE4" w:rsidRPr="00AC1289" w:rsidRDefault="00261EE4" w:rsidP="00D844D2">
            <w:pPr>
              <w:spacing w:after="0"/>
              <w:rPr>
                <w:sz w:val="22"/>
              </w:rPr>
            </w:pPr>
            <w:r w:rsidRPr="00AC1289">
              <w:rPr>
                <w:sz w:val="22"/>
              </w:rPr>
              <w:lastRenderedPageBreak/>
              <w:t>Dobre</w:t>
            </w:r>
          </w:p>
        </w:tc>
        <w:tc>
          <w:tcPr>
            <w:tcW w:w="5812" w:type="dxa"/>
            <w:vAlign w:val="center"/>
          </w:tcPr>
          <w:p w:rsidR="00261EE4" w:rsidRPr="00AC1289" w:rsidRDefault="000534E2" w:rsidP="00D844D2">
            <w:pPr>
              <w:spacing w:after="0"/>
              <w:rPr>
                <w:sz w:val="22"/>
              </w:rPr>
            </w:pPr>
            <w:r w:rsidRPr="00AC1289">
              <w:rPr>
                <w:sz w:val="22"/>
              </w:rPr>
              <w:t xml:space="preserve">Kandydat zna SIWZ i ofertę, umie rozwinąć i uzasadnić zaproponowane rozwiązania </w:t>
            </w:r>
          </w:p>
        </w:tc>
        <w:tc>
          <w:tcPr>
            <w:tcW w:w="1275" w:type="dxa"/>
            <w:vAlign w:val="center"/>
          </w:tcPr>
          <w:p w:rsidR="00261EE4" w:rsidRPr="00AC1289" w:rsidRDefault="00261EE4" w:rsidP="00D844D2">
            <w:pPr>
              <w:spacing w:after="0"/>
              <w:rPr>
                <w:sz w:val="22"/>
              </w:rPr>
            </w:pPr>
            <w:r w:rsidRPr="00AC1289">
              <w:rPr>
                <w:sz w:val="22"/>
              </w:rPr>
              <w:t>1</w:t>
            </w:r>
          </w:p>
        </w:tc>
      </w:tr>
      <w:tr w:rsidR="00261EE4" w:rsidRPr="00AC1289" w:rsidTr="00D844D2">
        <w:trPr>
          <w:cantSplit/>
        </w:trPr>
        <w:tc>
          <w:tcPr>
            <w:tcW w:w="1978" w:type="dxa"/>
            <w:vAlign w:val="center"/>
          </w:tcPr>
          <w:p w:rsidR="00261EE4" w:rsidRPr="00AC1289" w:rsidRDefault="00261EE4" w:rsidP="00D844D2">
            <w:pPr>
              <w:spacing w:after="0"/>
              <w:rPr>
                <w:sz w:val="22"/>
              </w:rPr>
            </w:pPr>
            <w:r w:rsidRPr="00AC1289">
              <w:rPr>
                <w:sz w:val="22"/>
              </w:rPr>
              <w:t>Bardzo Dobre</w:t>
            </w:r>
          </w:p>
        </w:tc>
        <w:tc>
          <w:tcPr>
            <w:tcW w:w="5812" w:type="dxa"/>
            <w:vAlign w:val="center"/>
          </w:tcPr>
          <w:p w:rsidR="00261EE4" w:rsidRPr="00AC1289" w:rsidRDefault="000534E2" w:rsidP="00D844D2">
            <w:pPr>
              <w:spacing w:after="0"/>
              <w:rPr>
                <w:sz w:val="22"/>
              </w:rPr>
            </w:pPr>
            <w:r w:rsidRPr="00AC1289">
              <w:rPr>
                <w:sz w:val="22"/>
              </w:rPr>
              <w:t>Kandydat zna SIWZ i ofertę, umie rozwinąć i uzasadnić zaproponowane rozwiązania</w:t>
            </w:r>
            <w:r w:rsidR="00261EE4" w:rsidRPr="00AC1289">
              <w:rPr>
                <w:sz w:val="22"/>
              </w:rPr>
              <w:t>, z wykorzystaniem doświadczenia Wykonawcy, orzecznictwa, doktryny</w:t>
            </w:r>
          </w:p>
        </w:tc>
        <w:tc>
          <w:tcPr>
            <w:tcW w:w="1275" w:type="dxa"/>
            <w:vAlign w:val="center"/>
          </w:tcPr>
          <w:p w:rsidR="00261EE4" w:rsidRPr="00AC1289" w:rsidRDefault="00261EE4" w:rsidP="00D844D2">
            <w:pPr>
              <w:spacing w:after="0"/>
              <w:rPr>
                <w:sz w:val="22"/>
              </w:rPr>
            </w:pPr>
            <w:r w:rsidRPr="00AC1289">
              <w:rPr>
                <w:sz w:val="22"/>
              </w:rPr>
              <w:t>2</w:t>
            </w:r>
          </w:p>
        </w:tc>
      </w:tr>
    </w:tbl>
    <w:p w:rsidR="00331D45" w:rsidRDefault="00331D45" w:rsidP="00D844D2"/>
    <w:p w:rsidR="000534E2" w:rsidRPr="00AB51E6" w:rsidRDefault="000534E2" w:rsidP="00D844D2">
      <w:r>
        <w:t>Liczby punktów przyznane przez poszczególnych członków komisji (tzw. „małych” punktów) zostaną zsumowane</w:t>
      </w:r>
      <w:r w:rsidRPr="00AB51E6">
        <w:t>.</w:t>
      </w:r>
    </w:p>
    <w:p w:rsidR="000534E2" w:rsidRPr="00AB51E6" w:rsidRDefault="000534E2" w:rsidP="00D844D2">
      <w:r w:rsidRPr="00AB51E6">
        <w:t>„Małe” punkty zostaną następnie przeliczone na punkty, które zostaną przyznane ofercie w ramach kryterium „</w:t>
      </w:r>
      <w:r>
        <w:t>Rozmowa kwalifikacyjna</w:t>
      </w:r>
      <w:r w:rsidRPr="00AB51E6">
        <w:t>” wg wzoru: …….</w:t>
      </w:r>
      <w:r>
        <w:t xml:space="preserve"> </w:t>
      </w:r>
      <w:r w:rsidRPr="00AB51E6">
        <w:rPr>
          <w:i/>
        </w:rPr>
        <w:t>(należy wskazać jeden ze wzorów do punktowania ofert w kryteriach wymiernych)</w:t>
      </w:r>
    </w:p>
    <w:p w:rsidR="007D7EBA" w:rsidRDefault="007D7EBA" w:rsidP="00D844D2">
      <w:pPr>
        <w:rPr>
          <w:color w:val="FF6600"/>
          <w:sz w:val="32"/>
          <w:szCs w:val="32"/>
        </w:rPr>
      </w:pPr>
      <w:r>
        <w:rPr>
          <w:color w:val="FF6600"/>
          <w:sz w:val="32"/>
          <w:szCs w:val="32"/>
        </w:rPr>
        <w:br w:type="page"/>
      </w:r>
    </w:p>
    <w:p w:rsidR="00901E97" w:rsidRPr="00EA28A3" w:rsidRDefault="00901E97" w:rsidP="00901E97">
      <w:pPr>
        <w:pStyle w:val="naglowek1"/>
      </w:pPr>
      <w:bookmarkStart w:id="11" w:name="_Toc534382191"/>
      <w:r>
        <w:lastRenderedPageBreak/>
        <w:t xml:space="preserve">II. </w:t>
      </w:r>
      <w:r w:rsidRPr="00EA28A3">
        <w:t>Kryteria oceny ofert w zamówieniach na usługi</w:t>
      </w:r>
      <w:bookmarkEnd w:id="11"/>
    </w:p>
    <w:p w:rsidR="00901E97" w:rsidRDefault="00901E97" w:rsidP="00901E97">
      <w:r>
        <w:t>Usługi stanowią najbardziej różnorodną grupę zamówień obejmując zarówno świadczenia proste i standardowe, jak i wysoce specjalistyczne, zarówno oparte na wiedzy jednej czy kilku osób, jak i wymagające użycia drogiego sprzętu. Nie można wskazać odpowiednich, właściwych, czy typowych kryteriów oceny ofert.</w:t>
      </w:r>
    </w:p>
    <w:p w:rsidR="00901E97" w:rsidRDefault="00901E97" w:rsidP="00901E97">
      <w:r>
        <w:t>Poniżej zaproponowano kilka kryteriów dla kilku rodzajów zamówień. Ich rolą jest jedynie zobrazowanie różnych sposobów podejścia do stosowania kryteriów pozacenowych.</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tblGrid>
      <w:tr w:rsidR="00901E97" w:rsidTr="00901E97">
        <w:tc>
          <w:tcPr>
            <w:tcW w:w="709" w:type="dxa"/>
            <w:vAlign w:val="center"/>
          </w:tcPr>
          <w:p w:rsidR="00901E97" w:rsidRDefault="00901E97" w:rsidP="00901E97">
            <w:pPr>
              <w:spacing w:after="0"/>
              <w:rPr>
                <w:rFonts w:cstheme="minorHAnsi"/>
                <w:szCs w:val="24"/>
              </w:rPr>
            </w:pPr>
            <w:r>
              <w:rPr>
                <w:rFonts w:cstheme="minorHAnsi"/>
                <w:noProof/>
                <w:szCs w:val="24"/>
                <w:lang w:eastAsia="pl-PL"/>
              </w:rPr>
              <w:drawing>
                <wp:inline distT="0" distB="0" distL="0" distR="0" wp14:anchorId="33BA5B3D" wp14:editId="0F4B050F">
                  <wp:extent cx="289058" cy="334141"/>
                  <wp:effectExtent l="0" t="0" r="0" b="8890"/>
                  <wp:docPr id="2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EA28A3" w:rsidRDefault="00901E97" w:rsidP="00901E97">
            <w:pPr>
              <w:pStyle w:val="nagwek20"/>
              <w:spacing w:before="0" w:after="0"/>
            </w:pPr>
            <w:bookmarkStart w:id="12" w:name="_Toc534382192"/>
            <w:r w:rsidRPr="00EA28A3">
              <w:t>Kryteria oceny ofert na usługi informatyczne</w:t>
            </w:r>
            <w:bookmarkEnd w:id="12"/>
          </w:p>
        </w:tc>
      </w:tr>
    </w:tbl>
    <w:p w:rsidR="00901E97" w:rsidRDefault="00901E97" w:rsidP="00901E97">
      <w:pPr>
        <w:rPr>
          <w:rFonts w:cstheme="minorHAnsi"/>
          <w:szCs w:val="24"/>
        </w:rPr>
      </w:pPr>
      <w:r>
        <w:rPr>
          <w:rFonts w:cstheme="minorHAnsi"/>
          <w:szCs w:val="24"/>
        </w:rPr>
        <w:t xml:space="preserve">Usługi informatyczne obejmują </w:t>
      </w:r>
      <w:hyperlink r:id="rId10" w:tooltip="Usługi" w:history="1">
        <w:r w:rsidRPr="000E099E">
          <w:rPr>
            <w:rFonts w:cstheme="minorHAnsi"/>
            <w:szCs w:val="24"/>
          </w:rPr>
          <w:t>usługi</w:t>
        </w:r>
      </w:hyperlink>
      <w:r w:rsidRPr="000E099E">
        <w:rPr>
          <w:rFonts w:cstheme="minorHAnsi"/>
          <w:szCs w:val="24"/>
        </w:rPr>
        <w:t xml:space="preserve"> związane ze </w:t>
      </w:r>
      <w:hyperlink r:id="rId11" w:tooltip="Sprzęt komputerowy" w:history="1">
        <w:r w:rsidRPr="000E099E">
          <w:rPr>
            <w:rFonts w:cstheme="minorHAnsi"/>
            <w:szCs w:val="24"/>
          </w:rPr>
          <w:t>sprzętem komputerowym</w:t>
        </w:r>
      </w:hyperlink>
      <w:r w:rsidRPr="000E099E">
        <w:rPr>
          <w:rFonts w:cstheme="minorHAnsi"/>
          <w:szCs w:val="24"/>
        </w:rPr>
        <w:t xml:space="preserve"> i</w:t>
      </w:r>
      <w:r>
        <w:rPr>
          <w:rFonts w:cstheme="minorHAnsi"/>
          <w:szCs w:val="24"/>
        </w:rPr>
        <w:t xml:space="preserve"> </w:t>
      </w:r>
      <w:hyperlink r:id="rId12" w:tooltip="Oprogramowanie" w:history="1">
        <w:r w:rsidRPr="000E099E">
          <w:rPr>
            <w:rFonts w:cstheme="minorHAnsi"/>
            <w:szCs w:val="24"/>
          </w:rPr>
          <w:t>oprogramowaniem</w:t>
        </w:r>
      </w:hyperlink>
      <w:r>
        <w:rPr>
          <w:rFonts w:cstheme="minorHAnsi"/>
          <w:szCs w:val="24"/>
        </w:rPr>
        <w:t>,</w:t>
      </w:r>
      <w:r w:rsidRPr="000E099E">
        <w:rPr>
          <w:rFonts w:cstheme="minorHAnsi"/>
          <w:szCs w:val="24"/>
        </w:rPr>
        <w:t xml:space="preserve"> usługi </w:t>
      </w:r>
      <w:hyperlink r:id="rId13" w:tooltip="Przetwarzanie danych" w:history="1">
        <w:r w:rsidRPr="000E099E">
          <w:rPr>
            <w:rFonts w:cstheme="minorHAnsi"/>
            <w:szCs w:val="24"/>
          </w:rPr>
          <w:t>przetwarzania danych</w:t>
        </w:r>
      </w:hyperlink>
      <w:r>
        <w:rPr>
          <w:rFonts w:cstheme="minorHAnsi"/>
          <w:szCs w:val="24"/>
        </w:rPr>
        <w:t xml:space="preserve">, tworzenia, wdrażania i rozwoju oprogramowania itp.. Z uwagi na bardzo szeroki wachlarz usług informatycznych, trudno jest a priori wskazać uniwersalne kryteria właściwe przy ich zamawianiu. Wydaje się natomiast, że wspólnym mianownikiem zamawiania wielu usług informatycznych jest konieczność dysponowania przez zamawiającego specjalistyczną wiedzą. Brak tej wiedzy może być powodem niepowodzeń w realizacji wielu projektów informatycznych. Jeśli zamawiający tą wiedzą nie dysponuje, zmuszony jest nabyć tę wiedzę od podmiotu zewnętrznego. Poniżej zaproponowano kryteria wyboru takiego podmiotu. </w:t>
      </w:r>
    </w:p>
    <w:p w:rsidR="00901E97" w:rsidRDefault="00901E97" w:rsidP="00901E97">
      <w:pPr>
        <w:rPr>
          <w:rFonts w:cstheme="minorHAnsi"/>
          <w:szCs w:val="24"/>
        </w:rPr>
      </w:pPr>
      <w:r>
        <w:rPr>
          <w:rFonts w:cstheme="minorHAnsi"/>
          <w:szCs w:val="24"/>
        </w:rPr>
        <w:t xml:space="preserve">Podobne podejście można stosować przy zatrudnianiu doradcy wspierającego zamawiającego w innych skomplikowanych zamówieniach. </w:t>
      </w:r>
    </w:p>
    <w:p w:rsidR="00901E97" w:rsidRPr="00EA28A3" w:rsidRDefault="00901E97" w:rsidP="00901E97">
      <w:pPr>
        <w:rPr>
          <w:b/>
          <w:szCs w:val="24"/>
        </w:rPr>
      </w:pPr>
      <w:r w:rsidRPr="00EA28A3">
        <w:rPr>
          <w:b/>
          <w:szCs w:val="24"/>
        </w:rPr>
        <w:t>Kryterium „</w:t>
      </w:r>
      <w:r w:rsidRPr="00DE7990">
        <w:rPr>
          <w:b/>
          <w:color w:val="B40000"/>
          <w:szCs w:val="24"/>
        </w:rPr>
        <w:t>Analiza projektu</w:t>
      </w:r>
      <w:r w:rsidRPr="00EA28A3">
        <w:rPr>
          <w:b/>
          <w:szCs w:val="24"/>
        </w:rPr>
        <w:t>”</w:t>
      </w:r>
    </w:p>
    <w:p w:rsidR="00901E97" w:rsidRDefault="00901E97" w:rsidP="00901E97">
      <w:pPr>
        <w:rPr>
          <w:rFonts w:cstheme="minorHAnsi"/>
          <w:szCs w:val="24"/>
        </w:rPr>
      </w:pPr>
      <w:r>
        <w:rPr>
          <w:rFonts w:cstheme="minorHAnsi"/>
          <w:szCs w:val="24"/>
        </w:rPr>
        <w:t>Nie będąc w stanie przygotować w sposób wyczerpujący opisu przedmiotu zamówienia dla zakupu specjalistycznego sprzętu lub oprogramowania, zamawiający powinien jednak umieć opisać swoje potrzeby w tym zakresie (zgodnie z wymaganiami art. 29 i n. ustawy Pzp), nawet bez posługiwania się specjalistycznym językiem. Dokument taki może być poddany przez wykonawców analizie. Kryterium to może wykazywać podobieństwo do opisanego wcześniej kryterium „Analiza założeń do projektowania”.</w:t>
      </w:r>
      <w:r>
        <w:rPr>
          <w:rStyle w:val="Odwoanieprzypisudolnego"/>
          <w:rFonts w:cstheme="minorHAnsi"/>
          <w:szCs w:val="24"/>
        </w:rPr>
        <w:footnoteReference w:id="10"/>
      </w:r>
      <w:r>
        <w:rPr>
          <w:rFonts w:cstheme="minorHAnsi"/>
          <w:szCs w:val="24"/>
        </w:rPr>
        <w:t xml:space="preserve"> </w:t>
      </w:r>
    </w:p>
    <w:p w:rsidR="00901E97" w:rsidRDefault="00901E97" w:rsidP="00901E97">
      <w:pPr>
        <w:rPr>
          <w:rFonts w:cstheme="minorHAnsi"/>
          <w:szCs w:val="24"/>
        </w:rPr>
      </w:pPr>
      <w:r w:rsidRPr="00901E97">
        <w:rPr>
          <w:rFonts w:cstheme="minorHAnsi"/>
          <w:b/>
          <w:szCs w:val="24"/>
        </w:rPr>
        <w:t>Przykładowe fragmenty SIWZ w zakresie podstaw oceny ofert oraz opisu kryterium</w:t>
      </w:r>
    </w:p>
    <w:p w:rsidR="00901E97" w:rsidRDefault="00901E97" w:rsidP="00901E97">
      <w:pPr>
        <w:rPr>
          <w:rFonts w:cstheme="minorHAnsi"/>
          <w:szCs w:val="24"/>
        </w:rPr>
      </w:pPr>
      <w:r>
        <w:rPr>
          <w:rFonts w:cstheme="minorHAnsi"/>
          <w:szCs w:val="24"/>
        </w:rPr>
        <w:t>1. Opis sposobu przygotowania oferty.</w:t>
      </w:r>
    </w:p>
    <w:p w:rsidR="00901E97" w:rsidRPr="0068178D" w:rsidRDefault="00901E97" w:rsidP="00901E97">
      <w:pPr>
        <w:rPr>
          <w:rFonts w:cstheme="minorHAnsi"/>
          <w:szCs w:val="24"/>
        </w:rPr>
      </w:pPr>
      <w:r>
        <w:rPr>
          <w:rFonts w:cstheme="minorHAnsi"/>
          <w:szCs w:val="24"/>
        </w:rPr>
        <w:t xml:space="preserve">1.1. </w:t>
      </w:r>
      <w:r w:rsidRPr="0068178D">
        <w:rPr>
          <w:rFonts w:cstheme="minorHAnsi"/>
          <w:szCs w:val="24"/>
        </w:rPr>
        <w:t>Wykonawca załączy do oferty:</w:t>
      </w:r>
    </w:p>
    <w:p w:rsidR="00901E97" w:rsidRDefault="00901E97" w:rsidP="00901E97">
      <w:pPr>
        <w:rPr>
          <w:rFonts w:cstheme="minorHAnsi"/>
          <w:szCs w:val="24"/>
        </w:rPr>
      </w:pPr>
      <w:r>
        <w:rPr>
          <w:rFonts w:cstheme="minorHAnsi"/>
          <w:szCs w:val="24"/>
        </w:rPr>
        <w:t xml:space="preserve">1.1.1. </w:t>
      </w:r>
      <w:r w:rsidRPr="0068178D">
        <w:rPr>
          <w:rFonts w:cstheme="minorHAnsi"/>
          <w:szCs w:val="24"/>
        </w:rPr>
        <w:t xml:space="preserve">Dokument: </w:t>
      </w:r>
      <w:r>
        <w:rPr>
          <w:rFonts w:cstheme="minorHAnsi"/>
          <w:szCs w:val="24"/>
        </w:rPr>
        <w:t>„</w:t>
      </w:r>
      <w:r w:rsidRPr="00FD596E">
        <w:rPr>
          <w:rFonts w:cstheme="minorHAnsi"/>
          <w:szCs w:val="24"/>
        </w:rPr>
        <w:t xml:space="preserve">Analiza </w:t>
      </w:r>
      <w:r>
        <w:rPr>
          <w:rFonts w:cstheme="minorHAnsi"/>
          <w:szCs w:val="24"/>
        </w:rPr>
        <w:t>Opisu potrzeb i wymagań” -</w:t>
      </w:r>
      <w:r w:rsidRPr="00FD596E">
        <w:rPr>
          <w:rFonts w:cstheme="minorHAnsi"/>
          <w:szCs w:val="24"/>
        </w:rPr>
        <w:t xml:space="preserve"> Wykonawca sporządzi analizę </w:t>
      </w:r>
      <w:r>
        <w:rPr>
          <w:rFonts w:cstheme="minorHAnsi"/>
          <w:szCs w:val="24"/>
        </w:rPr>
        <w:t xml:space="preserve">Opisu potrzeb i wymagań stanowiącego załącznik nr … do SIWZ </w:t>
      </w:r>
      <w:r w:rsidRPr="00FD596E">
        <w:rPr>
          <w:rFonts w:cstheme="minorHAnsi"/>
          <w:szCs w:val="24"/>
        </w:rPr>
        <w:t xml:space="preserve">pod kątem poprawności jego </w:t>
      </w:r>
      <w:r w:rsidRPr="00FD596E">
        <w:rPr>
          <w:rFonts w:cstheme="minorHAnsi"/>
          <w:szCs w:val="24"/>
        </w:rPr>
        <w:lastRenderedPageBreak/>
        <w:t xml:space="preserve">opracowania, wewnętrznej spójności, realizowalności oraz ewentualnych problemów, jakie może generować na etapie realizacji projektu i jego rozliczania. Wykonawca </w:t>
      </w:r>
      <w:r>
        <w:rPr>
          <w:rFonts w:cstheme="minorHAnsi"/>
          <w:szCs w:val="24"/>
        </w:rPr>
        <w:t>powinien</w:t>
      </w:r>
      <w:r w:rsidRPr="00FD596E">
        <w:rPr>
          <w:rFonts w:cstheme="minorHAnsi"/>
          <w:szCs w:val="24"/>
        </w:rPr>
        <w:t xml:space="preserve"> </w:t>
      </w:r>
      <w:r>
        <w:rPr>
          <w:rFonts w:cstheme="minorHAnsi"/>
          <w:szCs w:val="24"/>
        </w:rPr>
        <w:t xml:space="preserve">nanieść uwagi i komentarze zwiększające prawdopodobieństwo osiągnięcia zakładanych rezultatów. </w:t>
      </w:r>
    </w:p>
    <w:p w:rsidR="00901E97" w:rsidRDefault="00901E97" w:rsidP="00901E97">
      <w:pPr>
        <w:rPr>
          <w:rFonts w:cstheme="minorHAnsi"/>
          <w:szCs w:val="24"/>
        </w:rPr>
      </w:pPr>
      <w:r>
        <w:rPr>
          <w:rFonts w:cstheme="minorHAnsi"/>
          <w:szCs w:val="24"/>
        </w:rPr>
        <w:t>2. Opis kryteriów oceny ofert.</w:t>
      </w:r>
    </w:p>
    <w:p w:rsidR="00901E97" w:rsidRPr="0068178D" w:rsidRDefault="00901E97" w:rsidP="00901E97">
      <w:pPr>
        <w:rPr>
          <w:rFonts w:cstheme="minorHAnsi"/>
          <w:szCs w:val="24"/>
        </w:rPr>
      </w:pPr>
      <w:r>
        <w:rPr>
          <w:rFonts w:cstheme="minorHAnsi"/>
          <w:szCs w:val="24"/>
        </w:rPr>
        <w:t xml:space="preserve">2.1. W ramach </w:t>
      </w:r>
      <w:r w:rsidRPr="0068178D">
        <w:rPr>
          <w:rFonts w:cstheme="minorHAnsi"/>
          <w:szCs w:val="24"/>
        </w:rPr>
        <w:t xml:space="preserve">kryterium </w:t>
      </w:r>
      <w:r>
        <w:rPr>
          <w:rFonts w:cstheme="minorHAnsi"/>
          <w:szCs w:val="24"/>
        </w:rPr>
        <w:t>„Analiza projektu”</w:t>
      </w:r>
      <w:r w:rsidRPr="0068178D">
        <w:rPr>
          <w:rFonts w:cstheme="minorHAnsi"/>
          <w:szCs w:val="24"/>
        </w:rPr>
        <w:t xml:space="preserve"> ocena ofert będzie dokonana w oparciu o dokument „</w:t>
      </w:r>
      <w:r>
        <w:rPr>
          <w:rFonts w:cstheme="minorHAnsi"/>
          <w:szCs w:val="24"/>
        </w:rPr>
        <w:t>Analiza Opisu potrzeb i wymagań</w:t>
      </w:r>
      <w:r w:rsidRPr="0068178D">
        <w:rPr>
          <w:rFonts w:cstheme="minorHAnsi"/>
          <w:szCs w:val="24"/>
        </w:rPr>
        <w:t xml:space="preserve">”, o którym mowa w pkt </w:t>
      </w:r>
      <w:r>
        <w:rPr>
          <w:rFonts w:cstheme="minorHAnsi"/>
          <w:szCs w:val="24"/>
        </w:rPr>
        <w:t>1.1.1</w:t>
      </w:r>
      <w:r w:rsidRPr="0068178D">
        <w:rPr>
          <w:rFonts w:cstheme="minorHAnsi"/>
          <w:szCs w:val="24"/>
        </w:rPr>
        <w:t xml:space="preserve">. </w:t>
      </w:r>
      <w:r>
        <w:rPr>
          <w:rFonts w:cstheme="minorHAnsi"/>
          <w:szCs w:val="24"/>
        </w:rPr>
        <w:t>SIWZ</w:t>
      </w:r>
      <w:r w:rsidRPr="0068178D">
        <w:rPr>
          <w:rFonts w:cstheme="minorHAnsi"/>
          <w:szCs w:val="24"/>
        </w:rPr>
        <w:t>.</w:t>
      </w:r>
    </w:p>
    <w:p w:rsidR="00901E97" w:rsidRPr="0068178D" w:rsidRDefault="00901E97" w:rsidP="00901E97">
      <w:pPr>
        <w:rPr>
          <w:rFonts w:cstheme="minorHAnsi"/>
          <w:szCs w:val="24"/>
        </w:rPr>
      </w:pPr>
      <w:r w:rsidRPr="0068178D">
        <w:rPr>
          <w:rFonts w:cstheme="minorHAnsi"/>
          <w:szCs w:val="24"/>
        </w:rPr>
        <w:t>Zamawiający dokona oceny ofert w oparciu o następujące zasady:</w:t>
      </w:r>
    </w:p>
    <w:tbl>
      <w:tblPr>
        <w:tblW w:w="9072"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7" w:type="dxa"/>
          <w:bottom w:w="57" w:type="dxa"/>
        </w:tblCellMar>
        <w:tblLook w:val="0000" w:firstRow="0" w:lastRow="0" w:firstColumn="0" w:lastColumn="0" w:noHBand="0" w:noVBand="0"/>
      </w:tblPr>
      <w:tblGrid>
        <w:gridCol w:w="1985"/>
        <w:gridCol w:w="6237"/>
        <w:gridCol w:w="850"/>
      </w:tblGrid>
      <w:tr w:rsidR="00901E97" w:rsidRPr="00AC1289" w:rsidTr="00901E97">
        <w:trPr>
          <w:cantSplit/>
          <w:trHeight w:val="988"/>
        </w:trPr>
        <w:tc>
          <w:tcPr>
            <w:tcW w:w="1985" w:type="dxa"/>
            <w:vAlign w:val="center"/>
          </w:tcPr>
          <w:p w:rsidR="00901E97" w:rsidRPr="00AC1289" w:rsidRDefault="00901E97" w:rsidP="00901E97">
            <w:pPr>
              <w:spacing w:after="0"/>
              <w:jc w:val="center"/>
              <w:rPr>
                <w:b/>
                <w:sz w:val="22"/>
              </w:rPr>
            </w:pPr>
            <w:r w:rsidRPr="00AC1289">
              <w:rPr>
                <w:b/>
                <w:sz w:val="22"/>
              </w:rPr>
              <w:t>Oferowane podejście</w:t>
            </w:r>
          </w:p>
        </w:tc>
        <w:tc>
          <w:tcPr>
            <w:tcW w:w="6237" w:type="dxa"/>
            <w:vAlign w:val="center"/>
          </w:tcPr>
          <w:p w:rsidR="00901E97" w:rsidRPr="00AC1289" w:rsidRDefault="00901E97" w:rsidP="00901E97">
            <w:pPr>
              <w:spacing w:after="0"/>
              <w:jc w:val="center"/>
              <w:rPr>
                <w:b/>
                <w:sz w:val="22"/>
              </w:rPr>
            </w:pPr>
            <w:r w:rsidRPr="00AC1289">
              <w:rPr>
                <w:b/>
                <w:sz w:val="22"/>
              </w:rPr>
              <w:t>Jak dobrze Wykonawca rozumie cele projektu, jego specyfikę oraz jak dobrze odnosi się do głównych zagrożeń związanych z projektem</w:t>
            </w:r>
          </w:p>
        </w:tc>
        <w:tc>
          <w:tcPr>
            <w:tcW w:w="850" w:type="dxa"/>
            <w:vAlign w:val="center"/>
          </w:tcPr>
          <w:p w:rsidR="00901E97" w:rsidRPr="00AC1289" w:rsidRDefault="00901E97" w:rsidP="00901E97">
            <w:pPr>
              <w:spacing w:after="0"/>
              <w:jc w:val="center"/>
              <w:rPr>
                <w:b/>
                <w:sz w:val="22"/>
              </w:rPr>
            </w:pPr>
            <w:r w:rsidRPr="00AC1289">
              <w:rPr>
                <w:b/>
                <w:sz w:val="22"/>
              </w:rPr>
              <w:t>Ocena</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Nieakceptowalne</w:t>
            </w:r>
          </w:p>
        </w:tc>
        <w:tc>
          <w:tcPr>
            <w:tcW w:w="6237" w:type="dxa"/>
            <w:vAlign w:val="center"/>
          </w:tcPr>
          <w:p w:rsidR="00901E97" w:rsidRPr="00AC1289" w:rsidRDefault="00901E97" w:rsidP="00901E97">
            <w:pPr>
              <w:spacing w:after="0"/>
              <w:rPr>
                <w:sz w:val="22"/>
              </w:rPr>
            </w:pPr>
            <w:r w:rsidRPr="00AC1289">
              <w:rPr>
                <w:sz w:val="22"/>
              </w:rPr>
              <w:t>Oferta nie pokazuje adekwatnego zrozumienia celów projektu lub jego specyfiki, nie wnosi istotnych uwag mogących przynieść wartość dodaną w zakresie realizacji projektu.</w:t>
            </w:r>
          </w:p>
        </w:tc>
        <w:tc>
          <w:tcPr>
            <w:tcW w:w="850" w:type="dxa"/>
            <w:vAlign w:val="center"/>
          </w:tcPr>
          <w:p w:rsidR="00901E97" w:rsidRPr="00AC1289" w:rsidRDefault="00901E97" w:rsidP="00901E97">
            <w:pPr>
              <w:spacing w:after="0"/>
              <w:rPr>
                <w:sz w:val="22"/>
              </w:rPr>
            </w:pPr>
            <w:r w:rsidRPr="00AC1289">
              <w:rPr>
                <w:sz w:val="22"/>
              </w:rPr>
              <w:t>oferta odrzu-cona</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Akceptowalne</w:t>
            </w:r>
          </w:p>
        </w:tc>
        <w:tc>
          <w:tcPr>
            <w:tcW w:w="6237" w:type="dxa"/>
            <w:vAlign w:val="center"/>
          </w:tcPr>
          <w:p w:rsidR="00901E97" w:rsidRPr="00AC1289" w:rsidRDefault="00901E97" w:rsidP="00901E97">
            <w:pPr>
              <w:spacing w:after="0"/>
              <w:rPr>
                <w:sz w:val="22"/>
              </w:rPr>
            </w:pPr>
            <w:r w:rsidRPr="00AC1289">
              <w:rPr>
                <w:sz w:val="22"/>
              </w:rPr>
              <w:t>Oferta pokazuje dostateczne zrozumienie celów projektu i jego specyfiki, lecz nie wnosi istotnych uwag mogących przynieść wartość dodaną w zakresie realizacji projektu.</w:t>
            </w:r>
          </w:p>
        </w:tc>
        <w:tc>
          <w:tcPr>
            <w:tcW w:w="850" w:type="dxa"/>
            <w:vAlign w:val="center"/>
          </w:tcPr>
          <w:p w:rsidR="00901E97" w:rsidRPr="00AC1289" w:rsidRDefault="00901E97" w:rsidP="00901E97">
            <w:pPr>
              <w:spacing w:after="0"/>
              <w:rPr>
                <w:sz w:val="22"/>
              </w:rPr>
            </w:pPr>
            <w:r w:rsidRPr="00AC1289">
              <w:rPr>
                <w:sz w:val="22"/>
              </w:rPr>
              <w:t>1</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Dobre</w:t>
            </w:r>
          </w:p>
        </w:tc>
        <w:tc>
          <w:tcPr>
            <w:tcW w:w="6237" w:type="dxa"/>
            <w:vAlign w:val="center"/>
          </w:tcPr>
          <w:p w:rsidR="00901E97" w:rsidRPr="00AC1289" w:rsidRDefault="00901E97" w:rsidP="00901E97">
            <w:pPr>
              <w:spacing w:after="0"/>
              <w:rPr>
                <w:sz w:val="22"/>
              </w:rPr>
            </w:pPr>
            <w:r w:rsidRPr="00AC1289">
              <w:rPr>
                <w:sz w:val="22"/>
              </w:rPr>
              <w:t>Oferta wykazuje dobre zrozumienie celów projektu i jego specyfiki, zawiera wiele istotnych propozycji mogących podnieść prawdopodobieństwo należytego zrealizowania projektu.</w:t>
            </w:r>
          </w:p>
        </w:tc>
        <w:tc>
          <w:tcPr>
            <w:tcW w:w="850" w:type="dxa"/>
            <w:vAlign w:val="center"/>
          </w:tcPr>
          <w:p w:rsidR="00901E97" w:rsidRPr="00AC1289" w:rsidRDefault="00901E97" w:rsidP="00901E97">
            <w:pPr>
              <w:spacing w:after="0"/>
              <w:rPr>
                <w:sz w:val="22"/>
              </w:rPr>
            </w:pPr>
            <w:r w:rsidRPr="00AC1289">
              <w:rPr>
                <w:sz w:val="22"/>
              </w:rPr>
              <w:t>2</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Doskonałe</w:t>
            </w:r>
          </w:p>
        </w:tc>
        <w:tc>
          <w:tcPr>
            <w:tcW w:w="6237" w:type="dxa"/>
            <w:vAlign w:val="center"/>
          </w:tcPr>
          <w:p w:rsidR="00901E97" w:rsidRPr="00AC1289" w:rsidRDefault="00901E97" w:rsidP="00901E97">
            <w:pPr>
              <w:spacing w:after="0"/>
              <w:rPr>
                <w:sz w:val="22"/>
              </w:rPr>
            </w:pPr>
            <w:r w:rsidRPr="00AC1289">
              <w:rPr>
                <w:sz w:val="22"/>
              </w:rPr>
              <w:t>Oferta wykazuje bardzo dobre zrozumienie celów projektu i jego specyfiki, zawiera nowatorskie, dostosowane specyficznie do projektu istotne propozycje mogące podnieść prawdopodobieństwo należytego zrealizowania projektu.</w:t>
            </w:r>
          </w:p>
        </w:tc>
        <w:tc>
          <w:tcPr>
            <w:tcW w:w="850" w:type="dxa"/>
            <w:vAlign w:val="center"/>
          </w:tcPr>
          <w:p w:rsidR="00901E97" w:rsidRPr="00AC1289" w:rsidRDefault="00901E97" w:rsidP="00901E97">
            <w:pPr>
              <w:spacing w:after="0"/>
              <w:rPr>
                <w:sz w:val="22"/>
              </w:rPr>
            </w:pPr>
            <w:r w:rsidRPr="00AC1289">
              <w:rPr>
                <w:sz w:val="22"/>
              </w:rPr>
              <w:t>3</w:t>
            </w:r>
          </w:p>
        </w:tc>
      </w:tr>
    </w:tbl>
    <w:p w:rsidR="00901E97" w:rsidRPr="00D212EF" w:rsidRDefault="00901E97" w:rsidP="00901E97">
      <w:pPr>
        <w:spacing w:before="240" w:after="240" w:line="240" w:lineRule="auto"/>
        <w:rPr>
          <w:b/>
          <w:szCs w:val="24"/>
        </w:rPr>
      </w:pPr>
      <w:r w:rsidRPr="00D212EF">
        <w:rPr>
          <w:b/>
          <w:szCs w:val="24"/>
        </w:rPr>
        <w:t>Kryterium „</w:t>
      </w:r>
      <w:r w:rsidRPr="00DE7990">
        <w:rPr>
          <w:b/>
          <w:color w:val="B40000"/>
          <w:szCs w:val="24"/>
        </w:rPr>
        <w:t>Strategia zakupowa</w:t>
      </w:r>
      <w:r w:rsidRPr="00D212EF">
        <w:rPr>
          <w:b/>
          <w:szCs w:val="24"/>
        </w:rPr>
        <w:t>”</w:t>
      </w:r>
    </w:p>
    <w:p w:rsidR="00901E97" w:rsidRDefault="00901E97" w:rsidP="00901E97">
      <w:r>
        <w:t>Innym kryterium na wybór doradcy wspierającego zamawiającego w przygotowaniu i przeprowadzeniu postępowania o zamówienie dla realizacji projektu oraz nadzorze nad jego realizacją może być przykładowo „Strategia zakupowa”. W przypadku tego kryterium, wykonawca musi z jednej strony znać specyfikę zamówień publicznych i umieć dobrać narzędzie maksymalizujące prawdopodobieństwo należytego wykonania zamówienia natomiast z drugiej strony musi dysponować wiedzą specjalistyczną, techniczną dotyczącą przedmiotu zamówienia.</w:t>
      </w:r>
    </w:p>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 xml:space="preserve">1.1. </w:t>
      </w:r>
      <w:r w:rsidRPr="0068178D">
        <w:t>Wykonawca załączy do oferty:</w:t>
      </w:r>
    </w:p>
    <w:p w:rsidR="00901E97" w:rsidRDefault="00901E97" w:rsidP="00901E97">
      <w:r>
        <w:lastRenderedPageBreak/>
        <w:t xml:space="preserve">1.1.1. </w:t>
      </w:r>
      <w:r w:rsidRPr="0068178D">
        <w:t xml:space="preserve">Dokument: </w:t>
      </w:r>
      <w:r w:rsidRPr="006749E7">
        <w:t>Strategia zakupowa</w:t>
      </w:r>
      <w:r>
        <w:t>, w którym</w:t>
      </w:r>
      <w:r w:rsidRPr="006749E7">
        <w:t xml:space="preserve"> Wykonawca opisze proponowany sposób podejścia do postępowania o udzielenie zamówienia publicznego na </w:t>
      </w:r>
      <w:r>
        <w:t>…………………………</w:t>
      </w:r>
      <w:r w:rsidRPr="006749E7">
        <w:t xml:space="preserve"> co najmniej w zakresie: opisu przedmiotu zamówienia, trybu udzielenia zamówienia, wymagań podmiotowych, kryteriów oceny ofert oraz istotnych postanowień umowy. Zamawiający nie oczekuje ani cytowania przepisów ustawy Pzp, ani propozycji zapisów SIWZ, lecz rekomendacji w zakresie sposobu podej</w:t>
      </w:r>
      <w:r>
        <w:t>ścia do wyboru wykonawcy</w:t>
      </w:r>
      <w:r w:rsidRPr="006749E7">
        <w:t>.</w:t>
      </w:r>
    </w:p>
    <w:p w:rsidR="00901E97" w:rsidRDefault="00901E97" w:rsidP="00901E97">
      <w:r>
        <w:t>2. Opis kryteriów oceny ofert.</w:t>
      </w:r>
    </w:p>
    <w:p w:rsidR="00901E97" w:rsidRPr="0068178D" w:rsidRDefault="00901E97" w:rsidP="00901E97">
      <w:r>
        <w:t xml:space="preserve">2.2. W ramach </w:t>
      </w:r>
      <w:r w:rsidRPr="0068178D">
        <w:t xml:space="preserve">kryterium </w:t>
      </w:r>
      <w:r>
        <w:t>„Strategia zakupowa”</w:t>
      </w:r>
      <w:r w:rsidRPr="0068178D">
        <w:t xml:space="preserve"> ocena ofert będzie dokonana w oparciu o dokument „</w:t>
      </w:r>
      <w:r>
        <w:t>Strategia zakupowa</w:t>
      </w:r>
      <w:r w:rsidRPr="0068178D">
        <w:t xml:space="preserve">”, o którym mowa w pkt </w:t>
      </w:r>
      <w:r>
        <w:t>1.1.1</w:t>
      </w:r>
      <w:r w:rsidRPr="0068178D">
        <w:t xml:space="preserve">. </w:t>
      </w:r>
      <w:r>
        <w:t>SIWZ</w:t>
      </w:r>
      <w:r w:rsidRPr="0068178D">
        <w:t>.</w:t>
      </w:r>
    </w:p>
    <w:p w:rsidR="00901E97" w:rsidRPr="0068178D" w:rsidRDefault="00901E97" w:rsidP="00901E97">
      <w:r w:rsidRPr="0068178D">
        <w:t>Zamawiający dokona oceny ofert w oparciu o następujące zasady:</w:t>
      </w:r>
    </w:p>
    <w:tbl>
      <w:tblPr>
        <w:tblW w:w="9072" w:type="dxa"/>
        <w:tblInd w:w="-10" w:type="dxa"/>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blBorders>
        <w:tblLayout w:type="fixed"/>
        <w:tblCellMar>
          <w:top w:w="57" w:type="dxa"/>
          <w:bottom w:w="57" w:type="dxa"/>
        </w:tblCellMar>
        <w:tblLook w:val="0000" w:firstRow="0" w:lastRow="0" w:firstColumn="0" w:lastColumn="0" w:noHBand="0" w:noVBand="0"/>
      </w:tblPr>
      <w:tblGrid>
        <w:gridCol w:w="1985"/>
        <w:gridCol w:w="6237"/>
        <w:gridCol w:w="850"/>
      </w:tblGrid>
      <w:tr w:rsidR="00901E97" w:rsidRPr="00AC1289" w:rsidTr="00901E97">
        <w:trPr>
          <w:cantSplit/>
        </w:trPr>
        <w:tc>
          <w:tcPr>
            <w:tcW w:w="1985" w:type="dxa"/>
            <w:vAlign w:val="center"/>
          </w:tcPr>
          <w:p w:rsidR="00901E97" w:rsidRPr="00AC1289" w:rsidRDefault="00901E97" w:rsidP="00901E97">
            <w:pPr>
              <w:spacing w:after="0"/>
              <w:jc w:val="center"/>
              <w:rPr>
                <w:b/>
                <w:sz w:val="22"/>
              </w:rPr>
            </w:pPr>
            <w:r w:rsidRPr="00AC1289">
              <w:rPr>
                <w:b/>
                <w:sz w:val="22"/>
              </w:rPr>
              <w:t>Oferowane podejście</w:t>
            </w:r>
          </w:p>
        </w:tc>
        <w:tc>
          <w:tcPr>
            <w:tcW w:w="6237" w:type="dxa"/>
            <w:vAlign w:val="center"/>
          </w:tcPr>
          <w:p w:rsidR="00901E97" w:rsidRPr="00AC1289" w:rsidRDefault="00901E97" w:rsidP="00901E97">
            <w:pPr>
              <w:spacing w:after="0"/>
              <w:jc w:val="center"/>
              <w:rPr>
                <w:b/>
                <w:sz w:val="22"/>
              </w:rPr>
            </w:pPr>
            <w:r w:rsidRPr="00AC1289">
              <w:rPr>
                <w:b/>
                <w:sz w:val="22"/>
              </w:rPr>
              <w:t>Jak dobrze oferta pokazuje zrozumienie zasad efektywnego udzielania zamówień publicznych na ……………………………………………………….… i maksymalizuje prawdopodobieństwo wyboru najkorzystniejszej oferty pochodzącej od wiarygodnego wykonawcy</w:t>
            </w:r>
          </w:p>
        </w:tc>
        <w:tc>
          <w:tcPr>
            <w:tcW w:w="850" w:type="dxa"/>
            <w:vAlign w:val="center"/>
          </w:tcPr>
          <w:p w:rsidR="00901E97" w:rsidRPr="00AC1289" w:rsidRDefault="00901E97" w:rsidP="00901E97">
            <w:pPr>
              <w:spacing w:after="0"/>
              <w:jc w:val="center"/>
              <w:rPr>
                <w:b/>
                <w:sz w:val="22"/>
              </w:rPr>
            </w:pPr>
            <w:r w:rsidRPr="00AC1289">
              <w:rPr>
                <w:b/>
                <w:sz w:val="22"/>
              </w:rPr>
              <w:t>Ocena</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Nieakceptowalne</w:t>
            </w:r>
          </w:p>
        </w:tc>
        <w:tc>
          <w:tcPr>
            <w:tcW w:w="6237" w:type="dxa"/>
            <w:vAlign w:val="center"/>
          </w:tcPr>
          <w:p w:rsidR="00901E97" w:rsidRPr="00AC1289" w:rsidRDefault="00901E97" w:rsidP="00901E97">
            <w:pPr>
              <w:spacing w:after="0"/>
              <w:rPr>
                <w:sz w:val="22"/>
              </w:rPr>
            </w:pPr>
            <w:r w:rsidRPr="00AC1289">
              <w:rPr>
                <w:sz w:val="22"/>
              </w:rPr>
              <w:t>Oferta nie pokazuje adekwatnego zrozumienia zasad efektywnego udzielania zamówień tego typu, nie odnosi się adekwatnie do głównych ryzyk związanych z postępowaniem o udzielenie zamówienia.</w:t>
            </w:r>
          </w:p>
        </w:tc>
        <w:tc>
          <w:tcPr>
            <w:tcW w:w="850" w:type="dxa"/>
            <w:vAlign w:val="center"/>
          </w:tcPr>
          <w:p w:rsidR="00901E97" w:rsidRPr="00AC1289" w:rsidRDefault="00901E97" w:rsidP="00901E97">
            <w:pPr>
              <w:spacing w:after="0"/>
              <w:rPr>
                <w:sz w:val="22"/>
              </w:rPr>
            </w:pPr>
            <w:r w:rsidRPr="00AC1289">
              <w:rPr>
                <w:sz w:val="22"/>
              </w:rPr>
              <w:t>oferta odrzu-cona</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Akceptowalne</w:t>
            </w:r>
          </w:p>
        </w:tc>
        <w:tc>
          <w:tcPr>
            <w:tcW w:w="6237" w:type="dxa"/>
            <w:vAlign w:val="center"/>
          </w:tcPr>
          <w:p w:rsidR="00901E97" w:rsidRPr="00AC1289" w:rsidRDefault="00901E97" w:rsidP="00901E97">
            <w:pPr>
              <w:spacing w:after="0"/>
              <w:rPr>
                <w:sz w:val="22"/>
              </w:rPr>
            </w:pPr>
            <w:r w:rsidRPr="00AC1289">
              <w:rPr>
                <w:sz w:val="22"/>
              </w:rPr>
              <w:t>Oferta pokazuje dostateczne zrozumienie zasad efektywnego udzielania zamówień tego typu i pokrywa główne ryzyka związane z postępowaniem o udzielenie zamówienia na akceptowalnym poziomie.</w:t>
            </w:r>
          </w:p>
        </w:tc>
        <w:tc>
          <w:tcPr>
            <w:tcW w:w="850" w:type="dxa"/>
            <w:vAlign w:val="center"/>
          </w:tcPr>
          <w:p w:rsidR="00901E97" w:rsidRPr="00AC1289" w:rsidRDefault="00901E97" w:rsidP="00901E97">
            <w:pPr>
              <w:spacing w:after="0"/>
              <w:rPr>
                <w:sz w:val="22"/>
              </w:rPr>
            </w:pPr>
            <w:r w:rsidRPr="00AC1289">
              <w:rPr>
                <w:sz w:val="22"/>
              </w:rPr>
              <w:t>1</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Dobre</w:t>
            </w:r>
          </w:p>
        </w:tc>
        <w:tc>
          <w:tcPr>
            <w:tcW w:w="6237" w:type="dxa"/>
            <w:vAlign w:val="center"/>
          </w:tcPr>
          <w:p w:rsidR="00901E97" w:rsidRPr="00AC1289" w:rsidRDefault="00901E97" w:rsidP="00901E97">
            <w:pPr>
              <w:spacing w:after="0"/>
              <w:rPr>
                <w:sz w:val="22"/>
              </w:rPr>
            </w:pPr>
            <w:r w:rsidRPr="00AC1289">
              <w:rPr>
                <w:sz w:val="22"/>
              </w:rPr>
              <w:t>Oferta wykazuje dobre zrozumienie zasad efektywnego udzielania zamówień tego typu, w pełni się odnosi do głównych ryzyk związanych z postępowaniem o udzielenie zamówienia oraz zawiera specyficzne, wartościowe propozycje.</w:t>
            </w:r>
          </w:p>
        </w:tc>
        <w:tc>
          <w:tcPr>
            <w:tcW w:w="850" w:type="dxa"/>
            <w:vAlign w:val="center"/>
          </w:tcPr>
          <w:p w:rsidR="00901E97" w:rsidRPr="00AC1289" w:rsidRDefault="00901E97" w:rsidP="00901E97">
            <w:pPr>
              <w:spacing w:after="0"/>
              <w:rPr>
                <w:sz w:val="22"/>
              </w:rPr>
            </w:pPr>
            <w:r w:rsidRPr="00AC1289">
              <w:rPr>
                <w:sz w:val="22"/>
              </w:rPr>
              <w:t>2</w:t>
            </w:r>
          </w:p>
        </w:tc>
      </w:tr>
      <w:tr w:rsidR="00901E97" w:rsidRPr="00AC1289" w:rsidTr="00901E97">
        <w:trPr>
          <w:cantSplit/>
        </w:trPr>
        <w:tc>
          <w:tcPr>
            <w:tcW w:w="1985" w:type="dxa"/>
            <w:vAlign w:val="center"/>
          </w:tcPr>
          <w:p w:rsidR="00901E97" w:rsidRPr="00AC1289" w:rsidRDefault="00901E97" w:rsidP="00901E97">
            <w:pPr>
              <w:spacing w:after="0"/>
              <w:rPr>
                <w:sz w:val="22"/>
              </w:rPr>
            </w:pPr>
            <w:r w:rsidRPr="00AC1289">
              <w:rPr>
                <w:sz w:val="22"/>
              </w:rPr>
              <w:t>Doskonałe</w:t>
            </w:r>
          </w:p>
        </w:tc>
        <w:tc>
          <w:tcPr>
            <w:tcW w:w="6237" w:type="dxa"/>
            <w:vAlign w:val="center"/>
          </w:tcPr>
          <w:p w:rsidR="00901E97" w:rsidRPr="00AC1289" w:rsidRDefault="00901E97" w:rsidP="00901E97">
            <w:pPr>
              <w:spacing w:after="0"/>
              <w:rPr>
                <w:sz w:val="22"/>
              </w:rPr>
            </w:pPr>
            <w:r w:rsidRPr="00AC1289">
              <w:rPr>
                <w:sz w:val="22"/>
              </w:rPr>
              <w:t>Oferta jest dostosowana i dopasowana do celów projektu, wykorzystuje innowacyjne podejście by radzić sobie w sposób wszechstronny z głównymi ryzykami związanymi z projektem i jest oparte na dobrej praktyce Wykonawcy.</w:t>
            </w:r>
          </w:p>
        </w:tc>
        <w:tc>
          <w:tcPr>
            <w:tcW w:w="850" w:type="dxa"/>
            <w:vAlign w:val="center"/>
          </w:tcPr>
          <w:p w:rsidR="00901E97" w:rsidRPr="00AC1289" w:rsidRDefault="00901E97" w:rsidP="00901E97">
            <w:pPr>
              <w:spacing w:after="0"/>
              <w:rPr>
                <w:sz w:val="22"/>
              </w:rPr>
            </w:pPr>
            <w:r w:rsidRPr="00AC1289">
              <w:rPr>
                <w:sz w:val="22"/>
              </w:rPr>
              <w:t>3</w:t>
            </w:r>
          </w:p>
        </w:tc>
      </w:tr>
    </w:tbl>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tblGrid>
      <w:tr w:rsidR="00901E97" w:rsidTr="00901E97">
        <w:tc>
          <w:tcPr>
            <w:tcW w:w="709" w:type="dxa"/>
            <w:vAlign w:val="center"/>
          </w:tcPr>
          <w:p w:rsidR="00901E97" w:rsidRDefault="00901E97" w:rsidP="00901E97">
            <w:r>
              <w:rPr>
                <w:noProof/>
                <w:lang w:eastAsia="pl-PL"/>
              </w:rPr>
              <w:drawing>
                <wp:inline distT="0" distB="0" distL="0" distR="0" wp14:anchorId="4C0DD861" wp14:editId="4A32E977">
                  <wp:extent cx="289058" cy="334141"/>
                  <wp:effectExtent l="0" t="0" r="0" b="8890"/>
                  <wp:docPr id="26"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D212EF" w:rsidRDefault="00901E97" w:rsidP="00901E97">
            <w:pPr>
              <w:pStyle w:val="nagwek20"/>
            </w:pPr>
            <w:bookmarkStart w:id="13" w:name="_Toc534382193"/>
            <w:r w:rsidRPr="00D212EF">
              <w:t>Kryteria oceny ofert na usługi utrzymania czystości</w:t>
            </w:r>
            <w:bookmarkEnd w:id="13"/>
          </w:p>
        </w:tc>
      </w:tr>
    </w:tbl>
    <w:p w:rsidR="00901E97" w:rsidRDefault="00901E97" w:rsidP="00901E97">
      <w:r>
        <w:t>W zakresie usługi utrzymania czystości (sprzątania) właściwym podejściem wydaje się poszukiwanie oferty najlepiej dostosowanej do możliwości finansowych zamawiającego. Zarówno opis przedmiotu zamówienia, jak i kontrola realizacji oraz wysokość wynagrodzenia powinny zależeć od jakości (stopnia czystości) wykonywanych usług (SLA).</w:t>
      </w:r>
    </w:p>
    <w:p w:rsidR="00901E97" w:rsidRPr="004F72EE" w:rsidRDefault="00901E97" w:rsidP="00901E97">
      <w:pPr>
        <w:rPr>
          <w:b/>
        </w:rPr>
      </w:pPr>
      <w:r w:rsidRPr="004F72EE">
        <w:rPr>
          <w:b/>
        </w:rPr>
        <w:lastRenderedPageBreak/>
        <w:t>Kryterium „</w:t>
      </w:r>
      <w:r w:rsidRPr="00DE7990">
        <w:rPr>
          <w:b/>
          <w:color w:val="B40000"/>
        </w:rPr>
        <w:t>Koncepcja realizacji usług</w:t>
      </w:r>
      <w:r w:rsidRPr="004F72EE">
        <w:rPr>
          <w:b/>
        </w:rPr>
        <w:t>”</w:t>
      </w:r>
    </w:p>
    <w:tbl>
      <w:tblPr>
        <w:tblStyle w:val="Tabela-Siatka"/>
        <w:tblW w:w="0" w:type="auto"/>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8643"/>
      </w:tblGrid>
      <w:tr w:rsidR="00901E97" w:rsidTr="00901E97">
        <w:tc>
          <w:tcPr>
            <w:tcW w:w="8643" w:type="dxa"/>
          </w:tcPr>
          <w:p w:rsidR="00901E97" w:rsidRDefault="00901E97" w:rsidP="00901E97">
            <w:r>
              <w:t>Sposób realizacji usług sprzątania nie jest oczywisty i w znacznym stopniu wpływa na uzyskiwaną jakość. Co do zasady zamawiający nie powinien narzucać sposobu realizacji zamówienia, poza podstawowymi wymaganiami i uzasadnione jest żądanie ich opisania przez wykonawców.</w:t>
            </w:r>
          </w:p>
        </w:tc>
      </w:tr>
    </w:tbl>
    <w:p w:rsidR="00901E97" w:rsidRDefault="00901E97" w:rsidP="00901E97"/>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 xml:space="preserve">1.1. </w:t>
      </w:r>
      <w:r w:rsidRPr="0068178D">
        <w:t>Wykonawca załączy do oferty:</w:t>
      </w:r>
    </w:p>
    <w:p w:rsidR="00901E97" w:rsidRDefault="00901E97" w:rsidP="00901E97">
      <w:r>
        <w:t xml:space="preserve">1.1.1. </w:t>
      </w:r>
      <w:r w:rsidRPr="0068178D">
        <w:t xml:space="preserve">Dokument: </w:t>
      </w:r>
      <w:r>
        <w:t>Koncepcja realizacji usług opisujący (na nie więcej, niż … stronach)</w:t>
      </w:r>
      <w:r w:rsidRPr="006749E7">
        <w:t xml:space="preserve"> </w:t>
      </w:r>
      <w:r w:rsidRPr="00FA22F4">
        <w:t>technologię utrzymania czystości o</w:t>
      </w:r>
      <w:r>
        <w:t>bejmującą</w:t>
      </w:r>
      <w:r w:rsidRPr="00FA22F4">
        <w:t xml:space="preserve"> sposób wykonywania czynności, stosowane środki czystości oraz materiały higieniczne, a także sprzęt przewidziany do realizacji zamówienia. Technologia powinna być dostosowana do rodzaju i wielkości sprzątanych powierzchni. Wykonawca określi również sposób organizacji pracy, koordynacji pracowników oraz zasady kontroli jakości świadczonych usług.</w:t>
      </w:r>
    </w:p>
    <w:p w:rsidR="00901E97" w:rsidRDefault="00901E97" w:rsidP="00901E97">
      <w:r>
        <w:t>2. Opis kryteriów oceny ofert.</w:t>
      </w:r>
    </w:p>
    <w:p w:rsidR="00901E97" w:rsidRDefault="00901E97" w:rsidP="00901E97">
      <w:r>
        <w:t xml:space="preserve">2.1. W ramach </w:t>
      </w:r>
      <w:r w:rsidRPr="0068178D">
        <w:t xml:space="preserve">kryterium </w:t>
      </w:r>
      <w:r>
        <w:t>„Koncepcja realizacji usług”</w:t>
      </w:r>
      <w:r w:rsidRPr="0068178D">
        <w:t xml:space="preserve"> ocena ofert będzie dokonana w oparciu o </w:t>
      </w:r>
      <w:r>
        <w:t>następujące podkryteria:</w:t>
      </w:r>
    </w:p>
    <w:p w:rsidR="00901E97" w:rsidRDefault="00901E97" w:rsidP="00901E97">
      <w:pPr>
        <w:pStyle w:val="Akapitzlist"/>
        <w:numPr>
          <w:ilvl w:val="0"/>
          <w:numId w:val="34"/>
        </w:numPr>
        <w:ind w:left="567" w:hanging="283"/>
      </w:pPr>
      <w:r>
        <w:t>Sposób realizacji usług, stosowany sprzęt</w:t>
      </w:r>
    </w:p>
    <w:p w:rsidR="00901E97" w:rsidRDefault="00901E97" w:rsidP="00901E97">
      <w:pPr>
        <w:pStyle w:val="Akapitzlist"/>
        <w:numPr>
          <w:ilvl w:val="0"/>
          <w:numId w:val="34"/>
        </w:numPr>
        <w:ind w:left="567" w:hanging="283"/>
      </w:pPr>
      <w:r>
        <w:t>Stosowane środki czystości</w:t>
      </w:r>
    </w:p>
    <w:p w:rsidR="00901E97" w:rsidRDefault="00901E97" w:rsidP="00901E97">
      <w:pPr>
        <w:pStyle w:val="Akapitzlist"/>
        <w:numPr>
          <w:ilvl w:val="0"/>
          <w:numId w:val="34"/>
        </w:numPr>
        <w:ind w:left="567" w:hanging="283"/>
      </w:pPr>
      <w:r>
        <w:t>Oferowane materiały higieniczne</w:t>
      </w:r>
    </w:p>
    <w:p w:rsidR="00901E97" w:rsidRDefault="00901E97" w:rsidP="00901E97">
      <w:pPr>
        <w:pStyle w:val="Akapitzlist"/>
        <w:numPr>
          <w:ilvl w:val="0"/>
          <w:numId w:val="34"/>
        </w:numPr>
        <w:ind w:left="567" w:hanging="283"/>
      </w:pPr>
      <w:r>
        <w:t>Organizacja pracy</w:t>
      </w:r>
    </w:p>
    <w:p w:rsidR="00901E97" w:rsidRDefault="00901E97" w:rsidP="00901E97">
      <w:pPr>
        <w:pStyle w:val="Akapitzlist"/>
        <w:numPr>
          <w:ilvl w:val="0"/>
          <w:numId w:val="34"/>
        </w:numPr>
        <w:ind w:left="567" w:hanging="283"/>
      </w:pPr>
      <w:r>
        <w:t>Kontrola jakości</w:t>
      </w:r>
    </w:p>
    <w:p w:rsidR="00901E97" w:rsidRDefault="00901E97" w:rsidP="00901E97">
      <w:r>
        <w:t xml:space="preserve">2.2. </w:t>
      </w:r>
      <w:r w:rsidRPr="00CC6DF1">
        <w:t xml:space="preserve">Zamawiający dokona oceny ofert poprzez porównanie wszystkich ofert </w:t>
      </w:r>
      <w:r>
        <w:t>parami</w:t>
      </w:r>
      <w:r w:rsidRPr="00CC6DF1">
        <w:t xml:space="preserve"> w ramach każdego z podkryteriów oddzielnie</w:t>
      </w:r>
      <w:r>
        <w:t>. Porównując parami zamawiający będzie określał na ile jedna oferta jest lepsza od drugiej. Odpowiedzi</w:t>
      </w:r>
      <w:r w:rsidRPr="004A0B9C">
        <w:t xml:space="preserve"> </w:t>
      </w:r>
      <w:r>
        <w:t>będą udzielane po</w:t>
      </w:r>
      <w:r w:rsidRPr="004A0B9C">
        <w:t>przez przyporządkowanie parze kryteriów liczby od 1 do 9</w:t>
      </w:r>
      <w:r>
        <w:t>:</w:t>
      </w:r>
    </w:p>
    <w:p w:rsidR="00901E97" w:rsidRDefault="00901E97" w:rsidP="00901E97">
      <w:pPr>
        <w:pStyle w:val="Akapitzlist"/>
        <w:numPr>
          <w:ilvl w:val="0"/>
          <w:numId w:val="35"/>
        </w:numPr>
      </w:pPr>
      <w:r>
        <w:t>1 – są identycznie dobre</w:t>
      </w:r>
    </w:p>
    <w:p w:rsidR="00901E97" w:rsidRDefault="00901E97" w:rsidP="00901E97">
      <w:pPr>
        <w:pStyle w:val="Akapitzlist"/>
        <w:numPr>
          <w:ilvl w:val="0"/>
          <w:numId w:val="35"/>
        </w:numPr>
      </w:pPr>
      <w:r>
        <w:t>3 – trochę lepsza</w:t>
      </w:r>
    </w:p>
    <w:p w:rsidR="00901E97" w:rsidRDefault="00901E97" w:rsidP="00901E97">
      <w:pPr>
        <w:pStyle w:val="Akapitzlist"/>
        <w:numPr>
          <w:ilvl w:val="0"/>
          <w:numId w:val="35"/>
        </w:numPr>
      </w:pPr>
      <w:r>
        <w:t>5 – wyraźnie lepsza</w:t>
      </w:r>
    </w:p>
    <w:p w:rsidR="00901E97" w:rsidRDefault="00901E97" w:rsidP="00901E97">
      <w:pPr>
        <w:pStyle w:val="Akapitzlist"/>
        <w:numPr>
          <w:ilvl w:val="0"/>
          <w:numId w:val="35"/>
        </w:numPr>
      </w:pPr>
      <w:r>
        <w:t>7 – zdecydowanie lepsza</w:t>
      </w:r>
    </w:p>
    <w:p w:rsidR="00901E97" w:rsidRDefault="00901E97" w:rsidP="00901E97">
      <w:pPr>
        <w:pStyle w:val="Akapitzlist"/>
        <w:numPr>
          <w:ilvl w:val="0"/>
          <w:numId w:val="35"/>
        </w:numPr>
      </w:pPr>
      <w:r>
        <w:t>9 – nieporównanie lepsza</w:t>
      </w:r>
    </w:p>
    <w:p w:rsidR="00901E97" w:rsidRDefault="00901E97" w:rsidP="00901E97"/>
    <w:p w:rsidR="00901E97" w:rsidRDefault="00901E97" w:rsidP="00901E97"/>
    <w:p w:rsidR="00901E97" w:rsidRDefault="00901E97" w:rsidP="00901E97">
      <w:r>
        <w:lastRenderedPageBreak/>
        <w:t>Odpowiedzi zostaną zapisane w formie tabeli o wymiarach AxA, gdzie A jest liczbą ocenianych ofert</w:t>
      </w:r>
      <w:r w:rsidRPr="004A0B9C">
        <w:t>:</w:t>
      </w:r>
    </w:p>
    <w:tbl>
      <w:tblPr>
        <w:tblW w:w="0" w:type="auto"/>
        <w:tblInd w:w="279" w:type="dxa"/>
        <w:tblBorders>
          <w:top w:val="single" w:sz="4" w:space="0" w:color="C00000"/>
          <w:left w:val="single" w:sz="4" w:space="0" w:color="C00000"/>
          <w:bottom w:val="single" w:sz="4" w:space="0" w:color="C00000"/>
          <w:right w:val="single" w:sz="4" w:space="0" w:color="C00000"/>
          <w:insideH w:val="single" w:sz="4" w:space="0" w:color="C00000"/>
          <w:insideV w:val="single" w:sz="4" w:space="0" w:color="C00000"/>
        </w:tblBorders>
        <w:tblLayout w:type="fixed"/>
        <w:tblCellMar>
          <w:left w:w="70" w:type="dxa"/>
          <w:right w:w="70" w:type="dxa"/>
        </w:tblCellMar>
        <w:tblLook w:val="0000" w:firstRow="0" w:lastRow="0" w:firstColumn="0" w:lastColumn="0" w:noHBand="0" w:noVBand="0"/>
      </w:tblPr>
      <w:tblGrid>
        <w:gridCol w:w="1713"/>
        <w:gridCol w:w="1713"/>
        <w:gridCol w:w="1713"/>
        <w:gridCol w:w="1713"/>
        <w:gridCol w:w="1713"/>
      </w:tblGrid>
      <w:tr w:rsidR="00901E97" w:rsidRPr="00DB0B83" w:rsidTr="00901E97">
        <w:trPr>
          <w:trHeight w:val="409"/>
        </w:trPr>
        <w:tc>
          <w:tcPr>
            <w:tcW w:w="1713" w:type="dxa"/>
            <w:tcBorders>
              <w:bottom w:val="single" w:sz="4" w:space="0" w:color="C00000"/>
            </w:tcBorders>
            <w:vAlign w:val="center"/>
          </w:tcPr>
          <w:p w:rsidR="00901E97" w:rsidRPr="00AC1289" w:rsidRDefault="00901E97" w:rsidP="00901E97">
            <w:pPr>
              <w:spacing w:after="0"/>
              <w:jc w:val="center"/>
              <w:rPr>
                <w:rFonts w:ascii="Calibri" w:hAnsi="Calibri"/>
                <w:sz w:val="22"/>
              </w:rPr>
            </w:pPr>
          </w:p>
        </w:tc>
        <w:tc>
          <w:tcPr>
            <w:tcW w:w="1713" w:type="dxa"/>
            <w:tcBorders>
              <w:bottom w:val="single" w:sz="4" w:space="0" w:color="C00000"/>
              <w:right w:val="single" w:sz="4" w:space="0" w:color="FFFFFF" w:themeColor="background1"/>
            </w:tcBorders>
            <w:shd w:val="clear" w:color="auto" w:fill="B40000"/>
            <w:vAlign w:val="center"/>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1</w:t>
            </w:r>
          </w:p>
        </w:tc>
        <w:tc>
          <w:tcPr>
            <w:tcW w:w="1713" w:type="dxa"/>
            <w:tcBorders>
              <w:left w:val="single" w:sz="4" w:space="0" w:color="FFFFFF" w:themeColor="background1"/>
              <w:bottom w:val="single" w:sz="4" w:space="0" w:color="C00000"/>
              <w:right w:val="single" w:sz="4" w:space="0" w:color="FFFFFF" w:themeColor="background1"/>
            </w:tcBorders>
            <w:shd w:val="clear" w:color="auto" w:fill="B40000"/>
            <w:vAlign w:val="center"/>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2</w:t>
            </w:r>
          </w:p>
        </w:tc>
        <w:tc>
          <w:tcPr>
            <w:tcW w:w="1713" w:type="dxa"/>
            <w:tcBorders>
              <w:left w:val="single" w:sz="4" w:space="0" w:color="FFFFFF" w:themeColor="background1"/>
              <w:bottom w:val="single" w:sz="4" w:space="0" w:color="C00000"/>
              <w:right w:val="single" w:sz="4" w:space="0" w:color="FFFFFF" w:themeColor="background1"/>
            </w:tcBorders>
            <w:shd w:val="clear" w:color="auto" w:fill="B40000"/>
            <w:vAlign w:val="center"/>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3</w:t>
            </w:r>
          </w:p>
        </w:tc>
        <w:tc>
          <w:tcPr>
            <w:tcW w:w="1713" w:type="dxa"/>
            <w:tcBorders>
              <w:left w:val="single" w:sz="4" w:space="0" w:color="FFFFFF" w:themeColor="background1"/>
              <w:bottom w:val="single" w:sz="4" w:space="0" w:color="C00000"/>
            </w:tcBorders>
            <w:shd w:val="clear" w:color="auto" w:fill="B40000"/>
            <w:vAlign w:val="center"/>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4</w:t>
            </w:r>
          </w:p>
        </w:tc>
      </w:tr>
      <w:tr w:rsidR="00901E97" w:rsidRPr="00DB0B83" w:rsidTr="00901E97">
        <w:trPr>
          <w:trHeight w:val="398"/>
        </w:trPr>
        <w:tc>
          <w:tcPr>
            <w:tcW w:w="1713" w:type="dxa"/>
            <w:tcBorders>
              <w:top w:val="single" w:sz="4" w:space="0" w:color="C00000"/>
              <w:left w:val="single" w:sz="4" w:space="0" w:color="C00000"/>
              <w:bottom w:val="single" w:sz="4" w:space="0" w:color="FFFFFF" w:themeColor="background1"/>
              <w:right w:val="single" w:sz="4" w:space="0" w:color="C00000"/>
            </w:tcBorders>
            <w:shd w:val="clear" w:color="auto" w:fill="B40000"/>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1</w:t>
            </w:r>
          </w:p>
        </w:tc>
        <w:tc>
          <w:tcPr>
            <w:tcW w:w="1713" w:type="dxa"/>
            <w:tcBorders>
              <w:top w:val="single" w:sz="4" w:space="0" w:color="C00000"/>
              <w:left w:val="single" w:sz="4" w:space="0" w:color="C00000"/>
            </w:tcBorders>
            <w:vAlign w:val="center"/>
          </w:tcPr>
          <w:p w:rsidR="00901E97" w:rsidRPr="00AC1289" w:rsidRDefault="00901E97" w:rsidP="00901E97">
            <w:pPr>
              <w:spacing w:after="0"/>
              <w:jc w:val="center"/>
              <w:rPr>
                <w:rFonts w:ascii="Calibri" w:hAnsi="Calibri"/>
                <w:sz w:val="22"/>
              </w:rPr>
            </w:pPr>
            <w:r w:rsidRPr="00AC1289">
              <w:rPr>
                <w:rFonts w:ascii="Calibri" w:hAnsi="Calibri"/>
                <w:sz w:val="22"/>
              </w:rPr>
              <w:t>1</w:t>
            </w:r>
          </w:p>
        </w:tc>
        <w:tc>
          <w:tcPr>
            <w:tcW w:w="1713" w:type="dxa"/>
            <w:tcBorders>
              <w:top w:val="single" w:sz="4" w:space="0" w:color="C00000"/>
            </w:tcBorders>
            <w:vAlign w:val="center"/>
          </w:tcPr>
          <w:p w:rsidR="00901E97" w:rsidRPr="00AC1289" w:rsidRDefault="00901E97" w:rsidP="00901E97">
            <w:pPr>
              <w:spacing w:after="0"/>
              <w:jc w:val="center"/>
              <w:rPr>
                <w:rFonts w:ascii="Calibri" w:hAnsi="Calibri"/>
                <w:sz w:val="22"/>
              </w:rPr>
            </w:pPr>
          </w:p>
        </w:tc>
        <w:tc>
          <w:tcPr>
            <w:tcW w:w="1713" w:type="dxa"/>
            <w:tcBorders>
              <w:top w:val="single" w:sz="4" w:space="0" w:color="C00000"/>
            </w:tcBorders>
            <w:vAlign w:val="center"/>
          </w:tcPr>
          <w:p w:rsidR="00901E97" w:rsidRPr="00AC1289" w:rsidRDefault="00901E97" w:rsidP="00901E97">
            <w:pPr>
              <w:spacing w:after="0"/>
              <w:jc w:val="center"/>
              <w:rPr>
                <w:rFonts w:ascii="Calibri" w:hAnsi="Calibri"/>
                <w:sz w:val="22"/>
              </w:rPr>
            </w:pPr>
          </w:p>
        </w:tc>
        <w:tc>
          <w:tcPr>
            <w:tcW w:w="1713" w:type="dxa"/>
            <w:tcBorders>
              <w:top w:val="single" w:sz="4" w:space="0" w:color="C00000"/>
            </w:tcBorders>
            <w:vAlign w:val="center"/>
          </w:tcPr>
          <w:p w:rsidR="00901E97" w:rsidRPr="00AC1289" w:rsidRDefault="00901E97" w:rsidP="00901E97">
            <w:pPr>
              <w:spacing w:after="0"/>
              <w:jc w:val="center"/>
              <w:rPr>
                <w:rFonts w:ascii="Calibri" w:hAnsi="Calibri"/>
                <w:sz w:val="22"/>
              </w:rPr>
            </w:pPr>
          </w:p>
        </w:tc>
      </w:tr>
      <w:tr w:rsidR="00901E97" w:rsidRPr="00DB0B83" w:rsidTr="00901E97">
        <w:trPr>
          <w:trHeight w:val="409"/>
        </w:trPr>
        <w:tc>
          <w:tcPr>
            <w:tcW w:w="1713" w:type="dxa"/>
            <w:tcBorders>
              <w:top w:val="single" w:sz="4" w:space="0" w:color="FFFFFF" w:themeColor="background1"/>
              <w:left w:val="single" w:sz="4" w:space="0" w:color="C00000"/>
              <w:bottom w:val="single" w:sz="4" w:space="0" w:color="FFFFFF" w:themeColor="background1"/>
              <w:right w:val="single" w:sz="4" w:space="0" w:color="C00000"/>
            </w:tcBorders>
            <w:shd w:val="clear" w:color="auto" w:fill="B40000"/>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2</w:t>
            </w:r>
          </w:p>
        </w:tc>
        <w:tc>
          <w:tcPr>
            <w:tcW w:w="1713" w:type="dxa"/>
            <w:tcBorders>
              <w:left w:val="single" w:sz="4" w:space="0" w:color="C00000"/>
            </w:tcBorders>
            <w:vAlign w:val="center"/>
          </w:tcPr>
          <w:p w:rsidR="00901E97" w:rsidRPr="00AC1289" w:rsidRDefault="00901E97" w:rsidP="00901E97">
            <w:pPr>
              <w:spacing w:after="0"/>
              <w:jc w:val="center"/>
              <w:rPr>
                <w:rFonts w:ascii="Calibri" w:hAnsi="Calibri"/>
                <w:sz w:val="22"/>
              </w:rPr>
            </w:pPr>
          </w:p>
        </w:tc>
        <w:tc>
          <w:tcPr>
            <w:tcW w:w="1713" w:type="dxa"/>
            <w:vAlign w:val="center"/>
          </w:tcPr>
          <w:p w:rsidR="00901E97" w:rsidRPr="00AC1289" w:rsidRDefault="00901E97" w:rsidP="00901E97">
            <w:pPr>
              <w:spacing w:after="0"/>
              <w:jc w:val="center"/>
              <w:rPr>
                <w:rFonts w:ascii="Calibri" w:hAnsi="Calibri"/>
                <w:sz w:val="22"/>
              </w:rPr>
            </w:pPr>
            <w:r w:rsidRPr="00AC1289">
              <w:rPr>
                <w:rFonts w:ascii="Calibri" w:hAnsi="Calibri"/>
                <w:sz w:val="22"/>
              </w:rPr>
              <w:t>1</w:t>
            </w:r>
          </w:p>
        </w:tc>
        <w:tc>
          <w:tcPr>
            <w:tcW w:w="1713" w:type="dxa"/>
            <w:vAlign w:val="center"/>
          </w:tcPr>
          <w:p w:rsidR="00901E97" w:rsidRPr="00AC1289" w:rsidRDefault="00901E97" w:rsidP="00901E97">
            <w:pPr>
              <w:spacing w:after="0"/>
              <w:jc w:val="center"/>
              <w:rPr>
                <w:rFonts w:ascii="Calibri" w:hAnsi="Calibri"/>
                <w:sz w:val="22"/>
              </w:rPr>
            </w:pPr>
          </w:p>
        </w:tc>
        <w:tc>
          <w:tcPr>
            <w:tcW w:w="1713" w:type="dxa"/>
            <w:vAlign w:val="center"/>
          </w:tcPr>
          <w:p w:rsidR="00901E97" w:rsidRPr="00AC1289" w:rsidRDefault="00901E97" w:rsidP="00901E97">
            <w:pPr>
              <w:spacing w:after="0"/>
              <w:jc w:val="center"/>
              <w:rPr>
                <w:rFonts w:ascii="Calibri" w:hAnsi="Calibri"/>
                <w:sz w:val="22"/>
              </w:rPr>
            </w:pPr>
          </w:p>
        </w:tc>
      </w:tr>
      <w:tr w:rsidR="00901E97" w:rsidRPr="00DB0B83" w:rsidTr="00901E97">
        <w:trPr>
          <w:trHeight w:val="409"/>
        </w:trPr>
        <w:tc>
          <w:tcPr>
            <w:tcW w:w="1713" w:type="dxa"/>
            <w:tcBorders>
              <w:top w:val="single" w:sz="4" w:space="0" w:color="FFFFFF" w:themeColor="background1"/>
              <w:left w:val="single" w:sz="4" w:space="0" w:color="C00000"/>
              <w:bottom w:val="single" w:sz="4" w:space="0" w:color="FFFFFF" w:themeColor="background1"/>
              <w:right w:val="single" w:sz="4" w:space="0" w:color="C00000"/>
            </w:tcBorders>
            <w:shd w:val="clear" w:color="auto" w:fill="B40000"/>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3</w:t>
            </w:r>
          </w:p>
        </w:tc>
        <w:tc>
          <w:tcPr>
            <w:tcW w:w="1713" w:type="dxa"/>
            <w:tcBorders>
              <w:left w:val="single" w:sz="4" w:space="0" w:color="C00000"/>
            </w:tcBorders>
            <w:vAlign w:val="center"/>
          </w:tcPr>
          <w:p w:rsidR="00901E97" w:rsidRPr="00AC1289" w:rsidRDefault="00901E97" w:rsidP="00901E97">
            <w:pPr>
              <w:spacing w:after="0"/>
              <w:jc w:val="center"/>
              <w:rPr>
                <w:rFonts w:ascii="Calibri" w:hAnsi="Calibri"/>
                <w:sz w:val="22"/>
              </w:rPr>
            </w:pPr>
          </w:p>
        </w:tc>
        <w:tc>
          <w:tcPr>
            <w:tcW w:w="1713" w:type="dxa"/>
            <w:vAlign w:val="center"/>
          </w:tcPr>
          <w:p w:rsidR="00901E97" w:rsidRPr="00AC1289" w:rsidRDefault="00901E97" w:rsidP="00901E97">
            <w:pPr>
              <w:spacing w:after="0"/>
              <w:jc w:val="center"/>
              <w:rPr>
                <w:rFonts w:ascii="Calibri" w:hAnsi="Calibri"/>
                <w:sz w:val="22"/>
              </w:rPr>
            </w:pPr>
          </w:p>
        </w:tc>
        <w:tc>
          <w:tcPr>
            <w:tcW w:w="1713" w:type="dxa"/>
            <w:vAlign w:val="center"/>
          </w:tcPr>
          <w:p w:rsidR="00901E97" w:rsidRPr="00AC1289" w:rsidRDefault="00901E97" w:rsidP="00901E97">
            <w:pPr>
              <w:spacing w:after="0"/>
              <w:jc w:val="center"/>
              <w:rPr>
                <w:rFonts w:ascii="Calibri" w:hAnsi="Calibri"/>
                <w:sz w:val="22"/>
              </w:rPr>
            </w:pPr>
            <w:r w:rsidRPr="00AC1289">
              <w:rPr>
                <w:rFonts w:ascii="Calibri" w:hAnsi="Calibri"/>
                <w:sz w:val="22"/>
              </w:rPr>
              <w:t>1</w:t>
            </w:r>
          </w:p>
        </w:tc>
        <w:tc>
          <w:tcPr>
            <w:tcW w:w="1713" w:type="dxa"/>
            <w:vAlign w:val="center"/>
          </w:tcPr>
          <w:p w:rsidR="00901E97" w:rsidRPr="00AC1289" w:rsidRDefault="00901E97" w:rsidP="00901E97">
            <w:pPr>
              <w:spacing w:after="0"/>
              <w:jc w:val="center"/>
              <w:rPr>
                <w:rFonts w:ascii="Calibri" w:hAnsi="Calibri"/>
                <w:sz w:val="22"/>
              </w:rPr>
            </w:pPr>
          </w:p>
        </w:tc>
      </w:tr>
      <w:tr w:rsidR="00901E97" w:rsidRPr="00DB0B83" w:rsidTr="00901E97">
        <w:trPr>
          <w:trHeight w:val="418"/>
        </w:trPr>
        <w:tc>
          <w:tcPr>
            <w:tcW w:w="1713" w:type="dxa"/>
            <w:tcBorders>
              <w:top w:val="single" w:sz="4" w:space="0" w:color="FFFFFF" w:themeColor="background1"/>
              <w:left w:val="single" w:sz="4" w:space="0" w:color="C00000"/>
              <w:bottom w:val="single" w:sz="4" w:space="0" w:color="C00000"/>
              <w:right w:val="single" w:sz="4" w:space="0" w:color="C00000"/>
            </w:tcBorders>
            <w:shd w:val="clear" w:color="auto" w:fill="B40000"/>
          </w:tcPr>
          <w:p w:rsidR="00901E97" w:rsidRPr="00AC1289" w:rsidRDefault="00901E97" w:rsidP="00901E97">
            <w:pPr>
              <w:spacing w:after="0"/>
              <w:jc w:val="center"/>
              <w:rPr>
                <w:rFonts w:ascii="Calibri" w:hAnsi="Calibri"/>
                <w:b/>
                <w:smallCaps/>
                <w:color w:val="FFFFFF" w:themeColor="background1"/>
                <w:sz w:val="22"/>
              </w:rPr>
            </w:pPr>
            <w:r w:rsidRPr="00AC1289">
              <w:rPr>
                <w:rFonts w:ascii="Calibri" w:hAnsi="Calibri"/>
                <w:b/>
                <w:smallCaps/>
                <w:color w:val="FFFFFF" w:themeColor="background1"/>
                <w:sz w:val="22"/>
              </w:rPr>
              <w:t>oferta 4</w:t>
            </w:r>
          </w:p>
        </w:tc>
        <w:tc>
          <w:tcPr>
            <w:tcW w:w="1713" w:type="dxa"/>
            <w:tcBorders>
              <w:left w:val="single" w:sz="4" w:space="0" w:color="C00000"/>
            </w:tcBorders>
          </w:tcPr>
          <w:p w:rsidR="00901E97" w:rsidRPr="00AC1289" w:rsidRDefault="00901E97" w:rsidP="00901E97">
            <w:pPr>
              <w:spacing w:after="0"/>
              <w:jc w:val="center"/>
              <w:rPr>
                <w:rFonts w:ascii="Calibri" w:hAnsi="Calibri"/>
                <w:sz w:val="22"/>
              </w:rPr>
            </w:pPr>
          </w:p>
        </w:tc>
        <w:tc>
          <w:tcPr>
            <w:tcW w:w="1713" w:type="dxa"/>
          </w:tcPr>
          <w:p w:rsidR="00901E97" w:rsidRPr="00AC1289" w:rsidRDefault="00901E97" w:rsidP="00901E97">
            <w:pPr>
              <w:spacing w:after="0"/>
              <w:jc w:val="center"/>
              <w:rPr>
                <w:rFonts w:ascii="Calibri" w:hAnsi="Calibri"/>
                <w:sz w:val="22"/>
              </w:rPr>
            </w:pPr>
          </w:p>
        </w:tc>
        <w:tc>
          <w:tcPr>
            <w:tcW w:w="1713" w:type="dxa"/>
          </w:tcPr>
          <w:p w:rsidR="00901E97" w:rsidRPr="00AC1289" w:rsidRDefault="00901E97" w:rsidP="00901E97">
            <w:pPr>
              <w:spacing w:after="0"/>
              <w:jc w:val="center"/>
              <w:rPr>
                <w:rFonts w:ascii="Calibri" w:hAnsi="Calibri"/>
                <w:sz w:val="22"/>
              </w:rPr>
            </w:pPr>
          </w:p>
        </w:tc>
        <w:tc>
          <w:tcPr>
            <w:tcW w:w="1713" w:type="dxa"/>
          </w:tcPr>
          <w:p w:rsidR="00901E97" w:rsidRPr="00AC1289" w:rsidRDefault="00901E97" w:rsidP="00901E97">
            <w:pPr>
              <w:spacing w:after="0"/>
              <w:jc w:val="center"/>
              <w:rPr>
                <w:rFonts w:ascii="Calibri" w:hAnsi="Calibri"/>
                <w:sz w:val="22"/>
              </w:rPr>
            </w:pPr>
            <w:r w:rsidRPr="00AC1289">
              <w:rPr>
                <w:rFonts w:ascii="Calibri" w:hAnsi="Calibri"/>
                <w:sz w:val="22"/>
              </w:rPr>
              <w:t>1</w:t>
            </w:r>
          </w:p>
        </w:tc>
      </w:tr>
    </w:tbl>
    <w:p w:rsidR="00901E97" w:rsidRDefault="00901E97" w:rsidP="00901E97"/>
    <w:p w:rsidR="00901E97" w:rsidRPr="00D72994" w:rsidRDefault="00901E97" w:rsidP="00901E97">
      <w:r w:rsidRPr="00D72994">
        <w:t>2</w:t>
      </w:r>
      <w:r>
        <w:t xml:space="preserve">.3. </w:t>
      </w:r>
      <w:r w:rsidRPr="00D72994">
        <w:t xml:space="preserve">Punkty przyznane każdej z ofert w ramach podkryterium zostaną wyliczone w ten sposób, że zamawiający zsumuje liczby punktów w każdym wierszu, następnie zsumuje sumy tych punktów, po czym podzieli sumę punktów w wierszu przez sumę sum i wynik przemnoży przez 1000. </w:t>
      </w:r>
    </w:p>
    <w:p w:rsidR="00901E97" w:rsidRPr="00D72994" w:rsidRDefault="00901E97" w:rsidP="00901E97">
      <w:r w:rsidRPr="00D72994">
        <w:t>2</w:t>
      </w:r>
      <w:r>
        <w:t>.4.</w:t>
      </w:r>
      <w:r w:rsidRPr="00D72994">
        <w:t xml:space="preserve"> Po dokonaniu oceny przez każdego z członków komisji zostanie wyliczona średnia liczba przyznanych punktów. </w:t>
      </w:r>
    </w:p>
    <w:p w:rsidR="00901E97" w:rsidRDefault="00901E97" w:rsidP="00901E97">
      <w:pPr>
        <w:rPr>
          <w:b/>
        </w:rPr>
      </w:pPr>
      <w:r w:rsidRPr="004F72EE">
        <w:rPr>
          <w:b/>
        </w:rPr>
        <w:t>Kryterium „</w:t>
      </w:r>
      <w:r w:rsidRPr="002A6967">
        <w:rPr>
          <w:b/>
          <w:color w:val="B40000"/>
        </w:rPr>
        <w:t>Częstotliwość usług</w:t>
      </w:r>
      <w:r w:rsidRPr="004F72EE">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Tr="00901E97">
        <w:tc>
          <w:tcPr>
            <w:tcW w:w="9067" w:type="dxa"/>
          </w:tcPr>
          <w:p w:rsidR="00901E97" w:rsidRPr="004F72EE" w:rsidRDefault="00901E97" w:rsidP="00901E97">
            <w:pPr>
              <w:spacing w:after="0"/>
              <w:rPr>
                <w:color w:val="000000" w:themeColor="text1"/>
              </w:rPr>
            </w:pPr>
            <w:r w:rsidRPr="004F72EE">
              <w:rPr>
                <w:rFonts w:cstheme="minorHAnsi"/>
                <w:color w:val="000000" w:themeColor="text1"/>
              </w:rPr>
              <w:t>Wzrost cen usług zmusza zamawiających do ograniczania zakresu zlecanych usług. Stąd właściwym podejściem wydaje się poszukiwanie oferty najlepiej dostosowanej do ograniczonych możliwości finansowych zamawiającego. Sformułowanie tego kryterium wymagałoby przyjęcia daleko idących założeń. Dlatego pokazano raczej sposób podejścia, niż wzór do stosowania.</w:t>
            </w:r>
          </w:p>
        </w:tc>
      </w:tr>
    </w:tbl>
    <w:p w:rsidR="00901E97" w:rsidRDefault="00901E97" w:rsidP="00901E97">
      <w:pPr>
        <w:rPr>
          <w:rFonts w:cstheme="minorHAnsi"/>
        </w:rPr>
      </w:pPr>
    </w:p>
    <w:p w:rsidR="00901E97" w:rsidRDefault="00901E97" w:rsidP="00901E97">
      <w:pPr>
        <w:rPr>
          <w:rFonts w:cstheme="minorHAnsi"/>
        </w:rPr>
      </w:pPr>
      <w:r w:rsidRPr="00901E97">
        <w:rPr>
          <w:rFonts w:cstheme="minorHAnsi"/>
          <w:b/>
        </w:rPr>
        <w:t>Przykładowe fragmenty SIWZ w zakresie podstaw oceny ofert oraz opisu kryterium</w:t>
      </w:r>
    </w:p>
    <w:p w:rsidR="00901E97" w:rsidRDefault="00901E97" w:rsidP="00901E97">
      <w:pPr>
        <w:rPr>
          <w:rFonts w:cstheme="minorHAnsi"/>
        </w:rPr>
      </w:pPr>
      <w:r>
        <w:rPr>
          <w:rFonts w:cstheme="minorHAnsi"/>
        </w:rPr>
        <w:t>1. Opis sposobu przygotowania oferty.</w:t>
      </w:r>
    </w:p>
    <w:p w:rsidR="00901E97" w:rsidRPr="0068178D" w:rsidRDefault="00901E97" w:rsidP="00901E97">
      <w:pPr>
        <w:rPr>
          <w:rFonts w:cstheme="minorHAnsi"/>
        </w:rPr>
      </w:pPr>
      <w:r>
        <w:rPr>
          <w:rFonts w:cstheme="minorHAnsi"/>
        </w:rPr>
        <w:t xml:space="preserve">1.1. </w:t>
      </w:r>
      <w:r w:rsidRPr="0068178D">
        <w:rPr>
          <w:rFonts w:cstheme="minorHAnsi"/>
        </w:rPr>
        <w:t xml:space="preserve">Wykonawca </w:t>
      </w:r>
      <w:r>
        <w:rPr>
          <w:rFonts w:cstheme="minorHAnsi"/>
        </w:rPr>
        <w:t>określi na Formularzu</w:t>
      </w:r>
      <w:r w:rsidRPr="0068178D">
        <w:rPr>
          <w:rFonts w:cstheme="minorHAnsi"/>
        </w:rPr>
        <w:t xml:space="preserve"> oferty:</w:t>
      </w:r>
    </w:p>
    <w:p w:rsidR="00901E97" w:rsidRDefault="00901E97" w:rsidP="00901E97">
      <w:pPr>
        <w:rPr>
          <w:rFonts w:cstheme="minorHAnsi"/>
        </w:rPr>
      </w:pPr>
      <w:r>
        <w:rPr>
          <w:rFonts w:cstheme="minorHAnsi"/>
        </w:rPr>
        <w:t xml:space="preserve">1.1.1. zwiększenie częstotliwości realizacji usług wymienionych w tabeli ponad wymagane minimum </w:t>
      </w:r>
    </w:p>
    <w:p w:rsidR="00901E97" w:rsidRDefault="00901E97" w:rsidP="00901E97">
      <w:pPr>
        <w:rPr>
          <w:rFonts w:cstheme="minorHAnsi"/>
        </w:rPr>
      </w:pPr>
      <w:r>
        <w:rPr>
          <w:rFonts w:cstheme="minorHAnsi"/>
        </w:rPr>
        <w:t>2. Opis kryteriów oceny ofert.</w:t>
      </w:r>
    </w:p>
    <w:p w:rsidR="00901E97" w:rsidRDefault="00901E97" w:rsidP="00901E97">
      <w:pPr>
        <w:rPr>
          <w:rFonts w:cstheme="minorHAnsi"/>
        </w:rPr>
      </w:pPr>
      <w:r>
        <w:rPr>
          <w:rFonts w:cstheme="minorHAnsi"/>
        </w:rPr>
        <w:t xml:space="preserve">2.1. W ramach </w:t>
      </w:r>
      <w:r w:rsidRPr="0068178D">
        <w:rPr>
          <w:rFonts w:cstheme="minorHAnsi"/>
        </w:rPr>
        <w:t xml:space="preserve">kryterium </w:t>
      </w:r>
      <w:r>
        <w:rPr>
          <w:rFonts w:cstheme="minorHAnsi"/>
        </w:rPr>
        <w:t>„Częstotliwość usług”</w:t>
      </w:r>
      <w:r w:rsidRPr="0068178D">
        <w:rPr>
          <w:rFonts w:cstheme="minorHAnsi"/>
        </w:rPr>
        <w:t xml:space="preserve"> ocena ofert będzie dokonana w oparciu o </w:t>
      </w:r>
      <w:r w:rsidRPr="00AF69ED">
        <w:rPr>
          <w:rFonts w:cstheme="minorHAnsi"/>
        </w:rPr>
        <w:t>następujące zasady:</w:t>
      </w:r>
    </w:p>
    <w:tbl>
      <w:tblPr>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04"/>
        <w:gridCol w:w="2835"/>
        <w:gridCol w:w="3187"/>
        <w:gridCol w:w="1095"/>
        <w:gridCol w:w="1439"/>
      </w:tblGrid>
      <w:tr w:rsidR="00901E97" w:rsidRPr="00AC1289" w:rsidTr="00901E97">
        <w:tc>
          <w:tcPr>
            <w:tcW w:w="505" w:type="dxa"/>
            <w:hideMark/>
          </w:tcPr>
          <w:p w:rsidR="00901E97" w:rsidRPr="00AC1289" w:rsidRDefault="00901E97" w:rsidP="00901E97">
            <w:pPr>
              <w:spacing w:after="0"/>
              <w:jc w:val="center"/>
              <w:rPr>
                <w:rFonts w:cs="Times New Roman"/>
                <w:b/>
                <w:sz w:val="22"/>
                <w:lang w:eastAsia="pl-PL"/>
              </w:rPr>
            </w:pPr>
            <w:r w:rsidRPr="00AC1289">
              <w:rPr>
                <w:b/>
                <w:sz w:val="22"/>
                <w:lang w:eastAsia="pl-PL"/>
              </w:rPr>
              <w:t>Lp.</w:t>
            </w:r>
          </w:p>
        </w:tc>
        <w:tc>
          <w:tcPr>
            <w:tcW w:w="2876" w:type="dxa"/>
          </w:tcPr>
          <w:p w:rsidR="00901E97" w:rsidRPr="00AC1289" w:rsidRDefault="00901E97" w:rsidP="00901E97">
            <w:pPr>
              <w:spacing w:after="0"/>
              <w:jc w:val="center"/>
              <w:rPr>
                <w:rFonts w:cstheme="minorHAnsi"/>
                <w:b/>
                <w:sz w:val="22"/>
                <w:lang w:eastAsia="pl-PL"/>
              </w:rPr>
            </w:pPr>
            <w:r w:rsidRPr="00AC1289">
              <w:rPr>
                <w:rFonts w:cstheme="minorHAnsi"/>
                <w:b/>
                <w:sz w:val="22"/>
                <w:lang w:eastAsia="pl-PL"/>
              </w:rPr>
              <w:t>Czynność</w:t>
            </w:r>
          </w:p>
        </w:tc>
        <w:tc>
          <w:tcPr>
            <w:tcW w:w="3349" w:type="dxa"/>
          </w:tcPr>
          <w:p w:rsidR="00901E97" w:rsidRPr="00AC1289" w:rsidRDefault="00901E97" w:rsidP="00901E97">
            <w:pPr>
              <w:spacing w:after="0"/>
              <w:jc w:val="center"/>
              <w:rPr>
                <w:rFonts w:cstheme="minorHAnsi"/>
                <w:b/>
                <w:sz w:val="22"/>
                <w:lang w:eastAsia="pl-PL"/>
              </w:rPr>
            </w:pPr>
            <w:r w:rsidRPr="00AC1289">
              <w:rPr>
                <w:rFonts w:cstheme="minorHAnsi"/>
                <w:b/>
                <w:sz w:val="22"/>
                <w:lang w:eastAsia="pl-PL"/>
              </w:rPr>
              <w:t>Częstotliwość</w:t>
            </w:r>
          </w:p>
        </w:tc>
        <w:tc>
          <w:tcPr>
            <w:tcW w:w="1101" w:type="dxa"/>
            <w:hideMark/>
          </w:tcPr>
          <w:p w:rsidR="00901E97" w:rsidRPr="00AC1289" w:rsidRDefault="00901E97" w:rsidP="00901E97">
            <w:pPr>
              <w:spacing w:after="0"/>
              <w:jc w:val="center"/>
              <w:rPr>
                <w:rFonts w:cstheme="minorHAnsi"/>
                <w:b/>
                <w:sz w:val="22"/>
                <w:lang w:eastAsia="pl-PL"/>
              </w:rPr>
            </w:pPr>
            <w:r w:rsidRPr="00AC1289">
              <w:rPr>
                <w:rFonts w:cstheme="minorHAnsi"/>
                <w:b/>
                <w:sz w:val="22"/>
                <w:lang w:eastAsia="pl-PL"/>
              </w:rPr>
              <w:t>Liczba punktów</w:t>
            </w:r>
          </w:p>
        </w:tc>
        <w:tc>
          <w:tcPr>
            <w:tcW w:w="1457" w:type="dxa"/>
            <w:hideMark/>
          </w:tcPr>
          <w:p w:rsidR="00901E97" w:rsidRPr="00AC1289" w:rsidRDefault="00901E97" w:rsidP="00901E97">
            <w:pPr>
              <w:spacing w:after="0"/>
              <w:jc w:val="center"/>
              <w:rPr>
                <w:rFonts w:cstheme="minorHAnsi"/>
                <w:b/>
                <w:sz w:val="22"/>
                <w:lang w:eastAsia="pl-PL"/>
              </w:rPr>
            </w:pPr>
            <w:r w:rsidRPr="00AC1289">
              <w:rPr>
                <w:rFonts w:cstheme="minorHAnsi"/>
                <w:b/>
                <w:sz w:val="22"/>
                <w:lang w:eastAsia="pl-PL"/>
              </w:rPr>
              <w:t>Oferowane</w:t>
            </w:r>
          </w:p>
        </w:tc>
      </w:tr>
      <w:tr w:rsidR="00901E97" w:rsidRPr="00AC1289" w:rsidTr="00901E97">
        <w:tc>
          <w:tcPr>
            <w:tcW w:w="0" w:type="auto"/>
            <w:vMerge w:val="restart"/>
            <w:vAlign w:val="center"/>
          </w:tcPr>
          <w:p w:rsidR="00901E97" w:rsidRPr="00AC1289" w:rsidRDefault="00901E97" w:rsidP="00901E97">
            <w:pPr>
              <w:spacing w:after="0"/>
              <w:rPr>
                <w:rFonts w:cs="Times New Roman"/>
                <w:sz w:val="22"/>
                <w:lang w:eastAsia="pl-PL"/>
              </w:rPr>
            </w:pPr>
          </w:p>
        </w:tc>
        <w:tc>
          <w:tcPr>
            <w:tcW w:w="2876" w:type="dxa"/>
            <w:vMerge w:val="restart"/>
            <w:vAlign w:val="center"/>
          </w:tcPr>
          <w:p w:rsidR="00901E97" w:rsidRPr="00AC1289" w:rsidRDefault="00901E97" w:rsidP="00901E97">
            <w:pPr>
              <w:spacing w:after="0"/>
              <w:rPr>
                <w:rFonts w:cstheme="minorHAnsi"/>
                <w:sz w:val="22"/>
                <w:lang w:eastAsia="pl-PL"/>
              </w:rPr>
            </w:pPr>
            <w:r w:rsidRPr="00AC1289">
              <w:rPr>
                <w:rFonts w:cstheme="minorHAnsi"/>
                <w:sz w:val="22"/>
                <w:lang w:eastAsia="pl-PL"/>
              </w:rPr>
              <w:t>…………………………………….</w:t>
            </w: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trzy razy w roku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1</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cztery razy w roku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2</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restart"/>
            <w:vAlign w:val="center"/>
          </w:tcPr>
          <w:p w:rsidR="00901E97" w:rsidRPr="00AC1289" w:rsidRDefault="00901E97" w:rsidP="00901E97">
            <w:pPr>
              <w:spacing w:after="0"/>
              <w:rPr>
                <w:rFonts w:cs="Times New Roman"/>
                <w:sz w:val="22"/>
                <w:lang w:eastAsia="pl-PL"/>
              </w:rPr>
            </w:pPr>
          </w:p>
        </w:tc>
        <w:tc>
          <w:tcPr>
            <w:tcW w:w="2876" w:type="dxa"/>
            <w:vMerge w:val="restart"/>
            <w:vAlign w:val="center"/>
          </w:tcPr>
          <w:p w:rsidR="00901E97" w:rsidRPr="00AC1289" w:rsidRDefault="00901E97" w:rsidP="00901E97">
            <w:pPr>
              <w:spacing w:after="0"/>
              <w:rPr>
                <w:rFonts w:cstheme="minorHAnsi"/>
                <w:sz w:val="22"/>
                <w:lang w:eastAsia="pl-PL"/>
              </w:rPr>
            </w:pPr>
            <w:r w:rsidRPr="00AC1289">
              <w:rPr>
                <w:rFonts w:cstheme="minorHAnsi"/>
                <w:sz w:val="22"/>
                <w:lang w:eastAsia="pl-PL"/>
              </w:rPr>
              <w:t>……………………………………</w:t>
            </w: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dwa razy w miesiącu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1</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trzy razy w miesiącu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2</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cztery razy w miesiącu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3</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raz w tygodniu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4</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restart"/>
            <w:vAlign w:val="center"/>
          </w:tcPr>
          <w:p w:rsidR="00901E97" w:rsidRPr="00AC1289" w:rsidRDefault="00901E97" w:rsidP="00901E97">
            <w:pPr>
              <w:spacing w:after="0"/>
              <w:rPr>
                <w:rFonts w:cs="Times New Roman"/>
                <w:sz w:val="22"/>
                <w:lang w:eastAsia="pl-PL"/>
              </w:rPr>
            </w:pPr>
          </w:p>
        </w:tc>
        <w:tc>
          <w:tcPr>
            <w:tcW w:w="2876" w:type="dxa"/>
            <w:vMerge w:val="restart"/>
            <w:vAlign w:val="center"/>
          </w:tcPr>
          <w:p w:rsidR="00901E97" w:rsidRPr="00AC1289" w:rsidRDefault="00901E97" w:rsidP="00901E97">
            <w:pPr>
              <w:spacing w:after="0"/>
              <w:rPr>
                <w:rFonts w:cstheme="minorHAnsi"/>
                <w:sz w:val="22"/>
                <w:lang w:eastAsia="pl-PL"/>
              </w:rPr>
            </w:pPr>
            <w:r w:rsidRPr="00AC1289">
              <w:rPr>
                <w:rFonts w:cstheme="minorHAnsi"/>
                <w:sz w:val="22"/>
                <w:lang w:eastAsia="pl-PL"/>
              </w:rPr>
              <w:t>…………………………………..</w:t>
            </w: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trzy razy w tygodniu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5</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cztery razy w tygodniu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10</w:t>
            </w:r>
          </w:p>
        </w:tc>
        <w:tc>
          <w:tcPr>
            <w:tcW w:w="1457" w:type="dxa"/>
          </w:tcPr>
          <w:p w:rsidR="00901E97" w:rsidRPr="00AC1289" w:rsidRDefault="00901E97" w:rsidP="00901E97">
            <w:pPr>
              <w:spacing w:after="0"/>
              <w:rPr>
                <w:rFonts w:cstheme="minorHAnsi"/>
                <w:sz w:val="22"/>
                <w:lang w:eastAsia="pl-PL"/>
              </w:rPr>
            </w:pPr>
          </w:p>
        </w:tc>
      </w:tr>
      <w:tr w:rsidR="00901E97" w:rsidRPr="00AC1289" w:rsidTr="00901E97">
        <w:tc>
          <w:tcPr>
            <w:tcW w:w="0" w:type="auto"/>
            <w:vMerge/>
            <w:vAlign w:val="center"/>
          </w:tcPr>
          <w:p w:rsidR="00901E97" w:rsidRPr="00AC1289" w:rsidRDefault="00901E97" w:rsidP="00901E97">
            <w:pPr>
              <w:spacing w:after="0"/>
              <w:rPr>
                <w:rFonts w:cs="Times New Roman"/>
                <w:sz w:val="22"/>
                <w:lang w:eastAsia="pl-PL"/>
              </w:rPr>
            </w:pPr>
          </w:p>
        </w:tc>
        <w:tc>
          <w:tcPr>
            <w:tcW w:w="2876" w:type="dxa"/>
            <w:vMerge/>
            <w:vAlign w:val="center"/>
          </w:tcPr>
          <w:p w:rsidR="00901E97" w:rsidRPr="00AC1289" w:rsidRDefault="00901E97" w:rsidP="00901E97">
            <w:pPr>
              <w:spacing w:after="0"/>
              <w:rPr>
                <w:rFonts w:cstheme="minorHAnsi"/>
                <w:sz w:val="22"/>
                <w:lang w:eastAsia="pl-PL"/>
              </w:rPr>
            </w:pPr>
          </w:p>
        </w:tc>
        <w:tc>
          <w:tcPr>
            <w:tcW w:w="3349" w:type="dxa"/>
          </w:tcPr>
          <w:p w:rsidR="00901E97" w:rsidRPr="00AC1289" w:rsidRDefault="00901E97" w:rsidP="00901E97">
            <w:pPr>
              <w:spacing w:after="0"/>
              <w:rPr>
                <w:rFonts w:cstheme="minorHAnsi"/>
                <w:sz w:val="22"/>
                <w:lang w:eastAsia="pl-PL"/>
              </w:rPr>
            </w:pPr>
            <w:r w:rsidRPr="00AC1289">
              <w:rPr>
                <w:rFonts w:cstheme="minorHAnsi"/>
                <w:sz w:val="22"/>
                <w:lang w:eastAsia="pl-PL"/>
              </w:rPr>
              <w:t>pięć razy w tygodniu</w:t>
            </w:r>
          </w:p>
        </w:tc>
        <w:tc>
          <w:tcPr>
            <w:tcW w:w="1101" w:type="dxa"/>
          </w:tcPr>
          <w:p w:rsidR="00901E97" w:rsidRPr="00AC1289" w:rsidRDefault="00901E97" w:rsidP="00901E97">
            <w:pPr>
              <w:spacing w:after="0"/>
              <w:rPr>
                <w:rFonts w:cstheme="minorHAnsi"/>
                <w:sz w:val="22"/>
                <w:lang w:eastAsia="pl-PL"/>
              </w:rPr>
            </w:pPr>
            <w:r w:rsidRPr="00AC1289">
              <w:rPr>
                <w:rFonts w:cstheme="minorHAnsi"/>
                <w:sz w:val="22"/>
                <w:lang w:eastAsia="pl-PL"/>
              </w:rPr>
              <w:t>15</w:t>
            </w:r>
          </w:p>
        </w:tc>
        <w:tc>
          <w:tcPr>
            <w:tcW w:w="1457" w:type="dxa"/>
          </w:tcPr>
          <w:p w:rsidR="00901E97" w:rsidRPr="00AC1289" w:rsidRDefault="00901E97" w:rsidP="00901E97">
            <w:pPr>
              <w:spacing w:after="0"/>
              <w:rPr>
                <w:rFonts w:cstheme="minorHAnsi"/>
                <w:sz w:val="22"/>
                <w:lang w:eastAsia="pl-PL"/>
              </w:rPr>
            </w:pPr>
          </w:p>
        </w:tc>
      </w:tr>
    </w:tbl>
    <w:p w:rsidR="00901E97" w:rsidRDefault="00901E97" w:rsidP="00901E97">
      <w:pPr>
        <w:pStyle w:val="Tekstpodstawowy2"/>
        <w:rPr>
          <w:rFonts w:asciiTheme="minorHAnsi" w:hAnsiTheme="minorHAnsi" w:cstheme="minorHAnsi"/>
          <w:sz w:val="24"/>
          <w:szCs w:val="24"/>
        </w:rPr>
      </w:pPr>
    </w:p>
    <w:p w:rsidR="00901E97" w:rsidRDefault="00901E97" w:rsidP="00901E97">
      <w:pPr>
        <w:pStyle w:val="Tekstpodstawowy2"/>
        <w:rPr>
          <w:rFonts w:asciiTheme="minorHAnsi" w:hAnsiTheme="minorHAnsi" w:cstheme="minorHAnsi"/>
          <w:sz w:val="24"/>
          <w:szCs w:val="24"/>
        </w:rPr>
      </w:pPr>
      <w:r>
        <w:rPr>
          <w:rFonts w:asciiTheme="minorHAnsi" w:hAnsiTheme="minorHAnsi" w:cstheme="minorHAnsi"/>
          <w:sz w:val="24"/>
          <w:szCs w:val="24"/>
        </w:rPr>
        <w:t>Punkty przyznane w oparciu o powyższą tabelę zostaną zsumowane i podstawione do wzoru:</w:t>
      </w:r>
    </w:p>
    <w:p w:rsidR="00901E97" w:rsidRPr="00AB51E6" w:rsidRDefault="00901E97" w:rsidP="00901E97">
      <w:pPr>
        <w:pStyle w:val="Tekstpodstawowy2"/>
        <w:rPr>
          <w:rFonts w:asciiTheme="minorHAnsi" w:hAnsiTheme="minorHAnsi" w:cstheme="minorHAnsi"/>
          <w:sz w:val="24"/>
          <w:szCs w:val="24"/>
        </w:rPr>
      </w:pPr>
      <w:r w:rsidRPr="00AB51E6">
        <w:rPr>
          <w:rFonts w:asciiTheme="minorHAnsi" w:hAnsiTheme="minorHAnsi" w:cstheme="minorHAnsi"/>
          <w:sz w:val="24"/>
          <w:szCs w:val="24"/>
        </w:rPr>
        <w:t>…….</w:t>
      </w:r>
      <w:r>
        <w:rPr>
          <w:rFonts w:asciiTheme="minorHAnsi" w:hAnsiTheme="minorHAnsi" w:cstheme="minorHAnsi"/>
          <w:sz w:val="24"/>
          <w:szCs w:val="24"/>
        </w:rPr>
        <w:t xml:space="preserve"> </w:t>
      </w:r>
      <w:r w:rsidRPr="00AB51E6">
        <w:rPr>
          <w:rFonts w:asciiTheme="minorHAnsi" w:hAnsiTheme="minorHAnsi" w:cstheme="minorHAnsi"/>
          <w:i/>
          <w:sz w:val="24"/>
          <w:szCs w:val="24"/>
        </w:rPr>
        <w:t>(należy wskazać jeden ze wzorów do punktowania ofert w kryteriach wymiernych</w:t>
      </w:r>
      <w:r>
        <w:rPr>
          <w:rFonts w:asciiTheme="minorHAnsi" w:hAnsiTheme="minorHAnsi" w:cstheme="minorHAnsi"/>
          <w:i/>
          <w:sz w:val="24"/>
          <w:szCs w:val="24"/>
        </w:rPr>
        <w:t xml:space="preserve"> rosnących</w:t>
      </w:r>
      <w:r w:rsidRPr="00AB51E6">
        <w:rPr>
          <w:rFonts w:asciiTheme="minorHAnsi" w:hAnsiTheme="minorHAnsi" w:cstheme="minorHAnsi"/>
          <w:i/>
          <w:sz w:val="24"/>
          <w:szCs w:val="24"/>
        </w:rPr>
        <w:t>)</w:t>
      </w:r>
    </w:p>
    <w:tbl>
      <w:tblPr>
        <w:tblStyle w:val="Tabela-Siatka"/>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gridCol w:w="717"/>
      </w:tblGrid>
      <w:tr w:rsidR="00901E97" w:rsidTr="00901E97">
        <w:trPr>
          <w:gridAfter w:val="1"/>
          <w:wAfter w:w="717" w:type="dxa"/>
        </w:trPr>
        <w:tc>
          <w:tcPr>
            <w:tcW w:w="709" w:type="dxa"/>
            <w:vAlign w:val="center"/>
          </w:tcPr>
          <w:p w:rsidR="00901E97" w:rsidRDefault="00901E97" w:rsidP="00901E97">
            <w:pPr>
              <w:spacing w:after="0"/>
              <w:rPr>
                <w:rFonts w:cstheme="minorHAnsi"/>
                <w:szCs w:val="24"/>
              </w:rPr>
            </w:pPr>
            <w:r>
              <w:rPr>
                <w:rFonts w:cstheme="minorHAnsi"/>
                <w:noProof/>
                <w:szCs w:val="24"/>
                <w:lang w:eastAsia="pl-PL"/>
              </w:rPr>
              <w:drawing>
                <wp:inline distT="0" distB="0" distL="0" distR="0" wp14:anchorId="1E33471C" wp14:editId="303BBE96">
                  <wp:extent cx="289058" cy="334141"/>
                  <wp:effectExtent l="0" t="0" r="0" b="8890"/>
                  <wp:docPr id="27"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4F72EE" w:rsidRDefault="00901E97" w:rsidP="00901E97">
            <w:pPr>
              <w:pStyle w:val="nagwek20"/>
            </w:pPr>
            <w:bookmarkStart w:id="14" w:name="_Toc534382194"/>
            <w:r w:rsidRPr="004F72EE">
              <w:t>Kryteria oceny ofert na usługi transportowe</w:t>
            </w:r>
            <w:bookmarkEnd w:id="14"/>
          </w:p>
        </w:tc>
      </w:tr>
      <w:tr w:rsidR="00901E97" w:rsidTr="00901E9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072" w:type="dxa"/>
            <w:gridSpan w:val="3"/>
            <w:tcBorders>
              <w:top w:val="single" w:sz="4" w:space="0" w:color="B40000"/>
              <w:left w:val="single" w:sz="4" w:space="0" w:color="B40000"/>
              <w:bottom w:val="single" w:sz="4" w:space="0" w:color="B40000"/>
              <w:right w:val="single" w:sz="4" w:space="0" w:color="B40000"/>
            </w:tcBorders>
            <w:tcMar>
              <w:top w:w="0" w:type="dxa"/>
            </w:tcMar>
          </w:tcPr>
          <w:p w:rsidR="00901E97" w:rsidRDefault="00901E97" w:rsidP="00901E97">
            <w:pPr>
              <w:spacing w:after="0"/>
              <w:ind w:left="57" w:right="57"/>
              <w:rPr>
                <w:rFonts w:cstheme="minorHAnsi"/>
                <w:szCs w:val="24"/>
              </w:rPr>
            </w:pPr>
            <w:r>
              <w:rPr>
                <w:rFonts w:cstheme="minorHAnsi"/>
                <w:szCs w:val="24"/>
              </w:rPr>
              <w:t xml:space="preserve">Usługi transportowe świadczone bywają na rzecz zamawiających (beneficjentów usług) w różnym zakresie: dowóz dzieci do szkoły, przewóz osób niepełnosprawnych, dowóz (przewóz) pracowników. Jakość tych usług zależy od wielu czynników, jakości, komfortu środka transportu, jego niezawodności (wieku, przebiegu), doświadczenia kierowcy. Jest to również dobra okazja dla zastosowania kryteriów ekologicznych, promujących minimalizację emisji spalin. </w:t>
            </w:r>
          </w:p>
        </w:tc>
      </w:tr>
    </w:tbl>
    <w:p w:rsidR="00901E97" w:rsidRPr="004F72EE" w:rsidRDefault="00901E97" w:rsidP="00901E97">
      <w:pPr>
        <w:spacing w:before="240" w:after="240" w:line="240" w:lineRule="auto"/>
        <w:rPr>
          <w:b/>
          <w:szCs w:val="24"/>
        </w:rPr>
      </w:pPr>
      <w:r w:rsidRPr="004F72EE">
        <w:rPr>
          <w:b/>
          <w:szCs w:val="24"/>
        </w:rPr>
        <w:t>Kryterium „</w:t>
      </w:r>
      <w:r w:rsidRPr="00A1555D">
        <w:rPr>
          <w:b/>
          <w:color w:val="B40000"/>
          <w:szCs w:val="24"/>
        </w:rPr>
        <w:t>Jakość pojazdu</w:t>
      </w:r>
      <w:r w:rsidRPr="004F72EE">
        <w:rPr>
          <w:b/>
          <w:szCs w:val="24"/>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RPr="004F72EE" w:rsidTr="00901E97">
        <w:tc>
          <w:tcPr>
            <w:tcW w:w="9067" w:type="dxa"/>
          </w:tcPr>
          <w:p w:rsidR="00901E97" w:rsidRPr="004F72EE" w:rsidRDefault="00901E97" w:rsidP="00901E97">
            <w:pPr>
              <w:spacing w:after="0"/>
              <w:ind w:left="57" w:right="57"/>
              <w:rPr>
                <w:szCs w:val="24"/>
              </w:rPr>
            </w:pPr>
            <w:r w:rsidRPr="004F72EE">
              <w:rPr>
                <w:szCs w:val="24"/>
              </w:rPr>
              <w:t xml:space="preserve">Jakość środka transportu może być oceniana w różny sposób, można brać pod uwagę wiek, przebieg, wyposażenie. Wydaje się, że syntetycznym miernikiem uwzględniającym wszystkie czynniki jest wartość pojazdu określona dla potrzeb ubezpieczenia. Weryfikacja wymaga ustanowienia wymagania posiadania polisy autocasco (AC) pojazdów, którymi będą świadczone usługi. </w:t>
            </w:r>
          </w:p>
        </w:tc>
      </w:tr>
    </w:tbl>
    <w:p w:rsidR="00901E97" w:rsidRDefault="00901E97" w:rsidP="00901E97"/>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1.1.</w:t>
      </w:r>
      <w:r w:rsidRPr="0068178D">
        <w:t xml:space="preserve">Wykonawca </w:t>
      </w:r>
      <w:r>
        <w:t>określi na Formularzu</w:t>
      </w:r>
      <w:r w:rsidRPr="0068178D">
        <w:t xml:space="preserve"> oferty:</w:t>
      </w:r>
    </w:p>
    <w:p w:rsidR="00901E97" w:rsidRDefault="00901E97" w:rsidP="00901E97">
      <w:r>
        <w:t xml:space="preserve">1.1.1. wartość środka transportu (wszystkich środków transportu), którym(i) Wykonawca będzie świadczył usługi transportowe określona w polisie AC </w:t>
      </w:r>
    </w:p>
    <w:p w:rsidR="00901E97" w:rsidRDefault="00901E97" w:rsidP="00901E97">
      <w:r>
        <w:t>2. Opis kryteriów oceny ofert.</w:t>
      </w:r>
    </w:p>
    <w:p w:rsidR="00901E97" w:rsidRDefault="00901E97" w:rsidP="00901E97">
      <w:r>
        <w:t xml:space="preserve">2.1. W ramach </w:t>
      </w:r>
      <w:r w:rsidRPr="0068178D">
        <w:t xml:space="preserve">kryterium </w:t>
      </w:r>
      <w:r>
        <w:t>„Jakość pojazdu”</w:t>
      </w:r>
      <w:r w:rsidRPr="0068178D">
        <w:t xml:space="preserve"> ocena ofert będzie dokonana w oparciu o </w:t>
      </w:r>
      <w:r w:rsidRPr="00AF69ED">
        <w:t>następujące zasady:</w:t>
      </w:r>
    </w:p>
    <w:p w:rsidR="00901E97" w:rsidRDefault="00901E97" w:rsidP="00901E97">
      <w:r>
        <w:t xml:space="preserve">Wartość środka transportu (średnia wartość środków transportu) zostanie przeliczona na punkty przy zastosowaniu wzoru: </w:t>
      </w:r>
    </w:p>
    <w:p w:rsidR="00901E97" w:rsidRPr="00AB51E6" w:rsidRDefault="00901E97" w:rsidP="00901E97">
      <w:r w:rsidRPr="00AB51E6">
        <w:t>…….</w:t>
      </w:r>
      <w:r>
        <w:t xml:space="preserve"> </w:t>
      </w:r>
      <w:r w:rsidRPr="00AB51E6">
        <w:rPr>
          <w:i/>
        </w:rPr>
        <w:t>(należy wskazać jeden ze wzorów do punktowania ofert w kryteriach wymiernych</w:t>
      </w:r>
      <w:r>
        <w:rPr>
          <w:i/>
        </w:rPr>
        <w:t xml:space="preserve"> rosnących w granicach od minimum do optimum</w:t>
      </w:r>
      <w:r w:rsidRPr="00AB51E6">
        <w:rPr>
          <w:i/>
        </w:rPr>
        <w:t>)</w:t>
      </w:r>
    </w:p>
    <w:p w:rsidR="00901E97" w:rsidRPr="009720DD" w:rsidRDefault="00901E97" w:rsidP="00901E97">
      <w:pPr>
        <w:rPr>
          <w:b/>
        </w:rPr>
      </w:pPr>
      <w:r w:rsidRPr="009720DD">
        <w:rPr>
          <w:b/>
        </w:rPr>
        <w:lastRenderedPageBreak/>
        <w:t>Kryterium „</w:t>
      </w:r>
      <w:r w:rsidRPr="00173EAD">
        <w:rPr>
          <w:b/>
          <w:color w:val="B40000"/>
        </w:rPr>
        <w:t>Ekologia</w:t>
      </w:r>
      <w:r w:rsidRPr="009720DD">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RPr="009720DD" w:rsidTr="00901E97">
        <w:tc>
          <w:tcPr>
            <w:tcW w:w="9067" w:type="dxa"/>
          </w:tcPr>
          <w:p w:rsidR="00901E97" w:rsidRDefault="00901E97" w:rsidP="00901E97">
            <w:pPr>
              <w:spacing w:after="0"/>
            </w:pPr>
            <w:r w:rsidRPr="009720DD">
              <w:t xml:space="preserve">Zanieczyszczenie środowiska powodowane przez środki transportu stwarza istotne problemy. Przy udzielaniu zamówień publicznych należy troszczyć się o środowisko. </w:t>
            </w:r>
            <w:r>
              <w:t>Miernikiem</w:t>
            </w:r>
            <w:r w:rsidRPr="009720DD">
              <w:t xml:space="preserve"> stopnia zatrucia środowiska jest emisja zanieczyszczeń. </w:t>
            </w:r>
          </w:p>
          <w:p w:rsidR="00901E97" w:rsidRPr="009720DD" w:rsidRDefault="00901E97" w:rsidP="00901E97">
            <w:r>
              <w:t xml:space="preserve">Kryterium takie może być stosowane </w:t>
            </w:r>
            <w:r w:rsidRPr="00801C69">
              <w:rPr>
                <w:b/>
                <w:u w:val="single"/>
              </w:rPr>
              <w:t>również przy zakupie środków transportu oraz przy usługach odbioru odpadów.</w:t>
            </w:r>
          </w:p>
        </w:tc>
      </w:tr>
    </w:tbl>
    <w:p w:rsidR="00901E97" w:rsidRDefault="00901E97" w:rsidP="00901E97"/>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1.1.</w:t>
      </w:r>
      <w:r w:rsidRPr="0068178D">
        <w:t xml:space="preserve">Wykonawca </w:t>
      </w:r>
      <w:r>
        <w:t>określi na Formularzu</w:t>
      </w:r>
      <w:r w:rsidRPr="0068178D">
        <w:t xml:space="preserve"> oferty:</w:t>
      </w:r>
    </w:p>
    <w:p w:rsidR="00901E97" w:rsidRDefault="00901E97" w:rsidP="00901E97">
      <w:r>
        <w:t xml:space="preserve">1.1.1. rodzaj i </w:t>
      </w:r>
      <w:r w:rsidRPr="00F9533A">
        <w:t>zużycie paliwa w litrach na jeden kilometr w cyklu łącznym [l/km], zmierzone wg procedury ustalonej dla celów badań homologacyjnych</w:t>
      </w:r>
    </w:p>
    <w:p w:rsidR="00901E97" w:rsidRDefault="00901E97" w:rsidP="00901E97">
      <w:r>
        <w:t xml:space="preserve">1.1.2. </w:t>
      </w:r>
      <w:r w:rsidRPr="00F9533A">
        <w:t>wielkość emisji CO2 wyrażoną w gramach na kilometr [g/km], zmierzoną wg procedury ustalonej dla celów badań homologacyjnych w cyklu łączonym (wartość uśredniona)</w:t>
      </w:r>
    </w:p>
    <w:p w:rsidR="00901E97" w:rsidRDefault="00901E97" w:rsidP="00901E97">
      <w:r>
        <w:t xml:space="preserve">1.1.3. </w:t>
      </w:r>
      <w:r w:rsidRPr="00F9533A">
        <w:t>łączną wielkość emisji NOx, THC, PM wyrażoną w miligramach na kilometr [mg/km], zmierzoną wg procedury ustalonej dla ce</w:t>
      </w:r>
      <w:r>
        <w:t>lów badań homologacyjnych</w:t>
      </w:r>
    </w:p>
    <w:p w:rsidR="00901E97" w:rsidRDefault="00901E97" w:rsidP="00901E97">
      <w:r>
        <w:t>2. Opis kryteriów oceny ofert.</w:t>
      </w:r>
    </w:p>
    <w:p w:rsidR="00901E97" w:rsidRDefault="00901E97" w:rsidP="00901E97">
      <w:r>
        <w:t xml:space="preserve">2.1. W ramach </w:t>
      </w:r>
      <w:r w:rsidRPr="0068178D">
        <w:t xml:space="preserve">kryterium </w:t>
      </w:r>
      <w:r>
        <w:t>„Ekologia”</w:t>
      </w:r>
      <w:r w:rsidRPr="0068178D">
        <w:t xml:space="preserve"> ocena ofert będzie dokonana w oparciu o </w:t>
      </w:r>
      <w:r w:rsidRPr="00AF69ED">
        <w:t>następujące zasady:</w:t>
      </w:r>
    </w:p>
    <w:p w:rsidR="00901E97" w:rsidRDefault="00901E97" w:rsidP="00901E97">
      <w:r>
        <w:t xml:space="preserve">Podane przez Wykonawców zużycie paliwa zostanie przeliczone na zużycie energii poprzez jego przemnożenie przez wartość energetyczną rodzaju paliwa, zgodnie z </w:t>
      </w:r>
      <w:r w:rsidRPr="00F9533A">
        <w:t>Rozporządzeniem Prezesa Rady Ministrów z dnia 10 maja 2011 r. w sprawie innych niż cena obowiązkowych kryteriów oceny ofert w odniesieniu do niektórych rodzajów zamówień publicznych (Dz.</w:t>
      </w:r>
      <w:r>
        <w:t xml:space="preserve"> U. z 2011 r., Nr 96, poz. 559).</w:t>
      </w:r>
    </w:p>
    <w:p w:rsidR="00901E97" w:rsidRDefault="00901E97" w:rsidP="00901E97">
      <w:r>
        <w:t xml:space="preserve">W zakresie każdego z czynników: zużycie energii, emisja CO2 oraz łącznej emisji </w:t>
      </w:r>
      <w:r w:rsidRPr="00F9533A">
        <w:t>NOx, THC, PM</w:t>
      </w:r>
      <w:r>
        <w:t xml:space="preserve"> ocena zostanie dokonana odrębnie w oparciu o wzór:</w:t>
      </w:r>
    </w:p>
    <w:p w:rsidR="00901E97" w:rsidRDefault="00901E97" w:rsidP="00901E97">
      <w:r w:rsidRPr="00AB51E6">
        <w:t>…….</w:t>
      </w:r>
      <w:r>
        <w:t xml:space="preserve"> </w:t>
      </w:r>
      <w:r w:rsidRPr="00AB51E6">
        <w:rPr>
          <w:i/>
        </w:rPr>
        <w:t>(należy wskazać jeden ze wzorów do punktowania ofert w kryteriach wymiernych</w:t>
      </w:r>
      <w:r>
        <w:rPr>
          <w:i/>
        </w:rPr>
        <w:t xml:space="preserve"> malejących</w:t>
      </w:r>
      <w:r w:rsidRPr="00AB51E6">
        <w:rPr>
          <w:i/>
        </w:rPr>
        <w:t>)</w:t>
      </w:r>
    </w:p>
    <w:p w:rsidR="00901E97" w:rsidRDefault="00901E97" w:rsidP="00901E97">
      <w:r>
        <w:t>Wagi poszczególnych czynników w ramach kryterium „Ekologia” zostaną przyjęte jak niżej:</w:t>
      </w:r>
    </w:p>
    <w:p w:rsidR="00901E97" w:rsidRDefault="00901E97" w:rsidP="00901E97">
      <w:pPr>
        <w:pStyle w:val="Akapitzlist"/>
        <w:numPr>
          <w:ilvl w:val="0"/>
          <w:numId w:val="36"/>
        </w:numPr>
        <w:ind w:left="567" w:hanging="283"/>
      </w:pPr>
      <w:r>
        <w:t xml:space="preserve">zużycie energii - …%; </w:t>
      </w:r>
    </w:p>
    <w:p w:rsidR="00901E97" w:rsidRDefault="00901E97" w:rsidP="00901E97">
      <w:pPr>
        <w:pStyle w:val="Akapitzlist"/>
        <w:numPr>
          <w:ilvl w:val="0"/>
          <w:numId w:val="36"/>
        </w:numPr>
        <w:ind w:left="567" w:hanging="283"/>
      </w:pPr>
      <w:r>
        <w:t>emisja CO2 - …%;</w:t>
      </w:r>
    </w:p>
    <w:p w:rsidR="00901E97" w:rsidRDefault="00901E97" w:rsidP="00901E97">
      <w:pPr>
        <w:pStyle w:val="Akapitzlist"/>
        <w:numPr>
          <w:ilvl w:val="0"/>
          <w:numId w:val="36"/>
        </w:numPr>
        <w:ind w:left="567" w:hanging="283"/>
      </w:pPr>
      <w:r>
        <w:t xml:space="preserve">łączna emisja </w:t>
      </w:r>
      <w:r w:rsidRPr="00F9533A">
        <w:t>NOx, THC, PM</w:t>
      </w:r>
      <w:r>
        <w:t xml:space="preserve"> - …%.</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tblGrid>
      <w:tr w:rsidR="00901E97" w:rsidTr="00901E97">
        <w:tc>
          <w:tcPr>
            <w:tcW w:w="709" w:type="dxa"/>
            <w:vAlign w:val="center"/>
          </w:tcPr>
          <w:p w:rsidR="00901E97" w:rsidRDefault="00901E97" w:rsidP="00901E97">
            <w:pPr>
              <w:spacing w:after="0"/>
              <w:rPr>
                <w:rFonts w:cstheme="minorHAnsi"/>
                <w:szCs w:val="24"/>
              </w:rPr>
            </w:pPr>
            <w:r>
              <w:rPr>
                <w:rFonts w:cstheme="minorHAnsi"/>
                <w:noProof/>
                <w:szCs w:val="24"/>
                <w:lang w:eastAsia="pl-PL"/>
              </w:rPr>
              <w:lastRenderedPageBreak/>
              <w:drawing>
                <wp:inline distT="0" distB="0" distL="0" distR="0" wp14:anchorId="7F0B49EB" wp14:editId="6F1FBCDF">
                  <wp:extent cx="289058" cy="334141"/>
                  <wp:effectExtent l="0" t="0" r="0" b="8890"/>
                  <wp:docPr id="28"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9720DD" w:rsidRDefault="00901E97" w:rsidP="00901E97">
            <w:pPr>
              <w:pStyle w:val="nagwek20"/>
            </w:pPr>
            <w:bookmarkStart w:id="15" w:name="_Toc534382195"/>
            <w:r w:rsidRPr="009720DD">
              <w:t>Kryteria oceny ofert na usługi odbioru odpadów</w:t>
            </w:r>
            <w:bookmarkEnd w:id="15"/>
          </w:p>
        </w:tc>
      </w:tr>
    </w:tbl>
    <w:p w:rsidR="00901E97" w:rsidRPr="009720DD" w:rsidRDefault="00901E97" w:rsidP="00901E97">
      <w:r>
        <w:t>Dla zlecania u</w:t>
      </w:r>
      <w:r w:rsidRPr="009720DD">
        <w:t>sług odbioru odpadów komunalnych</w:t>
      </w:r>
      <w:r>
        <w:t>,</w:t>
      </w:r>
      <w:r w:rsidRPr="009720DD">
        <w:t xml:space="preserve"> </w:t>
      </w:r>
      <w:r>
        <w:t xml:space="preserve">wydaje się, że </w:t>
      </w:r>
      <w:r w:rsidRPr="009720DD">
        <w:t xml:space="preserve">można wskazać kilka kryteriów, których stosowanie </w:t>
      </w:r>
      <w:r>
        <w:t xml:space="preserve">w przypadku tego rodzaju zamówień </w:t>
      </w:r>
      <w:r w:rsidRPr="009720DD">
        <w:t xml:space="preserve">może przynieść korzyści społeczne lub środowiskowe. </w:t>
      </w:r>
    </w:p>
    <w:p w:rsidR="00901E97" w:rsidRPr="009720DD" w:rsidRDefault="00901E97" w:rsidP="00901E97">
      <w:pPr>
        <w:rPr>
          <w:b/>
        </w:rPr>
      </w:pPr>
      <w:r w:rsidRPr="009720DD">
        <w:rPr>
          <w:b/>
        </w:rPr>
        <w:t>Kryterium „</w:t>
      </w:r>
      <w:r w:rsidRPr="000D2236">
        <w:rPr>
          <w:b/>
          <w:color w:val="B40000"/>
        </w:rPr>
        <w:t>Emisja spalin</w:t>
      </w:r>
      <w:r w:rsidRPr="009720DD">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Tr="00901E97">
        <w:tc>
          <w:tcPr>
            <w:tcW w:w="9067" w:type="dxa"/>
          </w:tcPr>
          <w:p w:rsidR="00901E97" w:rsidRDefault="00901E97" w:rsidP="00901E97">
            <w:pPr>
              <w:spacing w:after="0"/>
            </w:pPr>
            <w:r>
              <w:t>Emisja spalin to uproszczona metoda oceny przyjazności dla środowiska (kryterium „Ekologia”).</w:t>
            </w:r>
          </w:p>
          <w:p w:rsidR="00901E97" w:rsidRDefault="00901E97" w:rsidP="00901E97">
            <w:pPr>
              <w:spacing w:after="0"/>
            </w:pPr>
            <w:r>
              <w:t>Kryterium może być stosowane do zakupu samochodów, usług transportowych i innych zamówień związanych z używaniem pojazdów.</w:t>
            </w:r>
          </w:p>
        </w:tc>
      </w:tr>
    </w:tbl>
    <w:p w:rsidR="00901E97" w:rsidRDefault="00901E97" w:rsidP="00901E97"/>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1.1.</w:t>
      </w:r>
      <w:r w:rsidRPr="0068178D">
        <w:t xml:space="preserve">Wykonawca </w:t>
      </w:r>
      <w:r>
        <w:t>określi na Formularzu</w:t>
      </w:r>
      <w:r w:rsidRPr="0068178D">
        <w:t xml:space="preserve"> oferty:</w:t>
      </w:r>
    </w:p>
    <w:p w:rsidR="00901E97" w:rsidRDefault="00901E97" w:rsidP="00901E97">
      <w:r>
        <w:t xml:space="preserve">1.1.1. </w:t>
      </w:r>
      <w:r w:rsidRPr="0020661B">
        <w:t>norm</w:t>
      </w:r>
      <w:r>
        <w:t>ę</w:t>
      </w:r>
      <w:r w:rsidRPr="0020661B">
        <w:t xml:space="preserve"> emisji spalin do środowiska przez </w:t>
      </w:r>
      <w:r>
        <w:t xml:space="preserve">wszystkie </w:t>
      </w:r>
      <w:r w:rsidRPr="0020661B">
        <w:t>pojazdy przewidziane do realizacji przedmiotu zamówienia</w:t>
      </w:r>
      <w:r>
        <w:t xml:space="preserve"> </w:t>
      </w:r>
    </w:p>
    <w:p w:rsidR="00901E97" w:rsidRDefault="00901E97" w:rsidP="00901E97">
      <w:r>
        <w:t>2. Opis kryteriów oceny ofert.</w:t>
      </w:r>
    </w:p>
    <w:p w:rsidR="00901E97" w:rsidRDefault="00901E97" w:rsidP="00901E97">
      <w:r>
        <w:t xml:space="preserve">2.1. W ramach </w:t>
      </w:r>
      <w:r w:rsidRPr="0068178D">
        <w:t xml:space="preserve">kryterium </w:t>
      </w:r>
      <w:r>
        <w:t>„Emisja spalin”</w:t>
      </w:r>
      <w:r w:rsidRPr="0068178D">
        <w:t xml:space="preserve"> ocena ofert będzie dokonana w oparciu o </w:t>
      </w:r>
      <w:r w:rsidRPr="00AF69ED">
        <w:t>następujące zasady:</w:t>
      </w:r>
    </w:p>
    <w:p w:rsidR="00901E97" w:rsidRPr="0020661B" w:rsidRDefault="00901E97" w:rsidP="00901E97">
      <w:pPr>
        <w:pStyle w:val="Akapitzlist"/>
        <w:numPr>
          <w:ilvl w:val="0"/>
          <w:numId w:val="37"/>
        </w:numPr>
        <w:ind w:left="567" w:hanging="283"/>
      </w:pPr>
      <w:r w:rsidRPr="0020661B">
        <w:t xml:space="preserve">1 </w:t>
      </w:r>
      <w:r>
        <w:t xml:space="preserve">pkt za każdy pojazd spełniający normę </w:t>
      </w:r>
      <w:r w:rsidRPr="005B0B6E">
        <w:t xml:space="preserve">emisji spalin </w:t>
      </w:r>
      <w:r>
        <w:t>EURO 4;</w:t>
      </w:r>
    </w:p>
    <w:p w:rsidR="00901E97" w:rsidRPr="0020661B" w:rsidRDefault="00901E97" w:rsidP="00901E97">
      <w:pPr>
        <w:pStyle w:val="Akapitzlist"/>
        <w:numPr>
          <w:ilvl w:val="0"/>
          <w:numId w:val="37"/>
        </w:numPr>
        <w:ind w:left="567" w:hanging="283"/>
      </w:pPr>
      <w:r w:rsidRPr="0020661B">
        <w:t>2 pkt za każdy pojazd spełniający</w:t>
      </w:r>
      <w:r>
        <w:t xml:space="preserve"> normę </w:t>
      </w:r>
      <w:r w:rsidRPr="005B0B6E">
        <w:t xml:space="preserve">emisji spalin </w:t>
      </w:r>
      <w:r>
        <w:t>EURO 5;</w:t>
      </w:r>
    </w:p>
    <w:p w:rsidR="00901E97" w:rsidRDefault="00901E97" w:rsidP="00901E97">
      <w:pPr>
        <w:pStyle w:val="Akapitzlist"/>
        <w:numPr>
          <w:ilvl w:val="0"/>
          <w:numId w:val="37"/>
        </w:numPr>
        <w:ind w:left="567" w:hanging="283"/>
      </w:pPr>
      <w:r w:rsidRPr="0020661B">
        <w:t>3 pkt za każdy pojazd spełniający</w:t>
      </w:r>
      <w:r>
        <w:t xml:space="preserve"> normę </w:t>
      </w:r>
      <w:r w:rsidRPr="005B0B6E">
        <w:t xml:space="preserve">emisji spalin </w:t>
      </w:r>
      <w:r>
        <w:t>EURO 6 lub wyższą</w:t>
      </w:r>
      <w:r>
        <w:rPr>
          <w:rStyle w:val="Odwoanieprzypisudolnego"/>
          <w:rFonts w:cstheme="minorHAnsi"/>
          <w:szCs w:val="24"/>
        </w:rPr>
        <w:footnoteReference w:id="11"/>
      </w:r>
      <w:r>
        <w:t>;</w:t>
      </w:r>
    </w:p>
    <w:p w:rsidR="00901E97" w:rsidRDefault="00901E97" w:rsidP="00901E97">
      <w:r>
        <w:t>Punkty przyznane za wszystkie pojazdy zostaną zsumowane i podstawione do wzoru:</w:t>
      </w:r>
    </w:p>
    <w:p w:rsidR="00901E97" w:rsidRDefault="00901E97" w:rsidP="00901E97">
      <w:pPr>
        <w:rPr>
          <w:i/>
        </w:rPr>
      </w:pPr>
      <w:r w:rsidRPr="00AB51E6">
        <w:t>…….</w:t>
      </w:r>
      <w:r>
        <w:t xml:space="preserve"> </w:t>
      </w:r>
      <w:r w:rsidRPr="00AB51E6">
        <w:rPr>
          <w:i/>
        </w:rPr>
        <w:t>(należy wskazać jeden ze wzorów do punktowania ofert w kryteriach wymiernych</w:t>
      </w:r>
      <w:r>
        <w:rPr>
          <w:i/>
        </w:rPr>
        <w:t xml:space="preserve"> rosnących</w:t>
      </w:r>
      <w:r w:rsidRPr="00AB51E6">
        <w:rPr>
          <w:i/>
        </w:rPr>
        <w:t>)</w:t>
      </w:r>
    </w:p>
    <w:p w:rsidR="00901E97" w:rsidRPr="009720DD" w:rsidRDefault="00901E97" w:rsidP="00901E97">
      <w:r w:rsidRPr="009720DD">
        <w:t>Kryterium „</w:t>
      </w:r>
      <w:r w:rsidRPr="00503844">
        <w:t>Częstotliwość</w:t>
      </w:r>
      <w:r>
        <w:t xml:space="preserve"> </w:t>
      </w:r>
      <w:r w:rsidRPr="00503844">
        <w:t>odbioru</w:t>
      </w:r>
      <w:r w:rsidRPr="009720DD">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Tr="00901E97">
        <w:tc>
          <w:tcPr>
            <w:tcW w:w="9067" w:type="dxa"/>
          </w:tcPr>
          <w:p w:rsidR="00901E97" w:rsidRDefault="00901E97" w:rsidP="00901E97">
            <w:pPr>
              <w:spacing w:after="0"/>
              <w:rPr>
                <w:szCs w:val="24"/>
              </w:rPr>
            </w:pPr>
            <w:r>
              <w:rPr>
                <w:szCs w:val="24"/>
              </w:rPr>
              <w:t xml:space="preserve">Wydaje się, że jakość usług odbioru odpadów z punktu widzenia mieszkańców powinno się mierzyć częstotliwością odbioru. Ma to znaczenie przede wszystkim dla odbioru odpadów zmieszanych w okresie letnim oraz odpadów zielonych w okresie jesiennym, gdy odbiory raz na dwa tygodnie mogą nie być odpowiednie czy wystarczające. W takich sytuacjach można rozważyć promowanie odbiorów odpadów (bądź wybranych frakcji odpadów) z większą </w:t>
            </w:r>
            <w:r>
              <w:rPr>
                <w:szCs w:val="24"/>
              </w:rPr>
              <w:lastRenderedPageBreak/>
              <w:t xml:space="preserve">częstotliwością, np.: raz na tydzień i punktować liczbę miesięcy w roku, w których wykonawca deklaruje ten sposób odbioru odpadów. </w:t>
            </w:r>
          </w:p>
        </w:tc>
      </w:tr>
    </w:tbl>
    <w:p w:rsidR="00901E97" w:rsidRDefault="00901E97" w:rsidP="00901E97">
      <w:pPr>
        <w:spacing w:after="100"/>
        <w:rPr>
          <w:rFonts w:cstheme="minorHAnsi"/>
          <w:szCs w:val="24"/>
        </w:rPr>
      </w:pPr>
    </w:p>
    <w:p w:rsidR="00901E97" w:rsidRPr="00901E97" w:rsidRDefault="00901E97" w:rsidP="00901E97">
      <w:pPr>
        <w:spacing w:after="100"/>
        <w:rPr>
          <w:rFonts w:cstheme="minorHAnsi"/>
          <w:b/>
          <w:szCs w:val="24"/>
        </w:rPr>
      </w:pPr>
      <w:r w:rsidRPr="00901E97">
        <w:rPr>
          <w:rFonts w:cstheme="minorHAnsi"/>
          <w:b/>
          <w:szCs w:val="24"/>
        </w:rPr>
        <w:t>Przykładowe fragmenty SIWZ w zakresie podstaw oceny ofert oraz opisu kryterium</w:t>
      </w:r>
    </w:p>
    <w:p w:rsidR="00901E97" w:rsidRDefault="00901E97" w:rsidP="00901E97">
      <w:pPr>
        <w:spacing w:after="100"/>
        <w:rPr>
          <w:rFonts w:cstheme="minorHAnsi"/>
          <w:szCs w:val="24"/>
        </w:rPr>
      </w:pPr>
      <w:r>
        <w:rPr>
          <w:rFonts w:cstheme="minorHAnsi"/>
          <w:szCs w:val="24"/>
        </w:rPr>
        <w:t>1. Opis sposobu przygotowania oferty.</w:t>
      </w:r>
    </w:p>
    <w:p w:rsidR="00901E97" w:rsidRPr="0068178D" w:rsidRDefault="00901E97" w:rsidP="00901E97">
      <w:pPr>
        <w:spacing w:after="100"/>
        <w:rPr>
          <w:rFonts w:cstheme="minorHAnsi"/>
          <w:szCs w:val="24"/>
        </w:rPr>
      </w:pPr>
      <w:r>
        <w:rPr>
          <w:rFonts w:cstheme="minorHAnsi"/>
          <w:szCs w:val="24"/>
        </w:rPr>
        <w:t xml:space="preserve">1.1. </w:t>
      </w:r>
      <w:r w:rsidRPr="0068178D">
        <w:rPr>
          <w:rFonts w:cstheme="minorHAnsi"/>
          <w:szCs w:val="24"/>
        </w:rPr>
        <w:t xml:space="preserve">Wykonawca </w:t>
      </w:r>
      <w:r>
        <w:rPr>
          <w:rFonts w:cstheme="minorHAnsi"/>
          <w:szCs w:val="24"/>
        </w:rPr>
        <w:t>określi na Formularzu</w:t>
      </w:r>
      <w:r w:rsidRPr="0068178D">
        <w:rPr>
          <w:rFonts w:cstheme="minorHAnsi"/>
          <w:szCs w:val="24"/>
        </w:rPr>
        <w:t xml:space="preserve"> oferty:</w:t>
      </w:r>
    </w:p>
    <w:p w:rsidR="00901E97" w:rsidRDefault="00901E97" w:rsidP="00901E97">
      <w:pPr>
        <w:spacing w:after="100"/>
        <w:rPr>
          <w:rFonts w:cstheme="minorHAnsi"/>
          <w:szCs w:val="24"/>
        </w:rPr>
      </w:pPr>
      <w:r>
        <w:rPr>
          <w:rFonts w:cstheme="minorHAnsi"/>
          <w:szCs w:val="24"/>
        </w:rPr>
        <w:t xml:space="preserve">1.1.1. liczbę miesięcy, w których Wykonawca będzie świadczył usługę opróżniania pojemników </w:t>
      </w:r>
      <w:r w:rsidRPr="00534B32">
        <w:rPr>
          <w:rFonts w:cstheme="minorHAnsi"/>
          <w:i/>
          <w:szCs w:val="24"/>
        </w:rPr>
        <w:t>(wszystkich lub wymienionych)</w:t>
      </w:r>
      <w:r>
        <w:rPr>
          <w:rFonts w:cstheme="minorHAnsi"/>
          <w:szCs w:val="24"/>
        </w:rPr>
        <w:t xml:space="preserve"> z większą częstotliwością </w:t>
      </w:r>
      <w:r w:rsidRPr="00534B32">
        <w:rPr>
          <w:rFonts w:cstheme="minorHAnsi"/>
          <w:i/>
          <w:szCs w:val="24"/>
        </w:rPr>
        <w:t>(np. raz na tydzień, jeśli wymagane jest raz na dwa tygodnie)</w:t>
      </w:r>
      <w:r>
        <w:rPr>
          <w:rFonts w:cstheme="minorHAnsi"/>
          <w:szCs w:val="24"/>
        </w:rPr>
        <w:t xml:space="preserve"> przy założeniu następującej kolejności miesięcy: </w:t>
      </w:r>
      <w:r w:rsidRPr="00534B32">
        <w:rPr>
          <w:rFonts w:cstheme="minorHAnsi"/>
          <w:i/>
          <w:szCs w:val="24"/>
        </w:rPr>
        <w:t xml:space="preserve">(np. </w:t>
      </w:r>
      <w:r>
        <w:rPr>
          <w:rFonts w:cstheme="minorHAnsi"/>
          <w:i/>
          <w:szCs w:val="24"/>
        </w:rPr>
        <w:t>odpady zmieszane w miesiącach</w:t>
      </w:r>
      <w:r w:rsidRPr="00534B32">
        <w:rPr>
          <w:rFonts w:cstheme="minorHAnsi"/>
          <w:i/>
          <w:szCs w:val="24"/>
        </w:rPr>
        <w:t xml:space="preserve"> maj</w:t>
      </w:r>
      <w:r>
        <w:rPr>
          <w:rFonts w:cstheme="minorHAnsi"/>
          <w:i/>
          <w:szCs w:val="24"/>
        </w:rPr>
        <w:t xml:space="preserve">-czerwiec </w:t>
      </w:r>
      <w:r w:rsidRPr="00534B32">
        <w:rPr>
          <w:rFonts w:cstheme="minorHAnsi"/>
          <w:i/>
          <w:szCs w:val="24"/>
        </w:rPr>
        <w:t>a</w:t>
      </w:r>
      <w:r>
        <w:rPr>
          <w:rFonts w:cstheme="minorHAnsi"/>
          <w:i/>
          <w:szCs w:val="24"/>
        </w:rPr>
        <w:t xml:space="preserve"> odpady zielone w miesiącach październik-listopad</w:t>
      </w:r>
      <w:r w:rsidRPr="00534B32">
        <w:rPr>
          <w:rFonts w:cstheme="minorHAnsi"/>
          <w:i/>
          <w:szCs w:val="24"/>
        </w:rPr>
        <w:t>)</w:t>
      </w:r>
    </w:p>
    <w:p w:rsidR="00901E97" w:rsidRDefault="00901E97" w:rsidP="00901E97">
      <w:pPr>
        <w:spacing w:after="100"/>
        <w:rPr>
          <w:rFonts w:cstheme="minorHAnsi"/>
          <w:szCs w:val="24"/>
        </w:rPr>
      </w:pPr>
      <w:r>
        <w:rPr>
          <w:rFonts w:cstheme="minorHAnsi"/>
          <w:szCs w:val="24"/>
        </w:rPr>
        <w:t>2. Opis kryteriów oceny ofert.</w:t>
      </w:r>
    </w:p>
    <w:p w:rsidR="00901E97" w:rsidRDefault="00901E97" w:rsidP="00901E97">
      <w:pPr>
        <w:spacing w:after="100"/>
        <w:rPr>
          <w:rFonts w:cstheme="minorHAnsi"/>
          <w:szCs w:val="24"/>
        </w:rPr>
      </w:pPr>
      <w:r>
        <w:rPr>
          <w:rFonts w:cstheme="minorHAnsi"/>
          <w:szCs w:val="24"/>
        </w:rPr>
        <w:t xml:space="preserve">2.1. W ramach </w:t>
      </w:r>
      <w:r w:rsidRPr="0068178D">
        <w:rPr>
          <w:rFonts w:cstheme="minorHAnsi"/>
          <w:szCs w:val="24"/>
        </w:rPr>
        <w:t xml:space="preserve">kryterium </w:t>
      </w:r>
      <w:r>
        <w:rPr>
          <w:rFonts w:cstheme="minorHAnsi"/>
          <w:szCs w:val="24"/>
        </w:rPr>
        <w:t>„Częstotliwość odbioru”</w:t>
      </w:r>
      <w:r w:rsidRPr="0068178D">
        <w:rPr>
          <w:rFonts w:cstheme="minorHAnsi"/>
          <w:szCs w:val="24"/>
        </w:rPr>
        <w:t xml:space="preserve"> ocena ofert będzie dokonana w oparciu o </w:t>
      </w:r>
      <w:r w:rsidRPr="00AF69ED">
        <w:rPr>
          <w:rFonts w:cstheme="minorHAnsi"/>
          <w:szCs w:val="24"/>
        </w:rPr>
        <w:t>następujące zasady:</w:t>
      </w:r>
    </w:p>
    <w:p w:rsidR="00901E97" w:rsidRDefault="00901E97" w:rsidP="00901E97">
      <w:pPr>
        <w:spacing w:after="100"/>
        <w:rPr>
          <w:rFonts w:cstheme="minorHAnsi"/>
          <w:szCs w:val="24"/>
        </w:rPr>
      </w:pPr>
      <w:r>
        <w:rPr>
          <w:rFonts w:cstheme="minorHAnsi"/>
          <w:szCs w:val="24"/>
        </w:rPr>
        <w:t>Liczba miesięcy zostanie przeliczona na punkty według wzoru:</w:t>
      </w:r>
    </w:p>
    <w:p w:rsidR="00901E97" w:rsidRPr="00503844" w:rsidRDefault="00901E97" w:rsidP="00901E97">
      <w:pPr>
        <w:spacing w:after="100"/>
        <w:rPr>
          <w:rFonts w:cstheme="minorHAnsi"/>
          <w:i/>
          <w:szCs w:val="24"/>
        </w:rPr>
      </w:pPr>
      <w:r w:rsidRPr="00AB51E6">
        <w:rPr>
          <w:rFonts w:cstheme="minorHAnsi"/>
          <w:szCs w:val="24"/>
        </w:rPr>
        <w:t>…….</w:t>
      </w:r>
      <w:r>
        <w:rPr>
          <w:rFonts w:cstheme="minorHAnsi"/>
          <w:szCs w:val="24"/>
        </w:rPr>
        <w:t xml:space="preserve"> </w:t>
      </w:r>
      <w:r w:rsidRPr="00AB51E6">
        <w:rPr>
          <w:rFonts w:cstheme="minorHAnsi"/>
          <w:i/>
          <w:szCs w:val="24"/>
        </w:rPr>
        <w:t>(należy wskazać jeden ze wzorów do punktowania ofert w kryteriach wymiernych</w:t>
      </w:r>
      <w:r>
        <w:rPr>
          <w:rFonts w:cstheme="minorHAnsi"/>
          <w:i/>
          <w:szCs w:val="24"/>
        </w:rPr>
        <w:t xml:space="preserve"> rosnących</w:t>
      </w:r>
      <w:r w:rsidRPr="00AB51E6">
        <w:rPr>
          <w:rFonts w:cstheme="minorHAnsi"/>
          <w:i/>
          <w:szCs w:val="24"/>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7646"/>
      </w:tblGrid>
      <w:tr w:rsidR="00901E97" w:rsidTr="00901E97">
        <w:tc>
          <w:tcPr>
            <w:tcW w:w="709" w:type="dxa"/>
            <w:vAlign w:val="center"/>
          </w:tcPr>
          <w:p w:rsidR="00901E97" w:rsidRDefault="00901E97" w:rsidP="00901E97">
            <w:pPr>
              <w:spacing w:after="0"/>
              <w:rPr>
                <w:rFonts w:cstheme="minorHAnsi"/>
                <w:szCs w:val="24"/>
              </w:rPr>
            </w:pPr>
            <w:r>
              <w:rPr>
                <w:rFonts w:cstheme="minorHAnsi"/>
                <w:noProof/>
                <w:szCs w:val="24"/>
                <w:lang w:eastAsia="pl-PL"/>
              </w:rPr>
              <w:drawing>
                <wp:inline distT="0" distB="0" distL="0" distR="0" wp14:anchorId="2F9DA4A2" wp14:editId="4DC1AACD">
                  <wp:extent cx="289058" cy="334141"/>
                  <wp:effectExtent l="0" t="0" r="0" b="8890"/>
                  <wp:docPr id="29"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9720DD" w:rsidRDefault="00901E97" w:rsidP="00901E97">
            <w:pPr>
              <w:pStyle w:val="nagwek20"/>
            </w:pPr>
            <w:bookmarkStart w:id="16" w:name="_Toc534382196"/>
            <w:r w:rsidRPr="009720DD">
              <w:t>Kryteria oceny ofert na usługi ubezpieczeniowe</w:t>
            </w:r>
            <w:bookmarkEnd w:id="16"/>
          </w:p>
        </w:tc>
      </w:tr>
    </w:tbl>
    <w:p w:rsidR="00901E97" w:rsidRDefault="00901E97" w:rsidP="00901E97">
      <w:r>
        <w:t>Warunki oferowanej przez wykonawców ochrony ubezpieczeniowej istotnie różnią się między sobą (poza standardowymi polisami np. w zakresie OC samochodów). Każdy z zakładów ubezpieczeń prowadzi odrębną politykę i stosuje inne klauzule umów ubezpieczenia. Trudno porównywać oferty oparte na ogólnych warunkach ubezpieczenia (OWU) stosowanych przez różnych wykonawców. Do pewnego stopnia można doprowadzić do porównywalności ofert narzucając brzmienie klauzul, jednak zawsze wiąże się to ze wzrostem cen (wykonawcy muszą szacować inne ryzyka, niż standardowo objęte klauzulą), a nawet brakiem ofert (wykonawcy nie chcą lub nie są w stanie oszacować nietypowego dla nich ryzyka). Dzięki przeniesieniu części klauzul z warunków (bezwzględnie wymaganego zakresu ubezpieczenia) do kryteriów (zakresu punktowanego) można poszerzyć konkurencyjność postępowania nie pozbawiając się możliwości wyboru oferty oferującej lepszą ochronę.</w:t>
      </w:r>
    </w:p>
    <w:p w:rsidR="00901E97" w:rsidRDefault="00901E97" w:rsidP="00901E97"/>
    <w:p w:rsidR="00901E97" w:rsidRPr="00035975" w:rsidRDefault="00901E97" w:rsidP="00901E97">
      <w:pPr>
        <w:rPr>
          <w:b/>
        </w:rPr>
      </w:pPr>
      <w:r w:rsidRPr="00035975">
        <w:rPr>
          <w:b/>
        </w:rPr>
        <w:t>Kryterium „</w:t>
      </w:r>
      <w:r w:rsidRPr="000D2236">
        <w:rPr>
          <w:b/>
          <w:color w:val="B40000"/>
        </w:rPr>
        <w:t>Zakres ochrony</w:t>
      </w:r>
      <w:r w:rsidRPr="00035975">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Tr="00901E97">
        <w:tc>
          <w:tcPr>
            <w:tcW w:w="9067" w:type="dxa"/>
          </w:tcPr>
          <w:p w:rsidR="00901E97" w:rsidRDefault="00901E97" w:rsidP="00901E97">
            <w:pPr>
              <w:spacing w:after="0"/>
            </w:pPr>
            <w:r>
              <w:t>Zamawiający powinien zidentyfikować klauzule, które nie są standardowo oferowane przez wszystkich (wiodących) ubezpieczycieli i – o ile nie stanowią z przyczyn obiektywnych koniecznego zakresu ubezpieczenia – wyliczyć je jako klauzule punktowane.</w:t>
            </w:r>
          </w:p>
        </w:tc>
      </w:tr>
    </w:tbl>
    <w:p w:rsidR="00901E97" w:rsidRPr="00901E97" w:rsidRDefault="00901E97" w:rsidP="00901E97">
      <w:pPr>
        <w:spacing w:after="100"/>
        <w:rPr>
          <w:b/>
        </w:rPr>
      </w:pPr>
    </w:p>
    <w:p w:rsidR="00901E97" w:rsidRDefault="00901E97" w:rsidP="00901E97">
      <w:pPr>
        <w:spacing w:after="100"/>
      </w:pPr>
      <w:r w:rsidRPr="00901E97">
        <w:rPr>
          <w:b/>
        </w:rPr>
        <w:lastRenderedPageBreak/>
        <w:t>Przykładowe fragmenty SIWZ w zakresie podstaw oceny ofert oraz opisu kryterium</w:t>
      </w:r>
    </w:p>
    <w:p w:rsidR="00901E97" w:rsidRDefault="00901E97" w:rsidP="00901E97">
      <w:pPr>
        <w:spacing w:after="100"/>
      </w:pPr>
      <w:r>
        <w:t>1. Opis sposobu przygotowania oferty.</w:t>
      </w:r>
    </w:p>
    <w:p w:rsidR="00901E97" w:rsidRPr="0068178D" w:rsidRDefault="00901E97" w:rsidP="00901E97">
      <w:pPr>
        <w:spacing w:after="100"/>
      </w:pPr>
      <w:r>
        <w:t xml:space="preserve">1.1. </w:t>
      </w:r>
      <w:r w:rsidRPr="0068178D">
        <w:t xml:space="preserve">Wykonawca </w:t>
      </w:r>
      <w:r>
        <w:t>określi na Formularzu</w:t>
      </w:r>
      <w:r w:rsidRPr="0068178D">
        <w:t xml:space="preserve"> oferty:</w:t>
      </w:r>
    </w:p>
    <w:p w:rsidR="00901E97" w:rsidRDefault="00901E97" w:rsidP="00901E97">
      <w:pPr>
        <w:spacing w:after="100"/>
      </w:pPr>
      <w:r>
        <w:t xml:space="preserve">1.1.1. oferowany zakres ubezpieczenia poprzez zaznaczenie spośród wymienionych klauzul dodatkowych tych, które zostaną wprowadzone do warunków ubezpieczenia </w:t>
      </w:r>
    </w:p>
    <w:p w:rsidR="00901E97" w:rsidRDefault="00901E97" w:rsidP="00901E97">
      <w:pPr>
        <w:spacing w:after="100"/>
      </w:pPr>
      <w:r>
        <w:t>2. Opis kryteriów oceny ofert.</w:t>
      </w:r>
    </w:p>
    <w:p w:rsidR="00901E97" w:rsidRDefault="00901E97" w:rsidP="00901E97">
      <w:pPr>
        <w:spacing w:after="100"/>
      </w:pPr>
      <w:r>
        <w:t xml:space="preserve">2.1. W ramach </w:t>
      </w:r>
      <w:r w:rsidRPr="0068178D">
        <w:t xml:space="preserve">kryterium </w:t>
      </w:r>
      <w:r>
        <w:t>„Zakres ochrony”</w:t>
      </w:r>
      <w:r w:rsidRPr="0068178D">
        <w:t xml:space="preserve"> ocena ofert będzie dokonana w oparciu o </w:t>
      </w:r>
      <w:r w:rsidRPr="00AF69ED">
        <w:t>następujące zasady:</w:t>
      </w:r>
    </w:p>
    <w:tbl>
      <w:tblPr>
        <w:tblStyle w:val="Tabela-Siatka"/>
        <w:tblW w:w="0" w:type="auto"/>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4221"/>
        <w:gridCol w:w="2565"/>
        <w:gridCol w:w="1859"/>
      </w:tblGrid>
      <w:tr w:rsidR="00901E97" w:rsidRPr="00DE6923" w:rsidTr="00901E97">
        <w:trPr>
          <w:trHeight w:val="237"/>
          <w:jc w:val="center"/>
        </w:trPr>
        <w:tc>
          <w:tcPr>
            <w:tcW w:w="4221" w:type="dxa"/>
          </w:tcPr>
          <w:p w:rsidR="00901E97" w:rsidRPr="00DE6923" w:rsidRDefault="00901E97" w:rsidP="00901E97">
            <w:pPr>
              <w:spacing w:after="0"/>
              <w:rPr>
                <w:b/>
                <w:sz w:val="22"/>
              </w:rPr>
            </w:pPr>
            <w:r>
              <w:br w:type="page"/>
            </w:r>
            <w:r w:rsidRPr="00DE6923">
              <w:rPr>
                <w:b/>
                <w:sz w:val="22"/>
              </w:rPr>
              <w:t>Klauzule dodatkowe</w:t>
            </w:r>
          </w:p>
        </w:tc>
        <w:tc>
          <w:tcPr>
            <w:tcW w:w="2565" w:type="dxa"/>
          </w:tcPr>
          <w:p w:rsidR="00901E97" w:rsidRPr="00DE6923" w:rsidRDefault="00901E97" w:rsidP="00901E97">
            <w:pPr>
              <w:spacing w:after="0"/>
              <w:rPr>
                <w:b/>
                <w:sz w:val="22"/>
              </w:rPr>
            </w:pPr>
            <w:r w:rsidRPr="00DE6923">
              <w:rPr>
                <w:b/>
                <w:sz w:val="22"/>
              </w:rPr>
              <w:t>Liczba punktów</w:t>
            </w:r>
          </w:p>
        </w:tc>
        <w:tc>
          <w:tcPr>
            <w:tcW w:w="1859" w:type="dxa"/>
          </w:tcPr>
          <w:p w:rsidR="00901E97" w:rsidRPr="00DE6923" w:rsidRDefault="00901E97" w:rsidP="00901E97">
            <w:pPr>
              <w:spacing w:after="0"/>
              <w:rPr>
                <w:b/>
                <w:sz w:val="22"/>
              </w:rPr>
            </w:pPr>
            <w:r w:rsidRPr="00DE6923">
              <w:rPr>
                <w:b/>
                <w:sz w:val="22"/>
              </w:rPr>
              <w:t>Oferowane</w:t>
            </w:r>
          </w:p>
        </w:tc>
      </w:tr>
      <w:tr w:rsidR="00901E97" w:rsidRPr="00AF69ED" w:rsidTr="00901E97">
        <w:trPr>
          <w:jc w:val="center"/>
        </w:trPr>
        <w:tc>
          <w:tcPr>
            <w:tcW w:w="4221" w:type="dxa"/>
          </w:tcPr>
          <w:p w:rsidR="00901E97" w:rsidRPr="00AF69ED"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r w:rsidR="00901E97" w:rsidRPr="00AF69ED" w:rsidTr="00901E97">
        <w:trPr>
          <w:jc w:val="center"/>
        </w:trPr>
        <w:tc>
          <w:tcPr>
            <w:tcW w:w="4221" w:type="dxa"/>
          </w:tcPr>
          <w:p w:rsidR="00901E97" w:rsidRPr="00AF69ED"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r w:rsidR="00901E97" w:rsidRPr="00AF69ED" w:rsidTr="00901E97">
        <w:trPr>
          <w:jc w:val="center"/>
        </w:trPr>
        <w:tc>
          <w:tcPr>
            <w:tcW w:w="4221" w:type="dxa"/>
          </w:tcPr>
          <w:p w:rsidR="00901E97" w:rsidRPr="00AF69ED"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r w:rsidR="00901E97" w:rsidRPr="00AF69ED" w:rsidTr="00901E97">
        <w:trPr>
          <w:jc w:val="center"/>
        </w:trPr>
        <w:tc>
          <w:tcPr>
            <w:tcW w:w="4221" w:type="dxa"/>
          </w:tcPr>
          <w:p w:rsidR="00901E97" w:rsidRPr="00AF69ED"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r w:rsidR="00901E97" w:rsidRPr="00AF69ED" w:rsidTr="00901E97">
        <w:trPr>
          <w:jc w:val="center"/>
        </w:trPr>
        <w:tc>
          <w:tcPr>
            <w:tcW w:w="4221" w:type="dxa"/>
          </w:tcPr>
          <w:p w:rsidR="00901E97" w:rsidRPr="00AF69ED"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r w:rsidR="00901E97" w:rsidRPr="00AF69ED" w:rsidTr="00901E97">
        <w:trPr>
          <w:jc w:val="center"/>
        </w:trPr>
        <w:tc>
          <w:tcPr>
            <w:tcW w:w="4221" w:type="dxa"/>
          </w:tcPr>
          <w:p w:rsidR="00901E97" w:rsidRDefault="00901E97" w:rsidP="00901E97">
            <w:pPr>
              <w:spacing w:after="0"/>
              <w:rPr>
                <w:sz w:val="22"/>
              </w:rPr>
            </w:pPr>
            <w:r>
              <w:rPr>
                <w:sz w:val="22"/>
              </w:rPr>
              <w:t>……………</w:t>
            </w:r>
          </w:p>
        </w:tc>
        <w:tc>
          <w:tcPr>
            <w:tcW w:w="2565" w:type="dxa"/>
          </w:tcPr>
          <w:p w:rsidR="00901E97" w:rsidRPr="00AF69ED" w:rsidRDefault="00901E97" w:rsidP="00901E97">
            <w:pPr>
              <w:spacing w:after="0"/>
              <w:rPr>
                <w:sz w:val="22"/>
              </w:rPr>
            </w:pPr>
            <w:r>
              <w:rPr>
                <w:sz w:val="22"/>
              </w:rPr>
              <w:t>…</w:t>
            </w:r>
          </w:p>
        </w:tc>
        <w:tc>
          <w:tcPr>
            <w:tcW w:w="1859" w:type="dxa"/>
          </w:tcPr>
          <w:p w:rsidR="00901E97" w:rsidRDefault="00901E97" w:rsidP="00901E97">
            <w:pPr>
              <w:spacing w:after="0"/>
              <w:rPr>
                <w:sz w:val="22"/>
              </w:rPr>
            </w:pPr>
            <w:r>
              <w:rPr>
                <w:sz w:val="22"/>
              </w:rPr>
              <w:t>tak / nie</w:t>
            </w:r>
          </w:p>
        </w:tc>
      </w:tr>
    </w:tbl>
    <w:p w:rsidR="00901E97" w:rsidRPr="00AB51E6" w:rsidRDefault="00901E97" w:rsidP="00901E97">
      <w:r>
        <w:t xml:space="preserve">Suma punktów przyznanych zgodnie z powyższymi zasadami </w:t>
      </w:r>
      <w:r w:rsidRPr="00AB51E6">
        <w:t>stanowić będzie liczbę „małych” punktów.</w:t>
      </w:r>
    </w:p>
    <w:p w:rsidR="00901E97" w:rsidRPr="00AB51E6" w:rsidRDefault="00901E97" w:rsidP="00901E97">
      <w:r w:rsidRPr="00AB51E6">
        <w:t>„Małe” punkty zostaną następnie przeliczone na punkty, które zostaną przyznane ofercie w ramach kryterium „</w:t>
      </w:r>
      <w:r>
        <w:t>Zakres ochrony</w:t>
      </w:r>
      <w:r w:rsidRPr="00AB51E6">
        <w:t>” wg wzoru: …….</w:t>
      </w:r>
      <w:r>
        <w:t xml:space="preserve"> </w:t>
      </w:r>
      <w:r w:rsidRPr="00AB51E6">
        <w:rPr>
          <w:i/>
        </w:rPr>
        <w:t>(należy wskazać jeden ze wzorów do punktowania ofert w kryteriach wymiernych</w:t>
      </w:r>
      <w:r>
        <w:rPr>
          <w:i/>
        </w:rPr>
        <w:t xml:space="preserve"> rosnących</w:t>
      </w:r>
      <w:r w:rsidRPr="00AB51E6">
        <w:rPr>
          <w:i/>
        </w:rPr>
        <w:t>)</w:t>
      </w:r>
    </w:p>
    <w:p w:rsidR="00901E97" w:rsidRPr="001E3895" w:rsidRDefault="00901E97" w:rsidP="00901E97">
      <w:pPr>
        <w:rPr>
          <w:b/>
        </w:rPr>
      </w:pPr>
      <w:r w:rsidRPr="001E3895">
        <w:rPr>
          <w:b/>
        </w:rPr>
        <w:t>Kryterium „</w:t>
      </w:r>
      <w:r w:rsidRPr="000D2236">
        <w:rPr>
          <w:b/>
          <w:color w:val="B40000"/>
        </w:rPr>
        <w:t>Suma ubezpieczenia</w:t>
      </w:r>
      <w:r w:rsidRPr="001E3895">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RPr="00BE3994" w:rsidTr="00901E97">
        <w:tc>
          <w:tcPr>
            <w:tcW w:w="9067" w:type="dxa"/>
          </w:tcPr>
          <w:p w:rsidR="00901E97" w:rsidRPr="00BE3994" w:rsidRDefault="00901E97" w:rsidP="00901E97">
            <w:r w:rsidRPr="001E3895">
              <w:t>Zamawiający powinien określić minimalną wymaganą sumę ubezpieczenia (w razie potrzeby w podziale na poszczególne ryzyka), a następnie wysokość tej kwoty uczynić kryterium rosnącym: im wyższą sumę ubezpieczenia zaoferuje wykonawca, tym więcej punktów otrzymuje. Podwyższanie sumy ubezpieczenia powinno jednak mieć uzasadnienie merytoryczne, na przykład w sytuacji, gdy oczekiwany przez zamawiającego optymalny poziom tej sumy może być trudny do zaakceptowania na rynku ubezpieczeniowym</w:t>
            </w:r>
          </w:p>
        </w:tc>
      </w:tr>
    </w:tbl>
    <w:p w:rsidR="00901E97" w:rsidRDefault="00901E97" w:rsidP="00901E97"/>
    <w:p w:rsidR="00901E97" w:rsidRDefault="00901E97" w:rsidP="00901E97">
      <w:r w:rsidRPr="00901E97">
        <w:rPr>
          <w:b/>
        </w:rPr>
        <w:t>Przykładowe fragmenty SIWZ w zakresie podstaw oceny ofert oraz opisu kryterium</w:t>
      </w:r>
    </w:p>
    <w:p w:rsidR="00901E97" w:rsidRDefault="00901E97" w:rsidP="00901E97">
      <w:r>
        <w:t>1. Opis sposobu przygotowania oferty.</w:t>
      </w:r>
    </w:p>
    <w:p w:rsidR="00901E97" w:rsidRPr="0068178D" w:rsidRDefault="00901E97" w:rsidP="00901E97">
      <w:r>
        <w:t>1.1.</w:t>
      </w:r>
      <w:r w:rsidRPr="0068178D">
        <w:t xml:space="preserve">Wykonawca </w:t>
      </w:r>
      <w:r>
        <w:t>określi na Formularzu</w:t>
      </w:r>
      <w:r w:rsidRPr="0068178D">
        <w:t xml:space="preserve"> oferty:</w:t>
      </w:r>
    </w:p>
    <w:p w:rsidR="00901E97" w:rsidRDefault="00901E97" w:rsidP="00901E97">
      <w:r>
        <w:t>1.1.1. oferowane zwiększenie sumy ubezpieczenia ponad wymagane minimum</w:t>
      </w:r>
    </w:p>
    <w:p w:rsidR="00901E97" w:rsidRDefault="00901E97" w:rsidP="00901E97">
      <w:r>
        <w:t>2. Opis kryteriów oceny ofert.</w:t>
      </w:r>
    </w:p>
    <w:p w:rsidR="00901E97" w:rsidRDefault="00901E97" w:rsidP="00901E97">
      <w:r>
        <w:t xml:space="preserve">2… W ramach </w:t>
      </w:r>
      <w:r w:rsidRPr="0068178D">
        <w:t xml:space="preserve">kryterium </w:t>
      </w:r>
      <w:r>
        <w:t>„Suma ubezpieczenia”</w:t>
      </w:r>
      <w:r w:rsidRPr="0068178D">
        <w:t xml:space="preserve"> ocena ofert będzie dokonana w oparciu o </w:t>
      </w:r>
      <w:r w:rsidRPr="00AF69ED">
        <w:t>następujące zasady:</w:t>
      </w:r>
    </w:p>
    <w:p w:rsidR="00901E97" w:rsidRPr="00AB51E6" w:rsidRDefault="00901E97" w:rsidP="00901E97">
      <w:r w:rsidRPr="00AB51E6">
        <w:lastRenderedPageBreak/>
        <w:t>…….</w:t>
      </w:r>
      <w:r>
        <w:t xml:space="preserve"> </w:t>
      </w:r>
      <w:r w:rsidRPr="00AB51E6">
        <w:rPr>
          <w:i/>
        </w:rPr>
        <w:t>(należy wskazać jeden ze wzorów do punktowania ofert w kryteriach wymiernych</w:t>
      </w:r>
      <w:r>
        <w:rPr>
          <w:i/>
        </w:rPr>
        <w:t xml:space="preserve"> rosnących</w:t>
      </w:r>
      <w:r w:rsidRPr="00AB51E6">
        <w:rPr>
          <w:i/>
        </w:rPr>
        <w:t>)</w:t>
      </w: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9"/>
        <w:gridCol w:w="7646"/>
      </w:tblGrid>
      <w:tr w:rsidR="00901E97" w:rsidTr="00901E97">
        <w:tc>
          <w:tcPr>
            <w:tcW w:w="709" w:type="dxa"/>
            <w:vAlign w:val="center"/>
          </w:tcPr>
          <w:p w:rsidR="00901E97" w:rsidRDefault="00901E97" w:rsidP="00901E97">
            <w:pPr>
              <w:spacing w:after="0"/>
              <w:rPr>
                <w:rFonts w:cstheme="minorHAnsi"/>
                <w:szCs w:val="24"/>
              </w:rPr>
            </w:pPr>
            <w:r>
              <w:rPr>
                <w:rFonts w:cstheme="minorHAnsi"/>
                <w:noProof/>
                <w:szCs w:val="24"/>
                <w:lang w:eastAsia="pl-PL"/>
              </w:rPr>
              <w:drawing>
                <wp:inline distT="0" distB="0" distL="0" distR="0" wp14:anchorId="19C24D0C" wp14:editId="4E127F47">
                  <wp:extent cx="289058" cy="334141"/>
                  <wp:effectExtent l="0" t="0" r="0" b="8890"/>
                  <wp:docPr id="30"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7646" w:type="dxa"/>
            <w:vAlign w:val="center"/>
          </w:tcPr>
          <w:p w:rsidR="00901E97" w:rsidRPr="00D91616" w:rsidRDefault="00901E97" w:rsidP="00901E97">
            <w:pPr>
              <w:pStyle w:val="nagwek20"/>
            </w:pPr>
            <w:bookmarkStart w:id="17" w:name="_Toc534382197"/>
            <w:r w:rsidRPr="00D91616">
              <w:t>Kryteria oceny ofert na usługi bankowe</w:t>
            </w:r>
            <w:bookmarkEnd w:id="17"/>
          </w:p>
        </w:tc>
      </w:tr>
    </w:tbl>
    <w:p w:rsidR="00901E97" w:rsidRDefault="00901E97" w:rsidP="00901E97">
      <w:pPr>
        <w:rPr>
          <w:rFonts w:cstheme="minorHAnsi"/>
          <w:szCs w:val="24"/>
        </w:rPr>
      </w:pPr>
      <w:r>
        <w:rPr>
          <w:rFonts w:cstheme="minorHAnsi"/>
          <w:szCs w:val="24"/>
        </w:rPr>
        <w:t xml:space="preserve">Obsługa bankowa wielu instytucji zamawiających, zwłaszcza jst, wydaje się intratnym dla banków zleceniem. Zakresy standardowo oferowanych usług w wielu przypadkach są zbliżone. Główną różnicą wydaje się dostępność placówek bankowych umożliwiających dokonywanie przez kontrahentów gminy/miasta bezpośrednich, bezprowizyjnych transakcji. </w:t>
      </w:r>
    </w:p>
    <w:p w:rsidR="00901E97" w:rsidRPr="00D91616" w:rsidRDefault="00901E97" w:rsidP="00901E97">
      <w:pPr>
        <w:spacing w:before="240" w:after="240" w:line="240" w:lineRule="auto"/>
        <w:rPr>
          <w:b/>
          <w:szCs w:val="24"/>
        </w:rPr>
      </w:pPr>
      <w:r w:rsidRPr="00D91616">
        <w:rPr>
          <w:b/>
          <w:szCs w:val="24"/>
        </w:rPr>
        <w:t>Kryterium „</w:t>
      </w:r>
      <w:r w:rsidRPr="000D2236">
        <w:rPr>
          <w:b/>
          <w:color w:val="B40000"/>
          <w:szCs w:val="24"/>
        </w:rPr>
        <w:t>Cena (przychody-koszty)</w:t>
      </w:r>
      <w:r w:rsidRPr="00D91616">
        <w:rPr>
          <w:b/>
          <w:szCs w:val="24"/>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RPr="00D91616" w:rsidTr="00901E97">
        <w:tc>
          <w:tcPr>
            <w:tcW w:w="9067" w:type="dxa"/>
          </w:tcPr>
          <w:p w:rsidR="00901E97" w:rsidRPr="00D91616" w:rsidRDefault="00901E97" w:rsidP="00901E97">
            <w:pPr>
              <w:spacing w:after="0"/>
            </w:pPr>
            <w:r w:rsidRPr="00D91616">
              <w:t>Kryterium kosztowe, a raczej przychodowe w</w:t>
            </w:r>
            <w:r>
              <w:t> </w:t>
            </w:r>
            <w:r w:rsidRPr="00D91616">
              <w:t xml:space="preserve">przypadku usług bankowych nie jest proste. Najczęściej spotyka się trzy odrębne kryteria: oprocentowanie środków (depozytów), oprocentowanie kredytów oraz obsługa bankowa. Choć wszystkie w/w elementy składają się na przychody i koszty obsługi bankowej, ich odrębna ocena skutkować może manipulacją cenami w celu optymalizacji oferty nie skutkującej optymalizacją wyniku finansowego dla zamawiającego. Wydaje się, że słusznym podejściem jest uwzględnienie wszystkich przepływów finansowych w ramach jednego kryterium. Ważnym zadaniem dla zamawiającego w takim modelu </w:t>
            </w:r>
            <w:r>
              <w:t xml:space="preserve">– w celu zapewnienia porównywalności ofert - </w:t>
            </w:r>
            <w:r w:rsidRPr="00D91616">
              <w:t>jest oszacowanie poziomu wykorzystania poszczególnych usług</w:t>
            </w:r>
            <w:r>
              <w:t>, tj.: liczby</w:t>
            </w:r>
            <w:r w:rsidRPr="00D91616">
              <w:t xml:space="preserve"> rachunków, operacji czy średnich sald</w:t>
            </w:r>
            <w:r>
              <w:t xml:space="preserve"> (stworzenie tzw. koszyka usług)</w:t>
            </w:r>
            <w:r w:rsidRPr="00D91616">
              <w:t>.</w:t>
            </w:r>
          </w:p>
        </w:tc>
      </w:tr>
    </w:tbl>
    <w:p w:rsidR="00901E97" w:rsidRDefault="00901E97" w:rsidP="00901E97"/>
    <w:p w:rsidR="00901E97" w:rsidRDefault="00901E97" w:rsidP="00901E97">
      <w:r w:rsidRPr="00901E97">
        <w:rPr>
          <w:b/>
        </w:rPr>
        <w:t>Przykładowe fragmenty SIWZ w zakresie podstaw oceny ofert oraz opisu kryterium</w:t>
      </w:r>
      <w:r>
        <w:t xml:space="preserve"> (dla okresu 1 roku)</w:t>
      </w:r>
    </w:p>
    <w:p w:rsidR="00901E97" w:rsidRDefault="00901E97" w:rsidP="00901E97">
      <w:r>
        <w:t>1. Opis sposobu przygotowania oferty.</w:t>
      </w:r>
    </w:p>
    <w:p w:rsidR="00901E97" w:rsidRPr="0068178D" w:rsidRDefault="00901E97" w:rsidP="00901E97">
      <w:r>
        <w:t xml:space="preserve">1.1. </w:t>
      </w:r>
      <w:r w:rsidRPr="0068178D">
        <w:t xml:space="preserve">Wykonawca </w:t>
      </w:r>
      <w:r>
        <w:t>określi na Formularzu</w:t>
      </w:r>
      <w:r w:rsidRPr="0068178D">
        <w:t xml:space="preserve"> </w:t>
      </w:r>
      <w:r>
        <w:t xml:space="preserve">cenowym ceny jednostkowe i marże w PLN lub % </w:t>
      </w:r>
      <w:r w:rsidRPr="0068178D">
        <w:t>:</w:t>
      </w:r>
    </w:p>
    <w:tbl>
      <w:tblPr>
        <w:tblStyle w:val="Tabela-Siatka"/>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16"/>
        <w:gridCol w:w="4441"/>
        <w:gridCol w:w="567"/>
        <w:gridCol w:w="1417"/>
        <w:gridCol w:w="1134"/>
        <w:gridCol w:w="985"/>
      </w:tblGrid>
      <w:tr w:rsidR="00901E97" w:rsidRPr="00897F3A" w:rsidTr="00901E97">
        <w:trPr>
          <w:trHeight w:val="237"/>
        </w:trPr>
        <w:tc>
          <w:tcPr>
            <w:tcW w:w="516" w:type="dxa"/>
          </w:tcPr>
          <w:p w:rsidR="00901E97" w:rsidRPr="00897F3A" w:rsidRDefault="00901E97" w:rsidP="00901E97">
            <w:pPr>
              <w:jc w:val="center"/>
              <w:rPr>
                <w:b/>
                <w:sz w:val="22"/>
              </w:rPr>
            </w:pPr>
            <w:r w:rsidRPr="00897F3A">
              <w:rPr>
                <w:b/>
                <w:sz w:val="22"/>
              </w:rPr>
              <w:t>Lp.</w:t>
            </w:r>
          </w:p>
        </w:tc>
        <w:tc>
          <w:tcPr>
            <w:tcW w:w="4441" w:type="dxa"/>
          </w:tcPr>
          <w:p w:rsidR="00901E97" w:rsidRPr="00897F3A" w:rsidRDefault="00901E97" w:rsidP="00901E97">
            <w:pPr>
              <w:jc w:val="center"/>
              <w:rPr>
                <w:b/>
                <w:sz w:val="22"/>
              </w:rPr>
            </w:pPr>
            <w:r w:rsidRPr="00897F3A">
              <w:rPr>
                <w:b/>
                <w:sz w:val="22"/>
              </w:rPr>
              <w:t>Opis</w:t>
            </w:r>
          </w:p>
        </w:tc>
        <w:tc>
          <w:tcPr>
            <w:tcW w:w="567" w:type="dxa"/>
          </w:tcPr>
          <w:p w:rsidR="00901E97" w:rsidRPr="00897F3A" w:rsidRDefault="00901E97" w:rsidP="00901E97">
            <w:pPr>
              <w:jc w:val="center"/>
              <w:rPr>
                <w:b/>
                <w:sz w:val="22"/>
              </w:rPr>
            </w:pPr>
            <w:r w:rsidRPr="00897F3A">
              <w:rPr>
                <w:b/>
                <w:sz w:val="22"/>
              </w:rPr>
              <w:t>j.m.</w:t>
            </w:r>
          </w:p>
        </w:tc>
        <w:tc>
          <w:tcPr>
            <w:tcW w:w="1417" w:type="dxa"/>
          </w:tcPr>
          <w:p w:rsidR="00901E97" w:rsidRPr="00897F3A" w:rsidRDefault="00901E97" w:rsidP="00901E97">
            <w:pPr>
              <w:jc w:val="center"/>
              <w:rPr>
                <w:b/>
                <w:sz w:val="22"/>
              </w:rPr>
            </w:pPr>
            <w:r w:rsidRPr="00897F3A">
              <w:rPr>
                <w:b/>
                <w:sz w:val="22"/>
              </w:rPr>
              <w:t>Ilość</w:t>
            </w:r>
          </w:p>
        </w:tc>
        <w:tc>
          <w:tcPr>
            <w:tcW w:w="1134" w:type="dxa"/>
          </w:tcPr>
          <w:p w:rsidR="00901E97" w:rsidRPr="00897F3A" w:rsidRDefault="00901E97" w:rsidP="00901E97">
            <w:pPr>
              <w:jc w:val="center"/>
              <w:rPr>
                <w:b/>
                <w:sz w:val="22"/>
              </w:rPr>
            </w:pPr>
            <w:r w:rsidRPr="00897F3A">
              <w:rPr>
                <w:b/>
                <w:sz w:val="22"/>
              </w:rPr>
              <w:t>c.j.</w:t>
            </w:r>
          </w:p>
        </w:tc>
        <w:tc>
          <w:tcPr>
            <w:tcW w:w="985" w:type="dxa"/>
          </w:tcPr>
          <w:p w:rsidR="00901E97" w:rsidRPr="00897F3A" w:rsidRDefault="00901E97" w:rsidP="00901E97">
            <w:pPr>
              <w:jc w:val="center"/>
              <w:rPr>
                <w:b/>
                <w:sz w:val="22"/>
              </w:rPr>
            </w:pPr>
            <w:r>
              <w:rPr>
                <w:b/>
                <w:sz w:val="22"/>
              </w:rPr>
              <w:t>w</w:t>
            </w:r>
            <w:r w:rsidRPr="00897F3A">
              <w:rPr>
                <w:b/>
                <w:sz w:val="22"/>
              </w:rPr>
              <w:t>artość</w:t>
            </w:r>
            <w:r w:rsidRPr="00897F3A">
              <w:rPr>
                <w:sz w:val="22"/>
              </w:rPr>
              <w:t>***</w:t>
            </w:r>
          </w:p>
        </w:tc>
      </w:tr>
      <w:tr w:rsidR="00901E97" w:rsidRPr="00AF69ED" w:rsidTr="00901E97">
        <w:tc>
          <w:tcPr>
            <w:tcW w:w="516" w:type="dxa"/>
          </w:tcPr>
          <w:p w:rsidR="00901E97" w:rsidRPr="00851587" w:rsidRDefault="00901E97" w:rsidP="00901E97">
            <w:pPr>
              <w:rPr>
                <w:sz w:val="22"/>
              </w:rPr>
            </w:pPr>
            <w:r>
              <w:rPr>
                <w:sz w:val="22"/>
              </w:rPr>
              <w:t>a</w:t>
            </w:r>
          </w:p>
        </w:tc>
        <w:tc>
          <w:tcPr>
            <w:tcW w:w="4441" w:type="dxa"/>
          </w:tcPr>
          <w:p w:rsidR="00901E97" w:rsidRPr="00AF69ED" w:rsidRDefault="00901E97" w:rsidP="00901E97">
            <w:pPr>
              <w:rPr>
                <w:sz w:val="22"/>
              </w:rPr>
            </w:pPr>
            <w:r w:rsidRPr="00851587">
              <w:rPr>
                <w:sz w:val="22"/>
              </w:rPr>
              <w:t>oprocentowanie środków znajdujących się na rachunkach bieżących Zamawiającego, wyrażone w punktach procentowych powyżej (poniżej) WIBID O/N ogłaszanego przez</w:t>
            </w:r>
            <w:r>
              <w:rPr>
                <w:sz w:val="22"/>
              </w:rPr>
              <w:t xml:space="preserve"> Reuters Serwis Polska</w:t>
            </w:r>
          </w:p>
        </w:tc>
        <w:tc>
          <w:tcPr>
            <w:tcW w:w="567" w:type="dxa"/>
          </w:tcPr>
          <w:p w:rsidR="00901E97" w:rsidRPr="00AF69ED" w:rsidRDefault="00901E97" w:rsidP="00901E97">
            <w:pPr>
              <w:rPr>
                <w:sz w:val="22"/>
              </w:rPr>
            </w:pPr>
            <w:r>
              <w:rPr>
                <w:rFonts w:ascii="Calibri" w:hAnsi="Calibri" w:cs="Calibri"/>
                <w:sz w:val="22"/>
              </w:rPr>
              <w:t>±</w:t>
            </w:r>
            <w:r>
              <w:rPr>
                <w:sz w:val="22"/>
              </w:rPr>
              <w:t xml:space="preserve"> %</w:t>
            </w:r>
          </w:p>
        </w:tc>
        <w:tc>
          <w:tcPr>
            <w:tcW w:w="1417" w:type="dxa"/>
          </w:tcPr>
          <w:p w:rsidR="00901E97" w:rsidRDefault="00901E97" w:rsidP="00901E97">
            <w:pPr>
              <w:jc w:val="right"/>
              <w:rPr>
                <w:sz w:val="22"/>
              </w:rPr>
            </w:pPr>
            <w:r>
              <w:rPr>
                <w:sz w:val="22"/>
              </w:rPr>
              <w:t>…… (średnie saldo rachunku bieżącego)</w:t>
            </w:r>
          </w:p>
        </w:tc>
        <w:tc>
          <w:tcPr>
            <w:tcW w:w="1134" w:type="dxa"/>
          </w:tcPr>
          <w:p w:rsidR="00901E97" w:rsidRDefault="00901E97" w:rsidP="00901E97">
            <w:pPr>
              <w:rPr>
                <w:sz w:val="22"/>
              </w:rPr>
            </w:pPr>
            <w:r>
              <w:rPr>
                <w:sz w:val="22"/>
              </w:rPr>
              <w:t xml:space="preserve">WIBID* </w:t>
            </w:r>
          </w:p>
          <w:p w:rsidR="00901E97" w:rsidRDefault="00901E97" w:rsidP="00901E97">
            <w:pPr>
              <w:rPr>
                <w:sz w:val="22"/>
              </w:rPr>
            </w:pPr>
            <w:r>
              <w:rPr>
                <w:rFonts w:ascii="Calibri" w:hAnsi="Calibri" w:cs="Calibri"/>
                <w:sz w:val="22"/>
              </w:rPr>
              <w:t>±</w:t>
            </w:r>
            <w:r>
              <w:rPr>
                <w:sz w:val="22"/>
              </w:rPr>
              <w:t xml:space="preserve"> ……. % </w:t>
            </w: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b</w:t>
            </w:r>
          </w:p>
        </w:tc>
        <w:tc>
          <w:tcPr>
            <w:tcW w:w="4441" w:type="dxa"/>
          </w:tcPr>
          <w:p w:rsidR="00901E97" w:rsidRPr="00AF69ED" w:rsidRDefault="00901E97" w:rsidP="00901E97">
            <w:pPr>
              <w:rPr>
                <w:sz w:val="22"/>
              </w:rPr>
            </w:pPr>
            <w:r w:rsidRPr="00FF6EE5">
              <w:rPr>
                <w:sz w:val="22"/>
              </w:rPr>
              <w:t xml:space="preserve">oprocentowanie środków znajdujących się na lokatach terminowych (o których mowa w </w:t>
            </w:r>
            <w:r>
              <w:rPr>
                <w:sz w:val="22"/>
              </w:rPr>
              <w:t>….. )</w:t>
            </w:r>
            <w:r w:rsidRPr="00FF6EE5">
              <w:rPr>
                <w:sz w:val="22"/>
              </w:rPr>
              <w:t xml:space="preserve"> wyrażone w punktach procentowych powyżej (poniżej) WIBID O/N ogłaszanego przez Reuters Serwis Pol</w:t>
            </w:r>
            <w:r>
              <w:rPr>
                <w:sz w:val="22"/>
              </w:rPr>
              <w:t>ska</w:t>
            </w:r>
          </w:p>
        </w:tc>
        <w:tc>
          <w:tcPr>
            <w:tcW w:w="567" w:type="dxa"/>
          </w:tcPr>
          <w:p w:rsidR="00901E97" w:rsidRPr="00AF69ED" w:rsidRDefault="00901E97" w:rsidP="00901E97">
            <w:pPr>
              <w:rPr>
                <w:sz w:val="22"/>
              </w:rPr>
            </w:pPr>
            <w:r>
              <w:rPr>
                <w:sz w:val="22"/>
              </w:rPr>
              <w:t>± %</w:t>
            </w:r>
          </w:p>
        </w:tc>
        <w:tc>
          <w:tcPr>
            <w:tcW w:w="1417" w:type="dxa"/>
          </w:tcPr>
          <w:p w:rsidR="00901E97" w:rsidRDefault="00901E97" w:rsidP="00901E97">
            <w:pPr>
              <w:jc w:val="right"/>
              <w:rPr>
                <w:sz w:val="22"/>
              </w:rPr>
            </w:pPr>
            <w:r>
              <w:rPr>
                <w:sz w:val="22"/>
              </w:rPr>
              <w:t>…… (średnie saldo lokaty)</w:t>
            </w:r>
          </w:p>
        </w:tc>
        <w:tc>
          <w:tcPr>
            <w:tcW w:w="1134" w:type="dxa"/>
          </w:tcPr>
          <w:p w:rsidR="00901E97" w:rsidRDefault="00901E97" w:rsidP="00901E97">
            <w:pPr>
              <w:rPr>
                <w:sz w:val="22"/>
              </w:rPr>
            </w:pPr>
            <w:r>
              <w:rPr>
                <w:sz w:val="22"/>
              </w:rPr>
              <w:t xml:space="preserve">WIBID* </w:t>
            </w:r>
          </w:p>
          <w:p w:rsidR="00901E97" w:rsidRDefault="00901E97" w:rsidP="00901E97">
            <w:pPr>
              <w:rPr>
                <w:sz w:val="22"/>
              </w:rPr>
            </w:pPr>
            <w:r>
              <w:rPr>
                <w:rFonts w:ascii="Calibri" w:hAnsi="Calibri" w:cs="Calibri"/>
                <w:sz w:val="22"/>
              </w:rPr>
              <w:t>±</w:t>
            </w:r>
            <w:r>
              <w:rPr>
                <w:sz w:val="22"/>
              </w:rPr>
              <w:t xml:space="preserve"> ……. % </w:t>
            </w: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lastRenderedPageBreak/>
              <w:t>c</w:t>
            </w:r>
          </w:p>
        </w:tc>
        <w:tc>
          <w:tcPr>
            <w:tcW w:w="4441" w:type="dxa"/>
          </w:tcPr>
          <w:p w:rsidR="00901E97" w:rsidRPr="00AF69ED" w:rsidRDefault="00901E97" w:rsidP="00901E97">
            <w:pPr>
              <w:rPr>
                <w:sz w:val="22"/>
              </w:rPr>
            </w:pPr>
            <w:r w:rsidRPr="00FF6EE5">
              <w:rPr>
                <w:sz w:val="22"/>
              </w:rPr>
              <w:t>opłata za prowadzenie rachunku</w:t>
            </w:r>
          </w:p>
        </w:tc>
        <w:tc>
          <w:tcPr>
            <w:tcW w:w="567" w:type="dxa"/>
          </w:tcPr>
          <w:p w:rsidR="00901E97" w:rsidRPr="00AF69ED" w:rsidRDefault="00901E97" w:rsidP="00901E97">
            <w:pPr>
              <w:rPr>
                <w:sz w:val="22"/>
              </w:rPr>
            </w:pPr>
            <w:r>
              <w:rPr>
                <w:sz w:val="22"/>
              </w:rPr>
              <w:t>zł</w:t>
            </w:r>
          </w:p>
        </w:tc>
        <w:tc>
          <w:tcPr>
            <w:tcW w:w="1417" w:type="dxa"/>
          </w:tcPr>
          <w:p w:rsidR="00901E97" w:rsidRDefault="00901E97" w:rsidP="00901E97">
            <w:pPr>
              <w:jc w:val="right"/>
              <w:rPr>
                <w:sz w:val="22"/>
              </w:rPr>
            </w:pPr>
            <w:r>
              <w:rPr>
                <w:sz w:val="22"/>
              </w:rPr>
              <w:t>……. (liczba rachunków x liczba miesięcy)</w:t>
            </w:r>
          </w:p>
        </w:tc>
        <w:tc>
          <w:tcPr>
            <w:tcW w:w="1134" w:type="dxa"/>
          </w:tcPr>
          <w:p w:rsidR="00901E97" w:rsidRDefault="00901E97" w:rsidP="00901E97">
            <w:pPr>
              <w:rPr>
                <w:sz w:val="22"/>
              </w:rPr>
            </w:pP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d</w:t>
            </w:r>
          </w:p>
        </w:tc>
        <w:tc>
          <w:tcPr>
            <w:tcW w:w="4441" w:type="dxa"/>
          </w:tcPr>
          <w:p w:rsidR="00901E97" w:rsidRPr="00AF69ED" w:rsidRDefault="00901E97" w:rsidP="00901E97">
            <w:pPr>
              <w:rPr>
                <w:sz w:val="22"/>
              </w:rPr>
            </w:pPr>
            <w:r w:rsidRPr="00FF6EE5">
              <w:rPr>
                <w:sz w:val="22"/>
              </w:rPr>
              <w:t>opłata za wykonanie przelewu do innego banku w</w:t>
            </w:r>
            <w:r>
              <w:rPr>
                <w:sz w:val="22"/>
              </w:rPr>
              <w:t xml:space="preserve"> kraju w systemie ELIKSIR</w:t>
            </w:r>
          </w:p>
        </w:tc>
        <w:tc>
          <w:tcPr>
            <w:tcW w:w="567" w:type="dxa"/>
          </w:tcPr>
          <w:p w:rsidR="00901E97" w:rsidRPr="00AF69ED" w:rsidRDefault="00901E97" w:rsidP="00901E97">
            <w:pPr>
              <w:rPr>
                <w:sz w:val="22"/>
              </w:rPr>
            </w:pPr>
            <w:r>
              <w:rPr>
                <w:sz w:val="22"/>
              </w:rPr>
              <w:t>zł</w:t>
            </w:r>
          </w:p>
        </w:tc>
        <w:tc>
          <w:tcPr>
            <w:tcW w:w="1417" w:type="dxa"/>
          </w:tcPr>
          <w:p w:rsidR="00901E97" w:rsidRDefault="00901E97" w:rsidP="00901E97">
            <w:pPr>
              <w:jc w:val="right"/>
              <w:rPr>
                <w:sz w:val="22"/>
              </w:rPr>
            </w:pPr>
            <w:r>
              <w:rPr>
                <w:sz w:val="22"/>
              </w:rPr>
              <w:t>……. (liczba przelewów)</w:t>
            </w:r>
          </w:p>
        </w:tc>
        <w:tc>
          <w:tcPr>
            <w:tcW w:w="1134" w:type="dxa"/>
          </w:tcPr>
          <w:p w:rsidR="00901E97" w:rsidRDefault="00901E97" w:rsidP="00901E97">
            <w:pPr>
              <w:rPr>
                <w:sz w:val="22"/>
              </w:rPr>
            </w:pP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e</w:t>
            </w:r>
          </w:p>
        </w:tc>
        <w:tc>
          <w:tcPr>
            <w:tcW w:w="4441" w:type="dxa"/>
          </w:tcPr>
          <w:p w:rsidR="00901E97" w:rsidRPr="00FF6EE5" w:rsidRDefault="00901E97" w:rsidP="00901E97">
            <w:pPr>
              <w:rPr>
                <w:sz w:val="22"/>
              </w:rPr>
            </w:pPr>
            <w:r w:rsidRPr="00FF6EE5">
              <w:rPr>
                <w:sz w:val="22"/>
              </w:rPr>
              <w:t>opłata za użytkowanie elektronicznego systemu umożliwiającego realizację zleceń płatniczych, wraz z przeszkoleniem pracowników</w:t>
            </w:r>
            <w:r>
              <w:rPr>
                <w:sz w:val="22"/>
              </w:rPr>
              <w:t xml:space="preserve"> i licencjami na oprogramowanie</w:t>
            </w:r>
          </w:p>
        </w:tc>
        <w:tc>
          <w:tcPr>
            <w:tcW w:w="567" w:type="dxa"/>
          </w:tcPr>
          <w:p w:rsidR="00901E97" w:rsidRPr="00AF69ED" w:rsidRDefault="00901E97" w:rsidP="00901E97">
            <w:pPr>
              <w:rPr>
                <w:sz w:val="22"/>
              </w:rPr>
            </w:pPr>
            <w:r>
              <w:rPr>
                <w:sz w:val="22"/>
              </w:rPr>
              <w:t>zł</w:t>
            </w:r>
          </w:p>
        </w:tc>
        <w:tc>
          <w:tcPr>
            <w:tcW w:w="1417" w:type="dxa"/>
          </w:tcPr>
          <w:p w:rsidR="00901E97" w:rsidRDefault="00901E97" w:rsidP="00901E97">
            <w:pPr>
              <w:jc w:val="right"/>
              <w:rPr>
                <w:sz w:val="22"/>
              </w:rPr>
            </w:pPr>
            <w:r>
              <w:rPr>
                <w:sz w:val="22"/>
              </w:rPr>
              <w:t>……. (liczba miesięcy)</w:t>
            </w:r>
          </w:p>
        </w:tc>
        <w:tc>
          <w:tcPr>
            <w:tcW w:w="1134" w:type="dxa"/>
          </w:tcPr>
          <w:p w:rsidR="00901E97" w:rsidRDefault="00901E97" w:rsidP="00901E97">
            <w:pPr>
              <w:rPr>
                <w:sz w:val="22"/>
              </w:rPr>
            </w:pP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f</w:t>
            </w:r>
          </w:p>
        </w:tc>
        <w:tc>
          <w:tcPr>
            <w:tcW w:w="4441" w:type="dxa"/>
          </w:tcPr>
          <w:p w:rsidR="00901E97" w:rsidRPr="00FF6EE5" w:rsidRDefault="00901E97" w:rsidP="00901E97">
            <w:pPr>
              <w:rPr>
                <w:sz w:val="22"/>
              </w:rPr>
            </w:pPr>
            <w:r w:rsidRPr="00FF6EE5">
              <w:rPr>
                <w:sz w:val="22"/>
              </w:rPr>
              <w:t>cena k</w:t>
            </w:r>
            <w:r>
              <w:rPr>
                <w:sz w:val="22"/>
              </w:rPr>
              <w:t>onwoju gotówki</w:t>
            </w:r>
          </w:p>
        </w:tc>
        <w:tc>
          <w:tcPr>
            <w:tcW w:w="567" w:type="dxa"/>
          </w:tcPr>
          <w:p w:rsidR="00901E97" w:rsidRPr="00AF69ED" w:rsidRDefault="00901E97" w:rsidP="00901E97">
            <w:pPr>
              <w:rPr>
                <w:sz w:val="22"/>
              </w:rPr>
            </w:pPr>
            <w:r>
              <w:rPr>
                <w:sz w:val="22"/>
              </w:rPr>
              <w:t>zł</w:t>
            </w:r>
          </w:p>
        </w:tc>
        <w:tc>
          <w:tcPr>
            <w:tcW w:w="1417" w:type="dxa"/>
          </w:tcPr>
          <w:p w:rsidR="00901E97" w:rsidRDefault="00901E97" w:rsidP="00901E97">
            <w:pPr>
              <w:jc w:val="right"/>
              <w:rPr>
                <w:sz w:val="22"/>
              </w:rPr>
            </w:pPr>
            <w:r>
              <w:rPr>
                <w:sz w:val="22"/>
              </w:rPr>
              <w:t>…….. (liczba sztuk)</w:t>
            </w:r>
          </w:p>
        </w:tc>
        <w:tc>
          <w:tcPr>
            <w:tcW w:w="1134" w:type="dxa"/>
          </w:tcPr>
          <w:p w:rsidR="00901E97" w:rsidRDefault="00901E97" w:rsidP="00901E97">
            <w:pPr>
              <w:rPr>
                <w:sz w:val="22"/>
              </w:rPr>
            </w:pP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g</w:t>
            </w:r>
          </w:p>
        </w:tc>
        <w:tc>
          <w:tcPr>
            <w:tcW w:w="4441" w:type="dxa"/>
          </w:tcPr>
          <w:p w:rsidR="00901E97" w:rsidRPr="00FF6EE5" w:rsidRDefault="00901E97" w:rsidP="00901E97">
            <w:pPr>
              <w:rPr>
                <w:sz w:val="22"/>
              </w:rPr>
            </w:pPr>
            <w:r w:rsidRPr="00FF6EE5">
              <w:rPr>
                <w:sz w:val="22"/>
              </w:rPr>
              <w:t>prowizja przygotowawcza wyrażona od uruchomienia kredytu w rachunku bieżącym</w:t>
            </w:r>
          </w:p>
        </w:tc>
        <w:tc>
          <w:tcPr>
            <w:tcW w:w="567" w:type="dxa"/>
          </w:tcPr>
          <w:p w:rsidR="00901E97" w:rsidRPr="00AF69ED" w:rsidRDefault="00901E97" w:rsidP="00901E97">
            <w:pPr>
              <w:rPr>
                <w:sz w:val="22"/>
              </w:rPr>
            </w:pPr>
            <w:r>
              <w:rPr>
                <w:sz w:val="22"/>
              </w:rPr>
              <w:t>%</w:t>
            </w:r>
          </w:p>
        </w:tc>
        <w:tc>
          <w:tcPr>
            <w:tcW w:w="1417" w:type="dxa"/>
          </w:tcPr>
          <w:p w:rsidR="00901E97" w:rsidRDefault="00901E97" w:rsidP="00901E97">
            <w:pPr>
              <w:jc w:val="center"/>
              <w:rPr>
                <w:sz w:val="22"/>
              </w:rPr>
            </w:pPr>
            <w:r>
              <w:rPr>
                <w:sz w:val="22"/>
              </w:rPr>
              <w:t>1</w:t>
            </w:r>
          </w:p>
        </w:tc>
        <w:tc>
          <w:tcPr>
            <w:tcW w:w="1134" w:type="dxa"/>
          </w:tcPr>
          <w:p w:rsidR="00901E97" w:rsidRDefault="00901E97" w:rsidP="00901E97">
            <w:pPr>
              <w:rPr>
                <w:sz w:val="22"/>
              </w:rPr>
            </w:pPr>
          </w:p>
        </w:tc>
        <w:tc>
          <w:tcPr>
            <w:tcW w:w="985" w:type="dxa"/>
          </w:tcPr>
          <w:p w:rsidR="00901E97" w:rsidRDefault="00901E97" w:rsidP="00901E97">
            <w:pPr>
              <w:rPr>
                <w:sz w:val="22"/>
              </w:rPr>
            </w:pPr>
          </w:p>
        </w:tc>
      </w:tr>
      <w:tr w:rsidR="00901E97" w:rsidRPr="00FF6EE5" w:rsidTr="00901E97">
        <w:tc>
          <w:tcPr>
            <w:tcW w:w="516" w:type="dxa"/>
          </w:tcPr>
          <w:p w:rsidR="00901E97" w:rsidRDefault="00901E97" w:rsidP="00901E97">
            <w:pPr>
              <w:rPr>
                <w:sz w:val="22"/>
              </w:rPr>
            </w:pPr>
            <w:r>
              <w:rPr>
                <w:sz w:val="22"/>
              </w:rPr>
              <w:t>h</w:t>
            </w:r>
          </w:p>
        </w:tc>
        <w:tc>
          <w:tcPr>
            <w:tcW w:w="4441" w:type="dxa"/>
          </w:tcPr>
          <w:p w:rsidR="00901E97" w:rsidRPr="00FF6EE5" w:rsidRDefault="00901E97" w:rsidP="00901E97">
            <w:pPr>
              <w:rPr>
                <w:sz w:val="22"/>
              </w:rPr>
            </w:pPr>
            <w:r w:rsidRPr="00FF6EE5">
              <w:rPr>
                <w:sz w:val="22"/>
              </w:rPr>
              <w:t>marża banku od wykorzystanego kredytu w rachunku bieżącym w stosunku rocznym, wyrażona w punktach procentowych powyżej (poniżej) WIBOR O/N ogłaszan</w:t>
            </w:r>
            <w:r>
              <w:rPr>
                <w:sz w:val="22"/>
              </w:rPr>
              <w:t>ego przez Reuters Serwis Polska</w:t>
            </w:r>
          </w:p>
        </w:tc>
        <w:tc>
          <w:tcPr>
            <w:tcW w:w="567" w:type="dxa"/>
          </w:tcPr>
          <w:p w:rsidR="00901E97" w:rsidRPr="00AF69ED" w:rsidRDefault="00901E97" w:rsidP="00901E97">
            <w:pPr>
              <w:rPr>
                <w:sz w:val="22"/>
              </w:rPr>
            </w:pPr>
            <w:r>
              <w:rPr>
                <w:sz w:val="22"/>
              </w:rPr>
              <w:t>%</w:t>
            </w:r>
          </w:p>
        </w:tc>
        <w:tc>
          <w:tcPr>
            <w:tcW w:w="1417" w:type="dxa"/>
          </w:tcPr>
          <w:p w:rsidR="00901E97" w:rsidRDefault="00901E97" w:rsidP="00901E97">
            <w:pPr>
              <w:jc w:val="right"/>
              <w:rPr>
                <w:sz w:val="22"/>
              </w:rPr>
            </w:pPr>
            <w:r>
              <w:rPr>
                <w:sz w:val="22"/>
              </w:rPr>
              <w:t>…… (średnie saldo wykorzystania kredytu)</w:t>
            </w:r>
          </w:p>
        </w:tc>
        <w:tc>
          <w:tcPr>
            <w:tcW w:w="1134" w:type="dxa"/>
          </w:tcPr>
          <w:p w:rsidR="00901E97" w:rsidRDefault="00901E97" w:rsidP="00901E97">
            <w:pPr>
              <w:rPr>
                <w:sz w:val="22"/>
              </w:rPr>
            </w:pPr>
            <w:r>
              <w:rPr>
                <w:sz w:val="22"/>
              </w:rPr>
              <w:t>WIBOR**</w:t>
            </w:r>
            <w:r>
              <w:rPr>
                <w:rFonts w:ascii="Calibri" w:hAnsi="Calibri" w:cs="Calibri"/>
                <w:sz w:val="22"/>
              </w:rPr>
              <w:t>±</w:t>
            </w:r>
            <w:r>
              <w:rPr>
                <w:sz w:val="22"/>
              </w:rPr>
              <w:t xml:space="preserve"> …. % </w:t>
            </w:r>
          </w:p>
        </w:tc>
        <w:tc>
          <w:tcPr>
            <w:tcW w:w="985" w:type="dxa"/>
          </w:tcPr>
          <w:p w:rsidR="00901E97" w:rsidRDefault="00901E97" w:rsidP="00901E97">
            <w:pPr>
              <w:rPr>
                <w:sz w:val="22"/>
              </w:rPr>
            </w:pPr>
          </w:p>
        </w:tc>
      </w:tr>
      <w:tr w:rsidR="00901E97" w:rsidRPr="00FF6EE5" w:rsidTr="00901E97">
        <w:tc>
          <w:tcPr>
            <w:tcW w:w="8075" w:type="dxa"/>
            <w:gridSpan w:val="5"/>
          </w:tcPr>
          <w:p w:rsidR="00901E97" w:rsidRDefault="00901E97" w:rsidP="00901E97">
            <w:pPr>
              <w:jc w:val="left"/>
              <w:rPr>
                <w:sz w:val="22"/>
              </w:rPr>
            </w:pPr>
            <w:r>
              <w:rPr>
                <w:sz w:val="22"/>
              </w:rPr>
              <w:t>Razem</w:t>
            </w:r>
          </w:p>
        </w:tc>
        <w:tc>
          <w:tcPr>
            <w:tcW w:w="985" w:type="dxa"/>
          </w:tcPr>
          <w:p w:rsidR="00901E97" w:rsidRDefault="00901E97" w:rsidP="00901E97">
            <w:pPr>
              <w:rPr>
                <w:sz w:val="22"/>
              </w:rPr>
            </w:pPr>
          </w:p>
        </w:tc>
      </w:tr>
    </w:tbl>
    <w:p w:rsidR="00901E97" w:rsidRPr="00A2786C" w:rsidRDefault="00901E97" w:rsidP="00901E97">
      <w:pPr>
        <w:rPr>
          <w:sz w:val="22"/>
        </w:rPr>
      </w:pPr>
      <w:r w:rsidRPr="00A2786C">
        <w:rPr>
          <w:sz w:val="22"/>
        </w:rPr>
        <w:t>* należy przyjąć WIBID O/N w wysokości ………%</w:t>
      </w:r>
    </w:p>
    <w:p w:rsidR="00901E97" w:rsidRDefault="00901E97" w:rsidP="00901E97">
      <w:pPr>
        <w:rPr>
          <w:sz w:val="22"/>
        </w:rPr>
      </w:pPr>
      <w:r w:rsidRPr="00A2786C">
        <w:rPr>
          <w:sz w:val="22"/>
        </w:rPr>
        <w:t>** należy przyjąć WIBOR O/N w wysokości ………%</w:t>
      </w:r>
    </w:p>
    <w:p w:rsidR="00901E97" w:rsidRDefault="00901E97" w:rsidP="00901E97">
      <w:pPr>
        <w:rPr>
          <w:sz w:val="22"/>
        </w:rPr>
      </w:pPr>
      <w:r>
        <w:rPr>
          <w:sz w:val="22"/>
        </w:rPr>
        <w:t xml:space="preserve">*** w przypadku przychodów Zamawiającego (poz. a i b) przyjąć wartość dodatnią, w przypadku rozchodów (pozostałe pozycje) przyjąć wartość ujemną </w:t>
      </w:r>
    </w:p>
    <w:p w:rsidR="00901E97" w:rsidRDefault="00901E97" w:rsidP="00901E97">
      <w:r>
        <w:t>2. Opis kryteriów oceny ofert.</w:t>
      </w:r>
    </w:p>
    <w:p w:rsidR="00901E97" w:rsidRDefault="00901E97" w:rsidP="00901E97">
      <w:r>
        <w:t xml:space="preserve">2.1. W ramach </w:t>
      </w:r>
      <w:r w:rsidRPr="0068178D">
        <w:t xml:space="preserve">kryterium </w:t>
      </w:r>
      <w:r>
        <w:t>„Cena (przychody-koszty)”</w:t>
      </w:r>
      <w:r w:rsidRPr="0068178D">
        <w:t xml:space="preserve"> ocena ofert będzie dokonana w oparciu o </w:t>
      </w:r>
      <w:r w:rsidRPr="00AF69ED">
        <w:t>następujące zasady:</w:t>
      </w:r>
    </w:p>
    <w:p w:rsidR="00901E97" w:rsidRPr="00AB51E6" w:rsidRDefault="00901E97" w:rsidP="00901E97">
      <w:r w:rsidRPr="00AB51E6">
        <w:t>…….</w:t>
      </w:r>
      <w:r>
        <w:t xml:space="preserve"> </w:t>
      </w:r>
      <w:r w:rsidRPr="00AB51E6">
        <w:rPr>
          <w:i/>
        </w:rPr>
        <w:t>(należy wskazać jeden ze wzorów do punktowania ofert w kryteriach wymiernych</w:t>
      </w:r>
      <w:r>
        <w:rPr>
          <w:i/>
        </w:rPr>
        <w:t xml:space="preserve"> umożliwiający punktację zarówno liczb dodatnich, jak ujemnych – uwaga! Nie można stosować funkcji logarytmicznej, również dlatego, że jest przeznaczona dla kryteriów malejących, natomiast w tym przypadku mamy kryterium rosnące</w:t>
      </w:r>
      <w:r w:rsidRPr="00AB51E6">
        <w:rPr>
          <w:i/>
        </w:rPr>
        <w:t>)</w:t>
      </w:r>
    </w:p>
    <w:p w:rsidR="00901E97" w:rsidRPr="00F974FE" w:rsidRDefault="00901E97" w:rsidP="00901E97">
      <w:pPr>
        <w:spacing w:before="240" w:after="240" w:line="240" w:lineRule="auto"/>
        <w:rPr>
          <w:b/>
          <w:szCs w:val="24"/>
        </w:rPr>
      </w:pPr>
      <w:r w:rsidRPr="00F974FE">
        <w:rPr>
          <w:b/>
          <w:szCs w:val="24"/>
        </w:rPr>
        <w:t>Kryterium „</w:t>
      </w:r>
      <w:r w:rsidRPr="00AB2FFC">
        <w:rPr>
          <w:b/>
          <w:color w:val="B40000"/>
          <w:szCs w:val="24"/>
        </w:rPr>
        <w:t>Dostępność usług</w:t>
      </w:r>
      <w:r w:rsidRPr="00F974FE">
        <w:rPr>
          <w:b/>
          <w:szCs w:val="24"/>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901E97" w:rsidRPr="00C34CDB" w:rsidTr="00901E97">
        <w:tc>
          <w:tcPr>
            <w:tcW w:w="9067" w:type="dxa"/>
          </w:tcPr>
          <w:p w:rsidR="00901E97" w:rsidRPr="00C34CDB" w:rsidRDefault="00901E97" w:rsidP="00901E97">
            <w:pPr>
              <w:spacing w:after="0"/>
            </w:pPr>
            <w:r w:rsidRPr="00C34CDB">
              <w:t xml:space="preserve">Mimo, iż coraz więcej osób korzysta z bankowości elektronicznej, wciąż wiele dokonuje wpłat na rachunki jst w banku, na poczcie, w sklepie. Stąd ważnym wydaje się zapewnienie dla tych osób jak największej liczby placówek przyjmujących bezprowizyjnie płatności na rzecz gminy/miasta i jej instytucji. </w:t>
            </w:r>
          </w:p>
        </w:tc>
      </w:tr>
    </w:tbl>
    <w:p w:rsidR="00901E97" w:rsidRPr="00DC0520" w:rsidRDefault="00901E97" w:rsidP="00901E97">
      <w:pPr>
        <w:rPr>
          <w:b/>
        </w:rPr>
      </w:pPr>
      <w:r w:rsidRPr="00DC0520">
        <w:rPr>
          <w:b/>
        </w:rPr>
        <w:lastRenderedPageBreak/>
        <w:t>Przykładowe fragmenty SIWZ w zakresie podstaw o</w:t>
      </w:r>
      <w:r w:rsidR="00DC0520">
        <w:rPr>
          <w:b/>
        </w:rPr>
        <w:t>ceny ofert oraz opisu kryterium</w:t>
      </w:r>
    </w:p>
    <w:p w:rsidR="00901E97" w:rsidRDefault="00901E97" w:rsidP="00901E97">
      <w:r>
        <w:t>1. Opis sposobu przygotowania oferty.</w:t>
      </w:r>
    </w:p>
    <w:p w:rsidR="00901E97" w:rsidRPr="0068178D" w:rsidRDefault="00901E97" w:rsidP="00901E97">
      <w:r>
        <w:t xml:space="preserve">1.1. </w:t>
      </w:r>
      <w:r w:rsidRPr="0068178D">
        <w:t xml:space="preserve">Wykonawca </w:t>
      </w:r>
      <w:r>
        <w:t>określi na Formularzu</w:t>
      </w:r>
      <w:r w:rsidRPr="0068178D">
        <w:t xml:space="preserve"> oferty:</w:t>
      </w:r>
    </w:p>
    <w:p w:rsidR="00901E97" w:rsidRDefault="00901E97" w:rsidP="00901E97">
      <w:r>
        <w:t>1.1.1. liczbę punktów na terenie gminy/jst oferujących przyjmowanie bezprowizyjnych płatności na rzecz Zamawiającego i jego jednostek organizacyjnych od osób trzecich</w:t>
      </w:r>
    </w:p>
    <w:p w:rsidR="00901E97" w:rsidRDefault="00901E97" w:rsidP="00901E97">
      <w:r>
        <w:t>2. Opis kryteriów oceny ofert.</w:t>
      </w:r>
    </w:p>
    <w:p w:rsidR="00901E97" w:rsidRDefault="00901E97" w:rsidP="00901E97">
      <w:r>
        <w:t xml:space="preserve">2.1. W ramach </w:t>
      </w:r>
      <w:r w:rsidRPr="0068178D">
        <w:t xml:space="preserve">kryterium </w:t>
      </w:r>
      <w:r>
        <w:t>„Dostępność usług”</w:t>
      </w:r>
      <w:r w:rsidRPr="0068178D">
        <w:t xml:space="preserve"> ocena ofert będzie dokonana w oparciu o </w:t>
      </w:r>
      <w:r w:rsidRPr="00AF69ED">
        <w:t>następujące zasady:</w:t>
      </w:r>
    </w:p>
    <w:p w:rsidR="00901E97" w:rsidRDefault="00901E97">
      <w:pPr>
        <w:rPr>
          <w:i/>
        </w:rPr>
      </w:pPr>
      <w:r w:rsidRPr="00AB51E6">
        <w:t>…….</w:t>
      </w:r>
      <w:r>
        <w:t xml:space="preserve"> </w:t>
      </w:r>
      <w:r w:rsidRPr="00AB51E6">
        <w:rPr>
          <w:i/>
        </w:rPr>
        <w:t>(należy wskazać jeden ze wzorów do punktowania ofert w kryteriach wymiernych</w:t>
      </w:r>
      <w:r>
        <w:rPr>
          <w:i/>
        </w:rPr>
        <w:t xml:space="preserve"> rosnących z określeniem wartości minimalnej i optymalnej</w:t>
      </w:r>
      <w:r w:rsidRPr="00AB51E6">
        <w:rPr>
          <w:i/>
        </w:rPr>
        <w:t>)</w:t>
      </w:r>
      <w:r>
        <w:rPr>
          <w:i/>
        </w:rPr>
        <w:br w:type="page"/>
      </w:r>
    </w:p>
    <w:p w:rsidR="00901E97" w:rsidRDefault="00901E97">
      <w:pPr>
        <w:rPr>
          <w:i/>
        </w:rPr>
      </w:pPr>
    </w:p>
    <w:p w:rsidR="00AC5065" w:rsidRPr="00F974FE" w:rsidRDefault="00F974FE" w:rsidP="00AB2FFC">
      <w:pPr>
        <w:pStyle w:val="naglowek1"/>
      </w:pPr>
      <w:bookmarkStart w:id="18" w:name="_Toc534382198"/>
      <w:r>
        <w:t xml:space="preserve">III. </w:t>
      </w:r>
      <w:r w:rsidR="00AC5065" w:rsidRPr="00F974FE">
        <w:t>Kryteria oceny ofert na dostawy</w:t>
      </w:r>
      <w:bookmarkEnd w:id="18"/>
    </w:p>
    <w:p w:rsidR="00AC5065" w:rsidRDefault="00AC5065" w:rsidP="00AB2FFC">
      <w:r>
        <w:t>Większość wymagań dotyczących przedmiotu zamówienia na dostawy jest określana w postaci warunków obejmujących minimalne parametry techniczne i użytkowe. W wielu przypadkach stosowanie jedynie kryterium cenowego przynosi właściwe rezultaty pod warunkiem uwzględnienia całkowitych kosztów posiadania. Niemniej posłużenie się kryteriami jakościowymi pozwala często wybrać ofertę lepszą, oferującą najlepszy bilans ceny i jakości.</w:t>
      </w:r>
    </w:p>
    <w:p w:rsidR="00AC5065" w:rsidRDefault="00AC5065" w:rsidP="00AB2FFC">
      <w:r>
        <w:t>Poniżej przedstawiono propozycje kryteriów oceny ofert przy zakupie laptopów, wynajmie urządzeń wielofunkcyjnych oraz przy zakupie mebli.</w:t>
      </w:r>
    </w:p>
    <w:tbl>
      <w:tblPr>
        <w:tblStyle w:val="Tabela-Siatka"/>
        <w:tblW w:w="88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8141"/>
      </w:tblGrid>
      <w:tr w:rsidR="00260121" w:rsidTr="00CB3E2A">
        <w:tc>
          <w:tcPr>
            <w:tcW w:w="709" w:type="dxa"/>
            <w:vAlign w:val="center"/>
          </w:tcPr>
          <w:p w:rsidR="00260121" w:rsidRDefault="00260121" w:rsidP="00AB2FFC">
            <w:pPr>
              <w:spacing w:after="0"/>
              <w:rPr>
                <w:rFonts w:cstheme="minorHAnsi"/>
                <w:szCs w:val="24"/>
              </w:rPr>
            </w:pPr>
            <w:r>
              <w:rPr>
                <w:rFonts w:cstheme="minorHAnsi"/>
                <w:noProof/>
                <w:szCs w:val="24"/>
                <w:lang w:eastAsia="pl-PL"/>
              </w:rPr>
              <w:drawing>
                <wp:inline distT="0" distB="0" distL="0" distR="0" wp14:anchorId="2B8F752F" wp14:editId="686FDC07">
                  <wp:extent cx="289058" cy="334141"/>
                  <wp:effectExtent l="0" t="0" r="0" b="8890"/>
                  <wp:docPr id="12"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8141" w:type="dxa"/>
            <w:vAlign w:val="center"/>
          </w:tcPr>
          <w:p w:rsidR="00260121" w:rsidRPr="00260121" w:rsidRDefault="00260121" w:rsidP="00AB2FFC">
            <w:pPr>
              <w:pStyle w:val="nagwek20"/>
            </w:pPr>
            <w:bookmarkStart w:id="19" w:name="_Toc534382199"/>
            <w:r w:rsidRPr="00260121">
              <w:t>Kryteria oceny ofert na dostawę sprzętu komputerowego</w:t>
            </w:r>
            <w:r w:rsidR="002B7193">
              <w:t xml:space="preserve"> </w:t>
            </w:r>
            <w:r w:rsidRPr="00260121">
              <w:t>(laptopy)</w:t>
            </w:r>
            <w:bookmarkEnd w:id="19"/>
          </w:p>
        </w:tc>
      </w:tr>
    </w:tbl>
    <w:p w:rsidR="002B7193" w:rsidRDefault="00AC5065" w:rsidP="00AB2FFC">
      <w:r>
        <w:t xml:space="preserve">Zamówienia publiczne na sprzęt informatyczny przez wiele lat zdominowane były chęcią zakupu produktów „markowych”, co prowokowało wiele sporów między zamawiającymi a wykonawcami oraz powodowało istotny wzrost cen. Z czasem coraz wyraźniejsze stawało się, że sprzęt różnych marek (w tym wiodących) jest produkowany w tych samych fabrykach. Nie oznacza to, że produkty te nie różnią się, oznacza jednak, że wysoka jakość nie zależy od tego, kto konfekcjonuje produkt, ani od tego kto go produkuje. Wysoką jakość produktów można zapewnić poprzez wymagania dotyczące poziomu obsługi serwisowej (SLA). </w:t>
      </w:r>
    </w:p>
    <w:p w:rsidR="00C34CDB" w:rsidRDefault="00AC5065" w:rsidP="00AB2FFC">
      <w:r>
        <w:t>W opisywanym przykładzie planuje</w:t>
      </w:r>
      <w:r w:rsidR="0066028D">
        <w:t xml:space="preserve"> się</w:t>
      </w:r>
      <w:r>
        <w:t xml:space="preserve"> zamówić standardowe laptopy w ilości 100 szt. Przeznaczenie – edycja dokumentów, arkusze kalkulacyjne, aplikacje WWW, przetwarzanie danych osobowych. Laptopy będą wykorzystywane do pracy zarówno w biurze, jak i poza nim z wykorzystaniem </w:t>
      </w:r>
      <w:r w:rsidR="001F5BC9">
        <w:t xml:space="preserve">konkretnego </w:t>
      </w:r>
      <w:r>
        <w:t xml:space="preserve">systemu </w:t>
      </w:r>
      <w:r w:rsidR="001F5BC9">
        <w:t xml:space="preserve">operacyjnego </w:t>
      </w:r>
      <w:r>
        <w:t>oraz pakiet</w:t>
      </w:r>
      <w:r w:rsidR="001F5BC9">
        <w:t xml:space="preserve">u biurowego. </w:t>
      </w:r>
      <w:r>
        <w:t>Użytkownicy będą uwierzytelniani w domenie Active Directory za pomocą certyfikatu umieszczonego na karcie inteligentnej (SmartCard). W wszystkich przypadkach może dojść do sytuacji konieczności dodatkowego zabezpieczenia dostępu do laptopa. Jednocześnie użytkownicy zapisują swoją pracę na dysku sieciowym.</w:t>
      </w:r>
    </w:p>
    <w:p w:rsidR="00AC5065" w:rsidRPr="00CF6248" w:rsidRDefault="00AC5065" w:rsidP="00AB2FFC">
      <w:pPr>
        <w:rPr>
          <w:b/>
        </w:rPr>
      </w:pPr>
      <w:r w:rsidRPr="00CF6248">
        <w:rPr>
          <w:b/>
        </w:rPr>
        <w:t>Kryterium „</w:t>
      </w:r>
      <w:r w:rsidRPr="00AB2FFC">
        <w:rPr>
          <w:b/>
          <w:color w:val="B40000"/>
        </w:rPr>
        <w:t>Parametry jakościowe</w:t>
      </w:r>
      <w:r w:rsidRPr="00CF6248">
        <w:rPr>
          <w:b/>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0F5665" w:rsidTr="00AB2FFC">
        <w:tc>
          <w:tcPr>
            <w:tcW w:w="9067" w:type="dxa"/>
          </w:tcPr>
          <w:p w:rsidR="000F5665" w:rsidRDefault="000F5665" w:rsidP="00CB3E2A">
            <w:pPr>
              <w:spacing w:after="0"/>
            </w:pPr>
            <w:r w:rsidRPr="000F5665">
              <w:t>Kryteria dotyczące parametrów jakościowo technicznych oferowanych komputerów przenośnych mogą być porównywalne</w:t>
            </w:r>
            <w:r w:rsidR="00ED386C">
              <w:t>,</w:t>
            </w:r>
            <w:r w:rsidRPr="000F5665">
              <w:t xml:space="preserve"> czyli takie, w których wartość danego kryterium w badanej ofercie porównuje</w:t>
            </w:r>
            <w:r w:rsidR="0066028D">
              <w:t xml:space="preserve"> się</w:t>
            </w:r>
            <w:r w:rsidRPr="000F5665">
              <w:t xml:space="preserve"> do wartości tego samego kryterium w pozostałych ofertach</w:t>
            </w:r>
            <w:r w:rsidR="00ED386C">
              <w:t>,</w:t>
            </w:r>
            <w:r w:rsidRPr="000F5665">
              <w:t xml:space="preserve"> lub enumeratywne, czyli wyliczane jako zamknięta lista.</w:t>
            </w:r>
          </w:p>
        </w:tc>
      </w:tr>
    </w:tbl>
    <w:p w:rsidR="00164C36" w:rsidRDefault="00164C36" w:rsidP="00AB2FFC"/>
    <w:p w:rsidR="00AC5065" w:rsidRPr="007075A4" w:rsidRDefault="00AC5065" w:rsidP="00AB2FFC">
      <w:r>
        <w:t>Do opisu kryterium i jednocześnie jako formularz ofertowy do wypełnienia przez wykonawców mogą posłużyć dwie tabele:</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2808"/>
        <w:gridCol w:w="992"/>
        <w:gridCol w:w="1303"/>
        <w:gridCol w:w="1134"/>
        <w:gridCol w:w="851"/>
        <w:gridCol w:w="1417"/>
      </w:tblGrid>
      <w:tr w:rsidR="00AC5065" w:rsidRPr="00CB3E2A" w:rsidTr="00064363">
        <w:trPr>
          <w:cantSplit/>
        </w:trPr>
        <w:tc>
          <w:tcPr>
            <w:tcW w:w="562" w:type="dxa"/>
            <w:vAlign w:val="center"/>
            <w:hideMark/>
          </w:tcPr>
          <w:p w:rsidR="00AC5065" w:rsidRPr="00CB3E2A" w:rsidRDefault="00AC5065" w:rsidP="00CB3E2A">
            <w:pPr>
              <w:spacing w:after="0"/>
              <w:ind w:right="33"/>
              <w:jc w:val="left"/>
              <w:rPr>
                <w:b/>
                <w:sz w:val="22"/>
                <w:lang w:eastAsia="pl-PL"/>
              </w:rPr>
            </w:pPr>
            <w:r w:rsidRPr="00CB3E2A">
              <w:rPr>
                <w:b/>
                <w:sz w:val="22"/>
                <w:lang w:eastAsia="pl-PL"/>
              </w:rPr>
              <w:lastRenderedPageBreak/>
              <w:t>Lp.</w:t>
            </w:r>
          </w:p>
        </w:tc>
        <w:tc>
          <w:tcPr>
            <w:tcW w:w="2808" w:type="dxa"/>
            <w:vAlign w:val="center"/>
            <w:hideMark/>
          </w:tcPr>
          <w:p w:rsidR="00AC5065" w:rsidRPr="00CB3E2A" w:rsidRDefault="00AC5065" w:rsidP="00CB3E2A">
            <w:pPr>
              <w:spacing w:after="0"/>
              <w:rPr>
                <w:b/>
                <w:sz w:val="22"/>
                <w:lang w:eastAsia="pl-PL"/>
              </w:rPr>
            </w:pPr>
            <w:r w:rsidRPr="00CB3E2A">
              <w:rPr>
                <w:b/>
                <w:sz w:val="22"/>
                <w:lang w:eastAsia="pl-PL"/>
              </w:rPr>
              <w:t>Opis</w:t>
            </w:r>
          </w:p>
        </w:tc>
        <w:tc>
          <w:tcPr>
            <w:tcW w:w="992" w:type="dxa"/>
            <w:vAlign w:val="center"/>
            <w:hideMark/>
          </w:tcPr>
          <w:p w:rsidR="00AC5065" w:rsidRPr="00CB3E2A" w:rsidRDefault="00AC5065" w:rsidP="00CB3E2A">
            <w:pPr>
              <w:spacing w:after="0"/>
              <w:rPr>
                <w:b/>
                <w:sz w:val="22"/>
                <w:lang w:eastAsia="pl-PL"/>
              </w:rPr>
            </w:pPr>
            <w:r w:rsidRPr="00CB3E2A">
              <w:rPr>
                <w:b/>
                <w:sz w:val="22"/>
                <w:lang w:eastAsia="pl-PL"/>
              </w:rPr>
              <w:t>rosnące (R) /maleją</w:t>
            </w:r>
            <w:r w:rsidR="00064363" w:rsidRPr="00CB3E2A">
              <w:rPr>
                <w:b/>
                <w:sz w:val="22"/>
                <w:lang w:eastAsia="pl-PL"/>
              </w:rPr>
              <w:t>-</w:t>
            </w:r>
            <w:r w:rsidRPr="00CB3E2A">
              <w:rPr>
                <w:b/>
                <w:sz w:val="22"/>
                <w:lang w:eastAsia="pl-PL"/>
              </w:rPr>
              <w:t>ce (M)</w:t>
            </w:r>
          </w:p>
        </w:tc>
        <w:tc>
          <w:tcPr>
            <w:tcW w:w="1303" w:type="dxa"/>
            <w:vAlign w:val="center"/>
            <w:hideMark/>
          </w:tcPr>
          <w:p w:rsidR="00AC5065" w:rsidRPr="00CB3E2A" w:rsidRDefault="00AB2FFC" w:rsidP="00CB3E2A">
            <w:pPr>
              <w:spacing w:after="0"/>
              <w:rPr>
                <w:b/>
                <w:sz w:val="22"/>
                <w:lang w:eastAsia="pl-PL"/>
              </w:rPr>
            </w:pPr>
            <w:r w:rsidRPr="00CB3E2A">
              <w:rPr>
                <w:b/>
                <w:sz w:val="22"/>
                <w:lang w:eastAsia="pl-PL"/>
              </w:rPr>
              <w:t>Wartość minimalna</w:t>
            </w:r>
            <w:r w:rsidR="00064363" w:rsidRPr="00CB3E2A">
              <w:rPr>
                <w:b/>
                <w:sz w:val="22"/>
                <w:lang w:eastAsia="pl-PL"/>
              </w:rPr>
              <w:t xml:space="preserve"> </w:t>
            </w:r>
            <w:r w:rsidRPr="00CB3E2A">
              <w:rPr>
                <w:b/>
                <w:sz w:val="22"/>
                <w:lang w:eastAsia="pl-PL"/>
              </w:rPr>
              <w:t>/</w:t>
            </w:r>
            <w:r w:rsidR="00AC5065" w:rsidRPr="00CB3E2A">
              <w:rPr>
                <w:b/>
                <w:sz w:val="22"/>
                <w:lang w:eastAsia="pl-PL"/>
              </w:rPr>
              <w:t>maksymal</w:t>
            </w:r>
            <w:r w:rsidR="00064363" w:rsidRPr="00CB3E2A">
              <w:rPr>
                <w:b/>
                <w:sz w:val="22"/>
                <w:lang w:eastAsia="pl-PL"/>
              </w:rPr>
              <w:t>-</w:t>
            </w:r>
            <w:r w:rsidR="00AC5065" w:rsidRPr="00CB3E2A">
              <w:rPr>
                <w:b/>
                <w:sz w:val="22"/>
                <w:lang w:eastAsia="pl-PL"/>
              </w:rPr>
              <w:t>na</w:t>
            </w:r>
            <w:r w:rsidR="00AC5065" w:rsidRPr="00CB3E2A">
              <w:rPr>
                <w:rStyle w:val="Odwoanieprzypisudolnego"/>
                <w:rFonts w:eastAsia="Times New Roman" w:cstheme="minorHAnsi"/>
                <w:b/>
                <w:sz w:val="22"/>
                <w:lang w:eastAsia="pl-PL"/>
              </w:rPr>
              <w:footnoteReference w:id="12"/>
            </w:r>
            <w:r w:rsidR="00AC5065" w:rsidRPr="00CB3E2A">
              <w:rPr>
                <w:rStyle w:val="Odwoanieprzypisudolnego"/>
                <w:rFonts w:eastAsia="Times New Roman" w:cstheme="minorHAnsi"/>
                <w:b/>
                <w:sz w:val="22"/>
                <w:lang w:eastAsia="pl-PL"/>
              </w:rPr>
              <w:footnoteReference w:id="13"/>
            </w:r>
          </w:p>
        </w:tc>
        <w:tc>
          <w:tcPr>
            <w:tcW w:w="1134" w:type="dxa"/>
            <w:vAlign w:val="center"/>
            <w:hideMark/>
          </w:tcPr>
          <w:p w:rsidR="00AC5065" w:rsidRPr="00CB3E2A" w:rsidRDefault="00AC5065" w:rsidP="00CB3E2A">
            <w:pPr>
              <w:spacing w:after="0"/>
              <w:rPr>
                <w:b/>
                <w:sz w:val="22"/>
                <w:lang w:eastAsia="pl-PL"/>
              </w:rPr>
            </w:pPr>
            <w:r w:rsidRPr="00CB3E2A">
              <w:rPr>
                <w:b/>
                <w:sz w:val="22"/>
                <w:lang w:eastAsia="pl-PL"/>
              </w:rPr>
              <w:t>Wartość optymal</w:t>
            </w:r>
            <w:r w:rsidR="00FA7170" w:rsidRPr="00CB3E2A">
              <w:rPr>
                <w:b/>
                <w:sz w:val="22"/>
                <w:lang w:eastAsia="pl-PL"/>
              </w:rPr>
              <w:t>-</w:t>
            </w:r>
            <w:r w:rsidRPr="00CB3E2A">
              <w:rPr>
                <w:b/>
                <w:sz w:val="22"/>
                <w:lang w:eastAsia="pl-PL"/>
              </w:rPr>
              <w:t>na</w:t>
            </w:r>
            <w:r w:rsidRPr="00CB3E2A">
              <w:rPr>
                <w:rStyle w:val="Odwoanieprzypisudolnego"/>
                <w:rFonts w:eastAsia="Times New Roman" w:cstheme="minorHAnsi"/>
                <w:b/>
                <w:sz w:val="22"/>
                <w:lang w:eastAsia="pl-PL"/>
              </w:rPr>
              <w:footnoteReference w:id="14"/>
            </w:r>
          </w:p>
        </w:tc>
        <w:tc>
          <w:tcPr>
            <w:tcW w:w="851" w:type="dxa"/>
            <w:vAlign w:val="center"/>
            <w:hideMark/>
          </w:tcPr>
          <w:p w:rsidR="00AC5065" w:rsidRPr="00CB3E2A" w:rsidRDefault="00AC5065" w:rsidP="00CB3E2A">
            <w:pPr>
              <w:spacing w:after="0"/>
              <w:rPr>
                <w:b/>
                <w:sz w:val="22"/>
                <w:lang w:eastAsia="pl-PL"/>
              </w:rPr>
            </w:pPr>
            <w:r w:rsidRPr="00CB3E2A">
              <w:rPr>
                <w:b/>
                <w:sz w:val="22"/>
                <w:lang w:eastAsia="pl-PL"/>
              </w:rPr>
              <w:t>Max. liczba punk</w:t>
            </w:r>
            <w:r w:rsidR="00AB2FFC" w:rsidRPr="00CB3E2A">
              <w:rPr>
                <w:b/>
                <w:sz w:val="22"/>
                <w:lang w:eastAsia="pl-PL"/>
              </w:rPr>
              <w:t>-</w:t>
            </w:r>
            <w:r w:rsidR="00AB2FFC" w:rsidRPr="00CB3E2A">
              <w:rPr>
                <w:b/>
                <w:sz w:val="22"/>
                <w:lang w:eastAsia="pl-PL"/>
              </w:rPr>
              <w:br/>
            </w:r>
            <w:r w:rsidRPr="00CB3E2A">
              <w:rPr>
                <w:b/>
                <w:sz w:val="22"/>
                <w:lang w:eastAsia="pl-PL"/>
              </w:rPr>
              <w:t>tów</w:t>
            </w:r>
          </w:p>
        </w:tc>
        <w:tc>
          <w:tcPr>
            <w:tcW w:w="1417" w:type="dxa"/>
            <w:vAlign w:val="center"/>
            <w:hideMark/>
          </w:tcPr>
          <w:p w:rsidR="00AC5065" w:rsidRPr="00CB3E2A" w:rsidRDefault="00AC5065" w:rsidP="00CB3E2A">
            <w:pPr>
              <w:spacing w:after="0"/>
              <w:rPr>
                <w:b/>
                <w:sz w:val="22"/>
                <w:lang w:eastAsia="pl-PL"/>
              </w:rPr>
            </w:pPr>
            <w:r w:rsidRPr="00CB3E2A">
              <w:rPr>
                <w:b/>
                <w:sz w:val="22"/>
                <w:lang w:eastAsia="pl-PL"/>
              </w:rPr>
              <w:t>Oferowane</w:t>
            </w:r>
          </w:p>
        </w:tc>
      </w:tr>
      <w:tr w:rsidR="00AC5065" w:rsidRPr="00CB3E2A" w:rsidTr="00064363">
        <w:trPr>
          <w:cantSplit/>
        </w:trPr>
        <w:tc>
          <w:tcPr>
            <w:tcW w:w="562" w:type="dxa"/>
            <w:hideMark/>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hideMark/>
          </w:tcPr>
          <w:p w:rsidR="00AC5065" w:rsidRPr="00CB3E2A" w:rsidRDefault="00AC5065" w:rsidP="00CB3E2A">
            <w:pPr>
              <w:spacing w:after="0"/>
              <w:jc w:val="left"/>
              <w:rPr>
                <w:sz w:val="22"/>
                <w:lang w:eastAsia="pl-PL"/>
              </w:rPr>
            </w:pPr>
            <w:r w:rsidRPr="00CB3E2A">
              <w:rPr>
                <w:sz w:val="22"/>
                <w:lang w:eastAsia="pl-PL"/>
              </w:rPr>
              <w:t>Wydajność procesora (według testów passmark dostępnych na stronie www.passmark.com)</w:t>
            </w:r>
          </w:p>
        </w:tc>
        <w:tc>
          <w:tcPr>
            <w:tcW w:w="992" w:type="dxa"/>
            <w:hideMark/>
          </w:tcPr>
          <w:p w:rsidR="00AC5065" w:rsidRPr="00CB3E2A" w:rsidRDefault="00AC5065" w:rsidP="00CB3E2A">
            <w:pPr>
              <w:spacing w:after="0"/>
              <w:jc w:val="center"/>
              <w:rPr>
                <w:sz w:val="22"/>
                <w:lang w:eastAsia="pl-PL"/>
              </w:rPr>
            </w:pPr>
            <w:r w:rsidRPr="00CB3E2A">
              <w:rPr>
                <w:sz w:val="22"/>
                <w:lang w:eastAsia="pl-PL"/>
              </w:rPr>
              <w:t>R</w:t>
            </w:r>
          </w:p>
        </w:tc>
        <w:tc>
          <w:tcPr>
            <w:tcW w:w="1303" w:type="dxa"/>
            <w:hideMark/>
          </w:tcPr>
          <w:p w:rsidR="00AC5065" w:rsidRPr="00CB3E2A" w:rsidRDefault="00AC5065" w:rsidP="00CB3E2A">
            <w:pPr>
              <w:spacing w:after="0"/>
              <w:jc w:val="center"/>
              <w:rPr>
                <w:sz w:val="22"/>
                <w:lang w:eastAsia="pl-PL"/>
              </w:rPr>
            </w:pPr>
            <w:r w:rsidRPr="00CB3E2A">
              <w:rPr>
                <w:sz w:val="22"/>
                <w:lang w:eastAsia="pl-PL"/>
              </w:rPr>
              <w:t>4300</w:t>
            </w:r>
          </w:p>
        </w:tc>
        <w:tc>
          <w:tcPr>
            <w:tcW w:w="1134" w:type="dxa"/>
            <w:hideMark/>
          </w:tcPr>
          <w:p w:rsidR="00AC5065" w:rsidRPr="00CB3E2A" w:rsidRDefault="00AC5065" w:rsidP="00CB3E2A">
            <w:pPr>
              <w:spacing w:after="0"/>
              <w:jc w:val="center"/>
              <w:rPr>
                <w:sz w:val="22"/>
                <w:lang w:eastAsia="pl-PL"/>
              </w:rPr>
            </w:pPr>
            <w:r w:rsidRPr="00CB3E2A">
              <w:rPr>
                <w:sz w:val="22"/>
                <w:lang w:eastAsia="pl-PL"/>
              </w:rPr>
              <w:t>5000</w:t>
            </w:r>
          </w:p>
        </w:tc>
        <w:tc>
          <w:tcPr>
            <w:tcW w:w="851" w:type="dxa"/>
            <w:hideMark/>
          </w:tcPr>
          <w:p w:rsidR="00AC5065" w:rsidRPr="00CB3E2A" w:rsidRDefault="00AC5065" w:rsidP="00CB3E2A">
            <w:pPr>
              <w:spacing w:after="0"/>
              <w:jc w:val="center"/>
              <w:rPr>
                <w:sz w:val="22"/>
                <w:lang w:eastAsia="pl-PL"/>
              </w:rPr>
            </w:pPr>
            <w:r w:rsidRPr="00CB3E2A">
              <w:rPr>
                <w:sz w:val="22"/>
                <w:lang w:eastAsia="pl-PL"/>
              </w:rPr>
              <w:t>10</w:t>
            </w:r>
          </w:p>
        </w:tc>
        <w:tc>
          <w:tcPr>
            <w:tcW w:w="1417" w:type="dxa"/>
            <w:hideMark/>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Wydajność grafiki (według testów dostępnych na stronie www.passmark.com)</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900</w:t>
            </w:r>
          </w:p>
        </w:tc>
        <w:tc>
          <w:tcPr>
            <w:tcW w:w="1134" w:type="dxa"/>
          </w:tcPr>
          <w:p w:rsidR="00AC5065" w:rsidRPr="00CB3E2A" w:rsidRDefault="00AC5065" w:rsidP="00CB3E2A">
            <w:pPr>
              <w:spacing w:after="0"/>
              <w:jc w:val="center"/>
              <w:rPr>
                <w:sz w:val="22"/>
                <w:lang w:eastAsia="pl-PL"/>
              </w:rPr>
            </w:pPr>
            <w:r w:rsidRPr="00CB3E2A">
              <w:rPr>
                <w:sz w:val="22"/>
                <w:lang w:eastAsia="pl-PL"/>
              </w:rPr>
              <w:t>1000</w:t>
            </w:r>
          </w:p>
        </w:tc>
        <w:tc>
          <w:tcPr>
            <w:tcW w:w="851" w:type="dxa"/>
          </w:tcPr>
          <w:p w:rsidR="00AC5065" w:rsidRPr="00CB3E2A" w:rsidRDefault="00AC5065" w:rsidP="00CB3E2A">
            <w:pPr>
              <w:spacing w:after="0"/>
              <w:jc w:val="center"/>
              <w:rPr>
                <w:sz w:val="22"/>
                <w:lang w:eastAsia="pl-PL"/>
              </w:rPr>
            </w:pPr>
            <w:r w:rsidRPr="00CB3E2A">
              <w:rPr>
                <w:sz w:val="22"/>
                <w:lang w:eastAsia="pl-PL"/>
              </w:rPr>
              <w:t>8</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Wydajność dysku twardego (ilość operacji wejścia wyjścia na sekundę)</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45000</w:t>
            </w:r>
          </w:p>
        </w:tc>
        <w:tc>
          <w:tcPr>
            <w:tcW w:w="1134" w:type="dxa"/>
          </w:tcPr>
          <w:p w:rsidR="00AC5065" w:rsidRPr="00CB3E2A" w:rsidRDefault="00AC5065" w:rsidP="00CB3E2A">
            <w:pPr>
              <w:spacing w:after="0"/>
              <w:jc w:val="center"/>
              <w:rPr>
                <w:sz w:val="22"/>
                <w:lang w:eastAsia="pl-PL"/>
              </w:rPr>
            </w:pPr>
            <w:r w:rsidRPr="00CB3E2A">
              <w:rPr>
                <w:sz w:val="22"/>
                <w:lang w:eastAsia="pl-PL"/>
              </w:rPr>
              <w:t>75000</w:t>
            </w:r>
          </w:p>
        </w:tc>
        <w:tc>
          <w:tcPr>
            <w:tcW w:w="851" w:type="dxa"/>
          </w:tcPr>
          <w:p w:rsidR="00AC5065" w:rsidRPr="00CB3E2A" w:rsidRDefault="00AC5065" w:rsidP="00CB3E2A">
            <w:pPr>
              <w:spacing w:after="0"/>
              <w:jc w:val="center"/>
              <w:rPr>
                <w:sz w:val="22"/>
                <w:lang w:eastAsia="pl-PL"/>
              </w:rPr>
            </w:pPr>
            <w:r w:rsidRPr="00CB3E2A">
              <w:rPr>
                <w:sz w:val="22"/>
                <w:lang w:eastAsia="pl-PL"/>
              </w:rPr>
              <w:t>5</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Wydajność dysku twardego – czas rozpakowywania archiwum zip</w:t>
            </w:r>
          </w:p>
        </w:tc>
        <w:tc>
          <w:tcPr>
            <w:tcW w:w="992" w:type="dxa"/>
          </w:tcPr>
          <w:p w:rsidR="00AC5065" w:rsidRPr="00CB3E2A" w:rsidRDefault="00AC5065" w:rsidP="00CB3E2A">
            <w:pPr>
              <w:spacing w:after="0"/>
              <w:jc w:val="center"/>
              <w:rPr>
                <w:sz w:val="22"/>
                <w:lang w:eastAsia="pl-PL"/>
              </w:rPr>
            </w:pPr>
            <w:r w:rsidRPr="00CB3E2A">
              <w:rPr>
                <w:sz w:val="22"/>
                <w:lang w:eastAsia="pl-PL"/>
              </w:rPr>
              <w:t>M</w:t>
            </w:r>
          </w:p>
        </w:tc>
        <w:tc>
          <w:tcPr>
            <w:tcW w:w="1303" w:type="dxa"/>
          </w:tcPr>
          <w:p w:rsidR="00AC5065" w:rsidRPr="00CB3E2A" w:rsidRDefault="00AC5065" w:rsidP="00CB3E2A">
            <w:pPr>
              <w:spacing w:after="0"/>
              <w:jc w:val="center"/>
              <w:rPr>
                <w:sz w:val="22"/>
                <w:lang w:eastAsia="pl-PL"/>
              </w:rPr>
            </w:pPr>
            <w:r w:rsidRPr="00CB3E2A">
              <w:rPr>
                <w:sz w:val="22"/>
                <w:lang w:eastAsia="pl-PL"/>
              </w:rPr>
              <w:t>25</w:t>
            </w:r>
          </w:p>
        </w:tc>
        <w:tc>
          <w:tcPr>
            <w:tcW w:w="1134" w:type="dxa"/>
          </w:tcPr>
          <w:p w:rsidR="00AC5065" w:rsidRPr="00CB3E2A" w:rsidRDefault="00AC5065" w:rsidP="00CB3E2A">
            <w:pPr>
              <w:spacing w:after="0"/>
              <w:jc w:val="center"/>
              <w:rPr>
                <w:sz w:val="22"/>
                <w:lang w:eastAsia="pl-PL"/>
              </w:rPr>
            </w:pPr>
            <w:r w:rsidRPr="00CB3E2A">
              <w:rPr>
                <w:sz w:val="22"/>
                <w:lang w:eastAsia="pl-PL"/>
              </w:rPr>
              <w:t>18</w:t>
            </w:r>
          </w:p>
        </w:tc>
        <w:tc>
          <w:tcPr>
            <w:tcW w:w="851" w:type="dxa"/>
          </w:tcPr>
          <w:p w:rsidR="00AC5065" w:rsidRPr="00CB3E2A" w:rsidRDefault="00AC5065" w:rsidP="00CB3E2A">
            <w:pPr>
              <w:spacing w:after="0"/>
              <w:jc w:val="center"/>
              <w:rPr>
                <w:sz w:val="22"/>
                <w:lang w:eastAsia="pl-PL"/>
              </w:rPr>
            </w:pPr>
            <w:r w:rsidRPr="00CB3E2A">
              <w:rPr>
                <w:sz w:val="22"/>
                <w:lang w:eastAsia="pl-PL"/>
              </w:rPr>
              <w:t>3</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Wydajność dysku twardego – czas tworzenia archiwum zip</w:t>
            </w:r>
          </w:p>
        </w:tc>
        <w:tc>
          <w:tcPr>
            <w:tcW w:w="992" w:type="dxa"/>
          </w:tcPr>
          <w:p w:rsidR="00AC5065" w:rsidRPr="00CB3E2A" w:rsidRDefault="00AC5065" w:rsidP="00CB3E2A">
            <w:pPr>
              <w:spacing w:after="0"/>
              <w:jc w:val="center"/>
              <w:rPr>
                <w:sz w:val="22"/>
                <w:lang w:eastAsia="pl-PL"/>
              </w:rPr>
            </w:pPr>
            <w:r w:rsidRPr="00CB3E2A">
              <w:rPr>
                <w:sz w:val="22"/>
                <w:lang w:eastAsia="pl-PL"/>
              </w:rPr>
              <w:t>M</w:t>
            </w:r>
          </w:p>
        </w:tc>
        <w:tc>
          <w:tcPr>
            <w:tcW w:w="1303" w:type="dxa"/>
          </w:tcPr>
          <w:p w:rsidR="00AC5065" w:rsidRPr="00CB3E2A" w:rsidRDefault="00AC5065" w:rsidP="00CB3E2A">
            <w:pPr>
              <w:spacing w:after="0"/>
              <w:jc w:val="center"/>
              <w:rPr>
                <w:sz w:val="22"/>
                <w:lang w:eastAsia="pl-PL"/>
              </w:rPr>
            </w:pPr>
            <w:r w:rsidRPr="00CB3E2A">
              <w:rPr>
                <w:sz w:val="22"/>
                <w:lang w:eastAsia="pl-PL"/>
              </w:rPr>
              <w:t>55</w:t>
            </w:r>
          </w:p>
        </w:tc>
        <w:tc>
          <w:tcPr>
            <w:tcW w:w="1134" w:type="dxa"/>
          </w:tcPr>
          <w:p w:rsidR="00AC5065" w:rsidRPr="00CB3E2A" w:rsidRDefault="00AC5065" w:rsidP="00CB3E2A">
            <w:pPr>
              <w:spacing w:after="0"/>
              <w:jc w:val="center"/>
              <w:rPr>
                <w:sz w:val="22"/>
                <w:lang w:eastAsia="pl-PL"/>
              </w:rPr>
            </w:pPr>
            <w:r w:rsidRPr="00CB3E2A">
              <w:rPr>
                <w:sz w:val="22"/>
                <w:lang w:eastAsia="pl-PL"/>
              </w:rPr>
              <w:t>45</w:t>
            </w:r>
          </w:p>
        </w:tc>
        <w:tc>
          <w:tcPr>
            <w:tcW w:w="851" w:type="dxa"/>
          </w:tcPr>
          <w:p w:rsidR="00AC5065" w:rsidRPr="00CB3E2A" w:rsidRDefault="00AC5065" w:rsidP="00CB3E2A">
            <w:pPr>
              <w:spacing w:after="0"/>
              <w:jc w:val="center"/>
              <w:rPr>
                <w:sz w:val="22"/>
                <w:lang w:eastAsia="pl-PL"/>
              </w:rPr>
            </w:pPr>
            <w:r w:rsidRPr="00CB3E2A">
              <w:rPr>
                <w:sz w:val="22"/>
                <w:lang w:eastAsia="pl-PL"/>
              </w:rPr>
              <w:t>3</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Pojemność dysku twardego w gigabajtach</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350</w:t>
            </w:r>
          </w:p>
        </w:tc>
        <w:tc>
          <w:tcPr>
            <w:tcW w:w="1134" w:type="dxa"/>
          </w:tcPr>
          <w:p w:rsidR="00AC5065" w:rsidRPr="00CB3E2A" w:rsidRDefault="00AC5065" w:rsidP="00CB3E2A">
            <w:pPr>
              <w:spacing w:after="0"/>
              <w:jc w:val="center"/>
              <w:rPr>
                <w:sz w:val="22"/>
                <w:lang w:eastAsia="pl-PL"/>
              </w:rPr>
            </w:pPr>
            <w:r w:rsidRPr="00CB3E2A">
              <w:rPr>
                <w:sz w:val="22"/>
                <w:lang w:eastAsia="pl-PL"/>
              </w:rPr>
              <w:t>Nd</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Stosunek pojemności baterii (Wh) do wagi laptopa (kg) = Wh/kg</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24</w:t>
            </w:r>
          </w:p>
        </w:tc>
        <w:tc>
          <w:tcPr>
            <w:tcW w:w="1134" w:type="dxa"/>
          </w:tcPr>
          <w:p w:rsidR="00AC5065" w:rsidRPr="00CB3E2A" w:rsidRDefault="00AC5065" w:rsidP="00CB3E2A">
            <w:pPr>
              <w:spacing w:after="0"/>
              <w:jc w:val="center"/>
              <w:rPr>
                <w:sz w:val="22"/>
                <w:lang w:eastAsia="pl-PL"/>
              </w:rPr>
            </w:pPr>
            <w:r w:rsidRPr="00CB3E2A">
              <w:rPr>
                <w:sz w:val="22"/>
                <w:lang w:eastAsia="pl-PL"/>
              </w:rPr>
              <w:t>30</w:t>
            </w:r>
          </w:p>
        </w:tc>
        <w:tc>
          <w:tcPr>
            <w:tcW w:w="851" w:type="dxa"/>
          </w:tcPr>
          <w:p w:rsidR="00AC5065" w:rsidRPr="00CB3E2A" w:rsidRDefault="00AC5065" w:rsidP="00CB3E2A">
            <w:pPr>
              <w:spacing w:after="0"/>
              <w:jc w:val="center"/>
              <w:rPr>
                <w:sz w:val="22"/>
                <w:lang w:eastAsia="pl-PL"/>
              </w:rPr>
            </w:pPr>
            <w:r w:rsidRPr="00CB3E2A">
              <w:rPr>
                <w:sz w:val="22"/>
                <w:lang w:eastAsia="pl-PL"/>
              </w:rPr>
              <w:t>5</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Waga w kg</w:t>
            </w:r>
          </w:p>
        </w:tc>
        <w:tc>
          <w:tcPr>
            <w:tcW w:w="992" w:type="dxa"/>
          </w:tcPr>
          <w:p w:rsidR="00AC5065" w:rsidRPr="00CB3E2A" w:rsidRDefault="00AC5065" w:rsidP="00CB3E2A">
            <w:pPr>
              <w:spacing w:after="0"/>
              <w:jc w:val="center"/>
              <w:rPr>
                <w:sz w:val="22"/>
                <w:lang w:eastAsia="pl-PL"/>
              </w:rPr>
            </w:pPr>
            <w:r w:rsidRPr="00CB3E2A">
              <w:rPr>
                <w:sz w:val="22"/>
                <w:lang w:eastAsia="pl-PL"/>
              </w:rPr>
              <w:t>M</w:t>
            </w:r>
          </w:p>
        </w:tc>
        <w:tc>
          <w:tcPr>
            <w:tcW w:w="1303" w:type="dxa"/>
          </w:tcPr>
          <w:p w:rsidR="00AC5065" w:rsidRPr="00CB3E2A" w:rsidRDefault="00AC5065" w:rsidP="00CB3E2A">
            <w:pPr>
              <w:spacing w:after="0"/>
              <w:jc w:val="center"/>
              <w:rPr>
                <w:sz w:val="22"/>
                <w:lang w:eastAsia="pl-PL"/>
              </w:rPr>
            </w:pPr>
            <w:r w:rsidRPr="00CB3E2A">
              <w:rPr>
                <w:sz w:val="22"/>
                <w:lang w:eastAsia="pl-PL"/>
              </w:rPr>
              <w:t>2</w:t>
            </w:r>
          </w:p>
        </w:tc>
        <w:tc>
          <w:tcPr>
            <w:tcW w:w="1134" w:type="dxa"/>
          </w:tcPr>
          <w:p w:rsidR="00AC5065" w:rsidRPr="00CB3E2A" w:rsidRDefault="00AC5065" w:rsidP="00CB3E2A">
            <w:pPr>
              <w:spacing w:after="0"/>
              <w:jc w:val="center"/>
              <w:rPr>
                <w:sz w:val="22"/>
                <w:lang w:eastAsia="pl-PL"/>
              </w:rPr>
            </w:pPr>
            <w:r w:rsidRPr="00CB3E2A">
              <w:rPr>
                <w:sz w:val="22"/>
                <w:lang w:eastAsia="pl-PL"/>
              </w:rPr>
              <w:t>1,5</w:t>
            </w:r>
          </w:p>
        </w:tc>
        <w:tc>
          <w:tcPr>
            <w:tcW w:w="851" w:type="dxa"/>
          </w:tcPr>
          <w:p w:rsidR="00AC5065" w:rsidRPr="00CB3E2A" w:rsidRDefault="00AC5065" w:rsidP="00CB3E2A">
            <w:pPr>
              <w:spacing w:after="0"/>
              <w:jc w:val="center"/>
              <w:rPr>
                <w:sz w:val="22"/>
                <w:lang w:eastAsia="pl-PL"/>
              </w:rPr>
            </w:pPr>
            <w:r w:rsidRPr="00CB3E2A">
              <w:rPr>
                <w:sz w:val="22"/>
                <w:lang w:eastAsia="pl-PL"/>
              </w:rPr>
              <w:t>4</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hideMark/>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hideMark/>
          </w:tcPr>
          <w:p w:rsidR="00AC5065" w:rsidRPr="00CB3E2A" w:rsidRDefault="00AC5065" w:rsidP="00CB3E2A">
            <w:pPr>
              <w:spacing w:after="0"/>
              <w:jc w:val="left"/>
              <w:rPr>
                <w:sz w:val="22"/>
                <w:lang w:eastAsia="pl-PL"/>
              </w:rPr>
            </w:pPr>
            <w:r w:rsidRPr="00CB3E2A">
              <w:rPr>
                <w:sz w:val="22"/>
                <w:lang w:eastAsia="pl-PL"/>
              </w:rPr>
              <w:t>Ilość portów USB 3.0/3.1 Gen 2</w:t>
            </w:r>
          </w:p>
        </w:tc>
        <w:tc>
          <w:tcPr>
            <w:tcW w:w="992" w:type="dxa"/>
            <w:hideMark/>
          </w:tcPr>
          <w:p w:rsidR="00AC5065" w:rsidRPr="00CB3E2A" w:rsidRDefault="00AC5065" w:rsidP="00CB3E2A">
            <w:pPr>
              <w:spacing w:after="0"/>
              <w:jc w:val="center"/>
              <w:rPr>
                <w:sz w:val="22"/>
                <w:lang w:eastAsia="pl-PL"/>
              </w:rPr>
            </w:pPr>
            <w:r w:rsidRPr="00CB3E2A">
              <w:rPr>
                <w:sz w:val="22"/>
                <w:lang w:eastAsia="pl-PL"/>
              </w:rPr>
              <w:t>R</w:t>
            </w:r>
          </w:p>
        </w:tc>
        <w:tc>
          <w:tcPr>
            <w:tcW w:w="1303" w:type="dxa"/>
            <w:hideMark/>
          </w:tcPr>
          <w:p w:rsidR="00AC5065" w:rsidRPr="00CB3E2A" w:rsidRDefault="00AC5065" w:rsidP="00CB3E2A">
            <w:pPr>
              <w:spacing w:after="0"/>
              <w:jc w:val="center"/>
              <w:rPr>
                <w:sz w:val="22"/>
                <w:lang w:eastAsia="pl-PL"/>
              </w:rPr>
            </w:pPr>
            <w:r w:rsidRPr="00CB3E2A">
              <w:rPr>
                <w:sz w:val="22"/>
                <w:lang w:eastAsia="pl-PL"/>
              </w:rPr>
              <w:t>2</w:t>
            </w:r>
          </w:p>
        </w:tc>
        <w:tc>
          <w:tcPr>
            <w:tcW w:w="1134" w:type="dxa"/>
            <w:hideMark/>
          </w:tcPr>
          <w:p w:rsidR="00AC5065" w:rsidRPr="00CB3E2A" w:rsidRDefault="00AC5065" w:rsidP="00CB3E2A">
            <w:pPr>
              <w:spacing w:after="0"/>
              <w:jc w:val="center"/>
              <w:rPr>
                <w:sz w:val="22"/>
                <w:lang w:eastAsia="pl-PL"/>
              </w:rPr>
            </w:pPr>
            <w:r w:rsidRPr="00CB3E2A">
              <w:rPr>
                <w:sz w:val="22"/>
                <w:lang w:eastAsia="pl-PL"/>
              </w:rPr>
              <w:t>3</w:t>
            </w:r>
          </w:p>
        </w:tc>
        <w:tc>
          <w:tcPr>
            <w:tcW w:w="851" w:type="dxa"/>
            <w:hideMark/>
          </w:tcPr>
          <w:p w:rsidR="00AC5065" w:rsidRPr="00CB3E2A" w:rsidRDefault="00AC5065" w:rsidP="00CB3E2A">
            <w:pPr>
              <w:spacing w:after="0"/>
              <w:jc w:val="center"/>
              <w:rPr>
                <w:sz w:val="22"/>
                <w:lang w:eastAsia="pl-PL"/>
              </w:rPr>
            </w:pPr>
            <w:r w:rsidRPr="00CB3E2A">
              <w:rPr>
                <w:sz w:val="22"/>
                <w:lang w:eastAsia="pl-PL"/>
              </w:rPr>
              <w:t>2</w:t>
            </w:r>
          </w:p>
        </w:tc>
        <w:tc>
          <w:tcPr>
            <w:tcW w:w="1417" w:type="dxa"/>
            <w:hideMark/>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Ilość pamięci RAM zainstalowana</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8 GB</w:t>
            </w:r>
          </w:p>
        </w:tc>
        <w:tc>
          <w:tcPr>
            <w:tcW w:w="1134" w:type="dxa"/>
          </w:tcPr>
          <w:p w:rsidR="00AC5065" w:rsidRPr="00CB3E2A" w:rsidRDefault="00AC5065" w:rsidP="00CB3E2A">
            <w:pPr>
              <w:spacing w:after="0"/>
              <w:jc w:val="center"/>
              <w:rPr>
                <w:sz w:val="22"/>
                <w:lang w:eastAsia="pl-PL"/>
              </w:rPr>
            </w:pPr>
            <w:r w:rsidRPr="00CB3E2A">
              <w:rPr>
                <w:sz w:val="22"/>
                <w:lang w:eastAsia="pl-PL"/>
              </w:rPr>
              <w:t>16 GB</w:t>
            </w:r>
          </w:p>
        </w:tc>
        <w:tc>
          <w:tcPr>
            <w:tcW w:w="851" w:type="dxa"/>
          </w:tcPr>
          <w:p w:rsidR="00AC5065" w:rsidRPr="00CB3E2A" w:rsidRDefault="00AC5065" w:rsidP="00CB3E2A">
            <w:pPr>
              <w:spacing w:after="0"/>
              <w:jc w:val="center"/>
              <w:rPr>
                <w:sz w:val="22"/>
                <w:lang w:eastAsia="pl-PL"/>
              </w:rPr>
            </w:pPr>
            <w:r w:rsidRPr="00CB3E2A">
              <w:rPr>
                <w:sz w:val="22"/>
                <w:lang w:eastAsia="pl-PL"/>
              </w:rPr>
              <w:t>3</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Ilość pamięci RAM maksymalna</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16 GB</w:t>
            </w:r>
          </w:p>
        </w:tc>
        <w:tc>
          <w:tcPr>
            <w:tcW w:w="1134" w:type="dxa"/>
          </w:tcPr>
          <w:p w:rsidR="00AC5065" w:rsidRPr="00CB3E2A" w:rsidRDefault="00AC5065" w:rsidP="00CB3E2A">
            <w:pPr>
              <w:spacing w:after="0"/>
              <w:jc w:val="center"/>
              <w:rPr>
                <w:sz w:val="22"/>
                <w:lang w:eastAsia="pl-PL"/>
              </w:rPr>
            </w:pPr>
            <w:r w:rsidRPr="00CB3E2A">
              <w:rPr>
                <w:sz w:val="22"/>
                <w:lang w:eastAsia="pl-PL"/>
              </w:rPr>
              <w:t>Nd</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Ilość portów USB typ A</w:t>
            </w:r>
          </w:p>
        </w:tc>
        <w:tc>
          <w:tcPr>
            <w:tcW w:w="992" w:type="dxa"/>
          </w:tcPr>
          <w:p w:rsidR="00AC5065" w:rsidRPr="00CB3E2A" w:rsidRDefault="00AC5065" w:rsidP="00CB3E2A">
            <w:pPr>
              <w:spacing w:after="0"/>
              <w:jc w:val="center"/>
              <w:rPr>
                <w:sz w:val="22"/>
                <w:lang w:eastAsia="pl-PL"/>
              </w:rPr>
            </w:pPr>
          </w:p>
        </w:tc>
        <w:tc>
          <w:tcPr>
            <w:tcW w:w="1303" w:type="dxa"/>
          </w:tcPr>
          <w:p w:rsidR="00AC5065" w:rsidRPr="00CB3E2A" w:rsidRDefault="00AC5065" w:rsidP="00CB3E2A">
            <w:pPr>
              <w:spacing w:after="0"/>
              <w:jc w:val="center"/>
              <w:rPr>
                <w:sz w:val="22"/>
                <w:lang w:eastAsia="pl-PL"/>
              </w:rPr>
            </w:pPr>
            <w:r w:rsidRPr="00CB3E2A">
              <w:rPr>
                <w:sz w:val="22"/>
                <w:lang w:eastAsia="pl-PL"/>
              </w:rPr>
              <w:t>1</w:t>
            </w:r>
          </w:p>
        </w:tc>
        <w:tc>
          <w:tcPr>
            <w:tcW w:w="1134" w:type="dxa"/>
          </w:tcPr>
          <w:p w:rsidR="00AC5065" w:rsidRPr="00CB3E2A" w:rsidRDefault="00AC5065" w:rsidP="00CB3E2A">
            <w:pPr>
              <w:spacing w:after="0"/>
              <w:jc w:val="center"/>
              <w:rPr>
                <w:sz w:val="22"/>
                <w:lang w:eastAsia="pl-PL"/>
              </w:rPr>
            </w:pPr>
            <w:r w:rsidRPr="00CB3E2A">
              <w:rPr>
                <w:sz w:val="22"/>
                <w:lang w:eastAsia="pl-PL"/>
              </w:rPr>
              <w:t>3</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Ilość portów USB typ C</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1</w:t>
            </w:r>
          </w:p>
        </w:tc>
        <w:tc>
          <w:tcPr>
            <w:tcW w:w="1134" w:type="dxa"/>
          </w:tcPr>
          <w:p w:rsidR="00AC5065" w:rsidRPr="00CB3E2A" w:rsidRDefault="00AC5065" w:rsidP="00CB3E2A">
            <w:pPr>
              <w:spacing w:after="0"/>
              <w:jc w:val="center"/>
              <w:rPr>
                <w:sz w:val="22"/>
                <w:lang w:eastAsia="pl-PL"/>
              </w:rPr>
            </w:pPr>
            <w:r w:rsidRPr="00CB3E2A">
              <w:rPr>
                <w:sz w:val="22"/>
                <w:lang w:eastAsia="pl-PL"/>
              </w:rPr>
              <w:t>2</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jc w:val="center"/>
              <w:rPr>
                <w:sz w:val="22"/>
                <w:lang w:eastAsia="pl-PL"/>
              </w:rPr>
            </w:pPr>
          </w:p>
        </w:tc>
      </w:tr>
      <w:tr w:rsidR="00AC5065" w:rsidRPr="00CB3E2A" w:rsidTr="00064363">
        <w:trPr>
          <w:cantSplit/>
        </w:trPr>
        <w:tc>
          <w:tcPr>
            <w:tcW w:w="562" w:type="dxa"/>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tcPr>
          <w:p w:rsidR="00AC5065" w:rsidRPr="00CB3E2A" w:rsidRDefault="00AC5065" w:rsidP="00CB3E2A">
            <w:pPr>
              <w:spacing w:after="0"/>
              <w:jc w:val="left"/>
              <w:rPr>
                <w:sz w:val="22"/>
                <w:lang w:eastAsia="pl-PL"/>
              </w:rPr>
            </w:pPr>
            <w:r w:rsidRPr="00CB3E2A">
              <w:rPr>
                <w:sz w:val="22"/>
                <w:lang w:eastAsia="pl-PL"/>
              </w:rPr>
              <w:t>Maksymalny pobór prądu dla złącza USB</w:t>
            </w:r>
          </w:p>
        </w:tc>
        <w:tc>
          <w:tcPr>
            <w:tcW w:w="992" w:type="dxa"/>
          </w:tcPr>
          <w:p w:rsidR="00AC5065" w:rsidRPr="00CB3E2A" w:rsidRDefault="00AC5065" w:rsidP="00CB3E2A">
            <w:pPr>
              <w:spacing w:after="0"/>
              <w:jc w:val="center"/>
              <w:rPr>
                <w:sz w:val="22"/>
                <w:lang w:eastAsia="pl-PL"/>
              </w:rPr>
            </w:pPr>
            <w:r w:rsidRPr="00CB3E2A">
              <w:rPr>
                <w:sz w:val="22"/>
                <w:lang w:eastAsia="pl-PL"/>
              </w:rPr>
              <w:t>R</w:t>
            </w:r>
          </w:p>
        </w:tc>
        <w:tc>
          <w:tcPr>
            <w:tcW w:w="1303" w:type="dxa"/>
          </w:tcPr>
          <w:p w:rsidR="00AC5065" w:rsidRPr="00CB3E2A" w:rsidRDefault="00AC5065" w:rsidP="00CB3E2A">
            <w:pPr>
              <w:spacing w:after="0"/>
              <w:jc w:val="center"/>
              <w:rPr>
                <w:sz w:val="22"/>
                <w:lang w:eastAsia="pl-PL"/>
              </w:rPr>
            </w:pPr>
            <w:r w:rsidRPr="00CB3E2A">
              <w:rPr>
                <w:sz w:val="22"/>
                <w:lang w:eastAsia="pl-PL"/>
              </w:rPr>
              <w:t>900 mA</w:t>
            </w:r>
          </w:p>
        </w:tc>
        <w:tc>
          <w:tcPr>
            <w:tcW w:w="1134" w:type="dxa"/>
          </w:tcPr>
          <w:p w:rsidR="00AC5065" w:rsidRPr="00CB3E2A" w:rsidRDefault="00AC5065" w:rsidP="00CB3E2A">
            <w:pPr>
              <w:spacing w:after="0"/>
              <w:jc w:val="center"/>
              <w:rPr>
                <w:sz w:val="22"/>
                <w:lang w:eastAsia="pl-PL"/>
              </w:rPr>
            </w:pPr>
            <w:r w:rsidRPr="00CB3E2A">
              <w:rPr>
                <w:sz w:val="22"/>
                <w:lang w:eastAsia="pl-PL"/>
              </w:rPr>
              <w:t>2000 mA</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jc w:val="center"/>
              <w:rPr>
                <w:sz w:val="22"/>
                <w:lang w:eastAsia="pl-PL"/>
              </w:rPr>
            </w:pPr>
          </w:p>
        </w:tc>
      </w:tr>
      <w:tr w:rsidR="00DD2158" w:rsidRPr="00CB3E2A" w:rsidTr="00064363">
        <w:trPr>
          <w:cantSplit/>
        </w:trPr>
        <w:tc>
          <w:tcPr>
            <w:tcW w:w="562" w:type="dxa"/>
            <w:vAlign w:val="center"/>
            <w:hideMark/>
          </w:tcPr>
          <w:p w:rsidR="00AC5065" w:rsidRPr="00CB3E2A" w:rsidRDefault="00AC5065" w:rsidP="00CB3E2A">
            <w:pPr>
              <w:spacing w:after="0"/>
              <w:ind w:right="33"/>
              <w:jc w:val="left"/>
              <w:rPr>
                <w:b/>
                <w:sz w:val="22"/>
                <w:lang w:eastAsia="pl-PL"/>
              </w:rPr>
            </w:pPr>
            <w:r w:rsidRPr="00CB3E2A">
              <w:rPr>
                <w:b/>
                <w:sz w:val="22"/>
                <w:lang w:eastAsia="pl-PL"/>
              </w:rPr>
              <w:lastRenderedPageBreak/>
              <w:t>Lp.</w:t>
            </w:r>
          </w:p>
        </w:tc>
        <w:tc>
          <w:tcPr>
            <w:tcW w:w="2808" w:type="dxa"/>
            <w:vAlign w:val="center"/>
            <w:hideMark/>
          </w:tcPr>
          <w:p w:rsidR="00AC5065" w:rsidRPr="00CB3E2A" w:rsidRDefault="00AC5065" w:rsidP="00CB3E2A">
            <w:pPr>
              <w:spacing w:after="0"/>
              <w:rPr>
                <w:b/>
                <w:sz w:val="22"/>
                <w:lang w:eastAsia="pl-PL"/>
              </w:rPr>
            </w:pPr>
            <w:r w:rsidRPr="00CB3E2A">
              <w:rPr>
                <w:b/>
                <w:sz w:val="22"/>
                <w:lang w:eastAsia="pl-PL"/>
              </w:rPr>
              <w:t>Opis</w:t>
            </w:r>
          </w:p>
        </w:tc>
        <w:tc>
          <w:tcPr>
            <w:tcW w:w="3429" w:type="dxa"/>
            <w:gridSpan w:val="3"/>
            <w:vAlign w:val="center"/>
            <w:hideMark/>
          </w:tcPr>
          <w:p w:rsidR="00AC5065" w:rsidRPr="00CB3E2A" w:rsidRDefault="00AC5065" w:rsidP="00CB3E2A">
            <w:pPr>
              <w:spacing w:after="0"/>
              <w:rPr>
                <w:b/>
                <w:sz w:val="22"/>
                <w:lang w:eastAsia="pl-PL"/>
              </w:rPr>
            </w:pPr>
            <w:r w:rsidRPr="00CB3E2A">
              <w:rPr>
                <w:b/>
                <w:sz w:val="22"/>
                <w:lang w:eastAsia="pl-PL"/>
              </w:rPr>
              <w:t>Sposób spełniania</w:t>
            </w:r>
          </w:p>
        </w:tc>
        <w:tc>
          <w:tcPr>
            <w:tcW w:w="851" w:type="dxa"/>
            <w:vAlign w:val="center"/>
            <w:hideMark/>
          </w:tcPr>
          <w:p w:rsidR="00AC5065" w:rsidRPr="00CB3E2A" w:rsidRDefault="00AC5065" w:rsidP="00CB3E2A">
            <w:pPr>
              <w:spacing w:after="0"/>
              <w:rPr>
                <w:b/>
                <w:sz w:val="22"/>
                <w:lang w:eastAsia="pl-PL"/>
              </w:rPr>
            </w:pPr>
            <w:r w:rsidRPr="00CB3E2A">
              <w:rPr>
                <w:b/>
                <w:sz w:val="22"/>
                <w:lang w:eastAsia="pl-PL"/>
              </w:rPr>
              <w:t>Liczba pun</w:t>
            </w:r>
            <w:r w:rsidR="00064363" w:rsidRPr="00CB3E2A">
              <w:rPr>
                <w:b/>
                <w:sz w:val="22"/>
                <w:lang w:eastAsia="pl-PL"/>
              </w:rPr>
              <w:t>-</w:t>
            </w:r>
            <w:r w:rsidRPr="00CB3E2A">
              <w:rPr>
                <w:b/>
                <w:sz w:val="22"/>
                <w:lang w:eastAsia="pl-PL"/>
              </w:rPr>
              <w:t>któw</w:t>
            </w:r>
          </w:p>
        </w:tc>
        <w:tc>
          <w:tcPr>
            <w:tcW w:w="1417" w:type="dxa"/>
            <w:vAlign w:val="center"/>
            <w:hideMark/>
          </w:tcPr>
          <w:p w:rsidR="00AC5065" w:rsidRPr="00CB3E2A" w:rsidRDefault="00AC5065" w:rsidP="00CB3E2A">
            <w:pPr>
              <w:spacing w:after="0"/>
              <w:rPr>
                <w:b/>
                <w:sz w:val="22"/>
                <w:lang w:eastAsia="pl-PL"/>
              </w:rPr>
            </w:pPr>
            <w:r w:rsidRPr="00CB3E2A">
              <w:rPr>
                <w:b/>
                <w:sz w:val="22"/>
                <w:lang w:eastAsia="pl-PL"/>
              </w:rPr>
              <w:t>Oferowane</w:t>
            </w:r>
          </w:p>
        </w:tc>
      </w:tr>
      <w:tr w:rsidR="00DD2158" w:rsidRPr="00CB3E2A" w:rsidTr="00064363">
        <w:trPr>
          <w:cantSplit/>
        </w:trPr>
        <w:tc>
          <w:tcPr>
            <w:tcW w:w="562" w:type="dxa"/>
            <w:vMerge w:val="restart"/>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tcPr>
          <w:p w:rsidR="00AC5065" w:rsidRPr="00CB3E2A" w:rsidRDefault="00AC5065" w:rsidP="00CB3E2A">
            <w:pPr>
              <w:spacing w:after="0"/>
              <w:jc w:val="left"/>
              <w:rPr>
                <w:sz w:val="22"/>
                <w:lang w:eastAsia="pl-PL"/>
              </w:rPr>
            </w:pPr>
            <w:r w:rsidRPr="00CB3E2A">
              <w:rPr>
                <w:sz w:val="22"/>
                <w:lang w:eastAsia="pl-PL"/>
              </w:rPr>
              <w:t>Obudowa</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Z tworzywa sztucznego</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hideMark/>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hideMark/>
          </w:tcPr>
          <w:p w:rsidR="00AC5065" w:rsidRPr="00CB3E2A" w:rsidRDefault="00AC5065" w:rsidP="00CB3E2A">
            <w:pPr>
              <w:spacing w:after="0"/>
              <w:jc w:val="left"/>
              <w:rPr>
                <w:sz w:val="22"/>
                <w:lang w:eastAsia="pl-PL"/>
              </w:rPr>
            </w:pPr>
          </w:p>
        </w:tc>
        <w:tc>
          <w:tcPr>
            <w:tcW w:w="3429" w:type="dxa"/>
            <w:gridSpan w:val="3"/>
            <w:hideMark/>
          </w:tcPr>
          <w:p w:rsidR="00AC5065" w:rsidRPr="00CB3E2A" w:rsidRDefault="00AC5065" w:rsidP="00CB3E2A">
            <w:pPr>
              <w:spacing w:after="0"/>
              <w:jc w:val="left"/>
              <w:rPr>
                <w:sz w:val="22"/>
                <w:lang w:eastAsia="pl-PL"/>
              </w:rPr>
            </w:pPr>
            <w:r w:rsidRPr="00CB3E2A">
              <w:rPr>
                <w:sz w:val="22"/>
                <w:lang w:eastAsia="pl-PL"/>
              </w:rPr>
              <w:t> Ze stopu aluminium</w:t>
            </w:r>
          </w:p>
        </w:tc>
        <w:tc>
          <w:tcPr>
            <w:tcW w:w="851" w:type="dxa"/>
            <w:hideMark/>
          </w:tcPr>
          <w:p w:rsidR="00AC5065" w:rsidRPr="00CB3E2A" w:rsidRDefault="00AC5065" w:rsidP="00CB3E2A">
            <w:pPr>
              <w:spacing w:after="0"/>
              <w:jc w:val="center"/>
              <w:rPr>
                <w:sz w:val="22"/>
                <w:lang w:eastAsia="pl-PL"/>
              </w:rPr>
            </w:pPr>
            <w:r w:rsidRPr="00CB3E2A">
              <w:rPr>
                <w:sz w:val="22"/>
                <w:lang w:eastAsia="pl-PL"/>
              </w:rPr>
              <w:t>2</w:t>
            </w:r>
          </w:p>
        </w:tc>
        <w:tc>
          <w:tcPr>
            <w:tcW w:w="1417" w:type="dxa"/>
            <w:hideMark/>
          </w:tcPr>
          <w:p w:rsidR="00AC5065" w:rsidRPr="00CB3E2A" w:rsidRDefault="00AC5065" w:rsidP="00CB3E2A">
            <w:pPr>
              <w:spacing w:after="0"/>
              <w:rPr>
                <w:sz w:val="22"/>
                <w:lang w:eastAsia="pl-PL"/>
              </w:rPr>
            </w:pPr>
            <w:r w:rsidRPr="00CB3E2A">
              <w:rPr>
                <w:sz w:val="22"/>
                <w:lang w:eastAsia="pl-PL"/>
              </w:rPr>
              <w:t> </w:t>
            </w:r>
          </w:p>
        </w:tc>
      </w:tr>
      <w:tr w:rsidR="00DD2158" w:rsidRPr="00CB3E2A" w:rsidTr="00064363">
        <w:trPr>
          <w:cantSplit/>
        </w:trPr>
        <w:tc>
          <w:tcPr>
            <w:tcW w:w="562" w:type="dxa"/>
            <w:vMerge/>
            <w:vAlign w:val="center"/>
            <w:hideMark/>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hideMark/>
          </w:tcPr>
          <w:p w:rsidR="00AC5065" w:rsidRPr="00CB3E2A" w:rsidRDefault="00AC5065" w:rsidP="00CB3E2A">
            <w:pPr>
              <w:spacing w:after="0"/>
              <w:jc w:val="left"/>
              <w:rPr>
                <w:sz w:val="22"/>
                <w:lang w:eastAsia="pl-PL"/>
              </w:rPr>
            </w:pPr>
          </w:p>
        </w:tc>
        <w:tc>
          <w:tcPr>
            <w:tcW w:w="3429" w:type="dxa"/>
            <w:gridSpan w:val="3"/>
            <w:hideMark/>
          </w:tcPr>
          <w:p w:rsidR="00AC5065" w:rsidRPr="00CB3E2A" w:rsidRDefault="00AC5065" w:rsidP="00CB3E2A">
            <w:pPr>
              <w:spacing w:after="0"/>
              <w:jc w:val="left"/>
              <w:rPr>
                <w:sz w:val="22"/>
                <w:lang w:eastAsia="pl-PL"/>
              </w:rPr>
            </w:pPr>
            <w:r w:rsidRPr="00CB3E2A">
              <w:rPr>
                <w:sz w:val="22"/>
                <w:lang w:eastAsia="pl-PL"/>
              </w:rPr>
              <w:t> Ze stopu magnezu</w:t>
            </w:r>
          </w:p>
        </w:tc>
        <w:tc>
          <w:tcPr>
            <w:tcW w:w="851" w:type="dxa"/>
            <w:hideMark/>
          </w:tcPr>
          <w:p w:rsidR="00AC5065" w:rsidRPr="00CB3E2A" w:rsidRDefault="00AC5065" w:rsidP="00CB3E2A">
            <w:pPr>
              <w:spacing w:after="0"/>
              <w:jc w:val="center"/>
              <w:rPr>
                <w:sz w:val="22"/>
                <w:lang w:eastAsia="pl-PL"/>
              </w:rPr>
            </w:pPr>
            <w:r w:rsidRPr="00CB3E2A">
              <w:rPr>
                <w:sz w:val="22"/>
                <w:lang w:eastAsia="pl-PL"/>
              </w:rPr>
              <w:t>1</w:t>
            </w:r>
          </w:p>
        </w:tc>
        <w:tc>
          <w:tcPr>
            <w:tcW w:w="1417" w:type="dxa"/>
            <w:hideMark/>
          </w:tcPr>
          <w:p w:rsidR="00AC5065" w:rsidRPr="00CB3E2A" w:rsidRDefault="00AC5065" w:rsidP="00CB3E2A">
            <w:pPr>
              <w:spacing w:after="0"/>
              <w:rPr>
                <w:sz w:val="22"/>
                <w:lang w:eastAsia="pl-PL"/>
              </w:rPr>
            </w:pPr>
            <w:r w:rsidRPr="00CB3E2A">
              <w:rPr>
                <w:sz w:val="22"/>
                <w:lang w:eastAsia="pl-PL"/>
              </w:rPr>
              <w:t> </w:t>
            </w: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Proporcje ekranu</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16:9</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4:3</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Typ ekranu</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IPS</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TFT</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Rodzaj złącza zewnętrznego ekranu</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miniHDMI</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HDMI</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VGA (D-SUB)</w:t>
            </w:r>
          </w:p>
        </w:tc>
        <w:tc>
          <w:tcPr>
            <w:tcW w:w="851" w:type="dxa"/>
          </w:tcPr>
          <w:p w:rsidR="00AC5065" w:rsidRPr="00CB3E2A" w:rsidRDefault="00AC5065" w:rsidP="00CB3E2A">
            <w:pPr>
              <w:spacing w:after="0"/>
              <w:jc w:val="center"/>
              <w:rPr>
                <w:sz w:val="22"/>
                <w:lang w:eastAsia="pl-PL"/>
              </w:rPr>
            </w:pPr>
            <w:r w:rsidRPr="00CB3E2A">
              <w:rPr>
                <w:sz w:val="22"/>
                <w:lang w:eastAsia="pl-PL"/>
              </w:rPr>
              <w:t>3</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Konwerter podłączany do USB 3.1</w:t>
            </w:r>
            <w:r w:rsidRPr="00CB3E2A">
              <w:rPr>
                <w:rStyle w:val="Odwoanieprzypisudolnego"/>
                <w:rFonts w:eastAsia="Times New Roman" w:cstheme="minorHAnsi"/>
                <w:sz w:val="22"/>
                <w:lang w:eastAsia="pl-PL"/>
              </w:rPr>
              <w:footnoteReference w:id="15"/>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Czytniki zewnętrznych nośników</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SD</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Combo</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Moduł wspierający szyfrowanie danych TPM</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 bez możliwości rozszerzenia</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 z możliwością rozszerzenia</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Wbudowany</w:t>
            </w:r>
          </w:p>
        </w:tc>
        <w:tc>
          <w:tcPr>
            <w:tcW w:w="851" w:type="dxa"/>
          </w:tcPr>
          <w:p w:rsidR="00AC5065" w:rsidRPr="00CB3E2A" w:rsidRDefault="00AC5065" w:rsidP="00CB3E2A">
            <w:pPr>
              <w:spacing w:after="0"/>
              <w:jc w:val="center"/>
              <w:rPr>
                <w:sz w:val="22"/>
                <w:lang w:eastAsia="pl-PL"/>
              </w:rPr>
            </w:pPr>
            <w:r w:rsidRPr="00CB3E2A">
              <w:rPr>
                <w:sz w:val="22"/>
                <w:lang w:eastAsia="pl-PL"/>
              </w:rPr>
              <w:t>5</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Czytnik linii papilarnych</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Optyczny</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Pojemnościowy</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Termiczny</w:t>
            </w:r>
          </w:p>
        </w:tc>
        <w:tc>
          <w:tcPr>
            <w:tcW w:w="851" w:type="dxa"/>
          </w:tcPr>
          <w:p w:rsidR="00AC5065" w:rsidRPr="00CB3E2A" w:rsidRDefault="00AC5065" w:rsidP="00CB3E2A">
            <w:pPr>
              <w:spacing w:after="0"/>
              <w:jc w:val="center"/>
              <w:rPr>
                <w:sz w:val="22"/>
                <w:lang w:eastAsia="pl-PL"/>
              </w:rPr>
            </w:pPr>
            <w:r w:rsidRPr="00CB3E2A">
              <w:rPr>
                <w:sz w:val="22"/>
                <w:lang w:eastAsia="pl-PL"/>
              </w:rPr>
              <w:t>3</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Ultradźwiękowy</w:t>
            </w:r>
          </w:p>
        </w:tc>
        <w:tc>
          <w:tcPr>
            <w:tcW w:w="851" w:type="dxa"/>
          </w:tcPr>
          <w:p w:rsidR="00AC5065" w:rsidRPr="00CB3E2A" w:rsidRDefault="00AC5065" w:rsidP="00CB3E2A">
            <w:pPr>
              <w:spacing w:after="0"/>
              <w:jc w:val="center"/>
              <w:rPr>
                <w:sz w:val="22"/>
                <w:lang w:eastAsia="pl-PL"/>
              </w:rPr>
            </w:pPr>
            <w:r w:rsidRPr="00CB3E2A">
              <w:rPr>
                <w:sz w:val="22"/>
                <w:lang w:eastAsia="pl-PL"/>
              </w:rPr>
              <w:t>5</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Wsparcie dla rozpoznawania twarzy przez dodatkową kamerę IR</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Wbudowana kamera z dodatkowym obiektywem IR</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Złącze mikrofonu i słuchawek</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Zintegrowane/ współdzielone</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Rozdzielone</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Rozdzielone z konwerterem integrującym</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 xml:space="preserve">Klawiatura </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Podświetlana z osobną klawiaturą numeryczną</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Podświetlana z klawiaturą numeryczną wywoływaną klawiszem funkcyjnym z obszaru znakowego</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Czujnik wstrząsów zmniejszający ryzyko uszkodzenia dysku HDD</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Brak</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Wbudowany</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Łączność wbudowana</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WiFi a/c</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Bluetooth 4.2 lub wyższy</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LTE-A lub wyższa</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NFC</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Sterowanie kursorem myszy</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Wielopunktowy touchpad</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Jednopunktowy touchpad</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Dodatkowy manipulator umieszczony w klawiaturze</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Typ zainstalowanej pamięci RAM</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DDR3</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ign w:val="center"/>
          </w:tcPr>
          <w:p w:rsidR="00AC5065" w:rsidRPr="00CB3E2A" w:rsidRDefault="00AC5065" w:rsidP="00CB3E2A">
            <w:pPr>
              <w:spacing w:after="0"/>
              <w:jc w:val="left"/>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DDR4</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restart"/>
            <w:vAlign w:val="center"/>
          </w:tcPr>
          <w:p w:rsidR="00AC5065" w:rsidRPr="00CB3E2A" w:rsidRDefault="00AC5065" w:rsidP="00CB3E2A">
            <w:pPr>
              <w:pStyle w:val="Akapitzlist"/>
              <w:numPr>
                <w:ilvl w:val="0"/>
                <w:numId w:val="40"/>
              </w:numPr>
              <w:spacing w:after="0"/>
              <w:ind w:left="0" w:right="33" w:firstLine="0"/>
              <w:jc w:val="left"/>
              <w:rPr>
                <w:sz w:val="22"/>
                <w:lang w:eastAsia="pl-PL"/>
              </w:rPr>
            </w:pPr>
          </w:p>
        </w:tc>
        <w:tc>
          <w:tcPr>
            <w:tcW w:w="2808" w:type="dxa"/>
            <w:vMerge w:val="restart"/>
            <w:vAlign w:val="center"/>
          </w:tcPr>
          <w:p w:rsidR="00AC5065" w:rsidRPr="00CB3E2A" w:rsidRDefault="00AC5065" w:rsidP="00CB3E2A">
            <w:pPr>
              <w:spacing w:after="0"/>
              <w:jc w:val="left"/>
              <w:rPr>
                <w:sz w:val="22"/>
                <w:lang w:eastAsia="pl-PL"/>
              </w:rPr>
            </w:pPr>
            <w:r w:rsidRPr="00CB3E2A">
              <w:rPr>
                <w:sz w:val="22"/>
                <w:lang w:eastAsia="pl-PL"/>
              </w:rPr>
              <w:t>Chłodzenie</w:t>
            </w:r>
          </w:p>
        </w:tc>
        <w:tc>
          <w:tcPr>
            <w:tcW w:w="3429" w:type="dxa"/>
            <w:gridSpan w:val="3"/>
          </w:tcPr>
          <w:p w:rsidR="00AC5065" w:rsidRPr="00CB3E2A" w:rsidRDefault="00AC5065" w:rsidP="00CB3E2A">
            <w:pPr>
              <w:spacing w:after="0"/>
              <w:jc w:val="left"/>
              <w:rPr>
                <w:sz w:val="22"/>
                <w:lang w:eastAsia="pl-PL"/>
              </w:rPr>
            </w:pPr>
            <w:r w:rsidRPr="00CB3E2A">
              <w:rPr>
                <w:sz w:val="22"/>
                <w:lang w:eastAsia="pl-PL"/>
              </w:rPr>
              <w:t>Aktywne z wlotem powietrza na spodzie obudowy</w:t>
            </w:r>
          </w:p>
        </w:tc>
        <w:tc>
          <w:tcPr>
            <w:tcW w:w="851" w:type="dxa"/>
          </w:tcPr>
          <w:p w:rsidR="00AC5065" w:rsidRPr="00CB3E2A" w:rsidRDefault="00AC5065" w:rsidP="00CB3E2A">
            <w:pPr>
              <w:spacing w:after="0"/>
              <w:jc w:val="center"/>
              <w:rPr>
                <w:sz w:val="22"/>
                <w:lang w:eastAsia="pl-PL"/>
              </w:rPr>
            </w:pPr>
            <w:r w:rsidRPr="00CB3E2A">
              <w:rPr>
                <w:sz w:val="22"/>
                <w:lang w:eastAsia="pl-PL"/>
              </w:rPr>
              <w:t>0</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spacing w:after="0"/>
              <w:ind w:right="33"/>
              <w:jc w:val="left"/>
              <w:rPr>
                <w:sz w:val="22"/>
                <w:lang w:eastAsia="pl-PL"/>
              </w:rPr>
            </w:pPr>
          </w:p>
        </w:tc>
        <w:tc>
          <w:tcPr>
            <w:tcW w:w="2808" w:type="dxa"/>
            <w:vMerge/>
            <w:vAlign w:val="center"/>
          </w:tcPr>
          <w:p w:rsidR="00AC5065" w:rsidRPr="00CB3E2A" w:rsidRDefault="00AC5065" w:rsidP="00CB3E2A">
            <w:pPr>
              <w:spacing w:after="0"/>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Aktywne z wlotem powietrza na bokach obudowy</w:t>
            </w:r>
          </w:p>
        </w:tc>
        <w:tc>
          <w:tcPr>
            <w:tcW w:w="851" w:type="dxa"/>
          </w:tcPr>
          <w:p w:rsidR="00AC5065" w:rsidRPr="00CB3E2A" w:rsidRDefault="00AC5065" w:rsidP="00CB3E2A">
            <w:pPr>
              <w:spacing w:after="0"/>
              <w:jc w:val="center"/>
              <w:rPr>
                <w:sz w:val="22"/>
                <w:lang w:eastAsia="pl-PL"/>
              </w:rPr>
            </w:pPr>
            <w:r w:rsidRPr="00CB3E2A">
              <w:rPr>
                <w:sz w:val="22"/>
                <w:lang w:eastAsia="pl-PL"/>
              </w:rPr>
              <w:t>1</w:t>
            </w:r>
          </w:p>
        </w:tc>
        <w:tc>
          <w:tcPr>
            <w:tcW w:w="1417" w:type="dxa"/>
          </w:tcPr>
          <w:p w:rsidR="00AC5065" w:rsidRPr="00CB3E2A" w:rsidRDefault="00AC5065" w:rsidP="00CB3E2A">
            <w:pPr>
              <w:spacing w:after="0"/>
              <w:rPr>
                <w:sz w:val="22"/>
                <w:lang w:eastAsia="pl-PL"/>
              </w:rPr>
            </w:pPr>
          </w:p>
        </w:tc>
      </w:tr>
      <w:tr w:rsidR="00DD2158" w:rsidRPr="00CB3E2A" w:rsidTr="00064363">
        <w:trPr>
          <w:cantSplit/>
        </w:trPr>
        <w:tc>
          <w:tcPr>
            <w:tcW w:w="562" w:type="dxa"/>
            <w:vMerge/>
            <w:vAlign w:val="center"/>
          </w:tcPr>
          <w:p w:rsidR="00AC5065" w:rsidRPr="00CB3E2A" w:rsidRDefault="00AC5065" w:rsidP="00CB3E2A">
            <w:pPr>
              <w:spacing w:after="0"/>
              <w:ind w:right="33"/>
              <w:jc w:val="left"/>
              <w:rPr>
                <w:sz w:val="22"/>
                <w:lang w:eastAsia="pl-PL"/>
              </w:rPr>
            </w:pPr>
          </w:p>
        </w:tc>
        <w:tc>
          <w:tcPr>
            <w:tcW w:w="2808" w:type="dxa"/>
            <w:vMerge/>
            <w:vAlign w:val="center"/>
          </w:tcPr>
          <w:p w:rsidR="00AC5065" w:rsidRPr="00CB3E2A" w:rsidRDefault="00AC5065" w:rsidP="00CB3E2A">
            <w:pPr>
              <w:spacing w:after="0"/>
              <w:rPr>
                <w:sz w:val="22"/>
                <w:lang w:eastAsia="pl-PL"/>
              </w:rPr>
            </w:pPr>
          </w:p>
        </w:tc>
        <w:tc>
          <w:tcPr>
            <w:tcW w:w="3429" w:type="dxa"/>
            <w:gridSpan w:val="3"/>
          </w:tcPr>
          <w:p w:rsidR="00AC5065" w:rsidRPr="00CB3E2A" w:rsidRDefault="00AC5065" w:rsidP="00CB3E2A">
            <w:pPr>
              <w:spacing w:after="0"/>
              <w:jc w:val="left"/>
              <w:rPr>
                <w:sz w:val="22"/>
                <w:lang w:eastAsia="pl-PL"/>
              </w:rPr>
            </w:pPr>
            <w:r w:rsidRPr="00CB3E2A">
              <w:rPr>
                <w:sz w:val="22"/>
                <w:lang w:eastAsia="pl-PL"/>
              </w:rPr>
              <w:t>Pasywne</w:t>
            </w:r>
          </w:p>
        </w:tc>
        <w:tc>
          <w:tcPr>
            <w:tcW w:w="851" w:type="dxa"/>
          </w:tcPr>
          <w:p w:rsidR="00AC5065" w:rsidRPr="00CB3E2A" w:rsidRDefault="00AC5065" w:rsidP="00CB3E2A">
            <w:pPr>
              <w:spacing w:after="0"/>
              <w:jc w:val="center"/>
              <w:rPr>
                <w:sz w:val="22"/>
                <w:lang w:eastAsia="pl-PL"/>
              </w:rPr>
            </w:pPr>
            <w:r w:rsidRPr="00CB3E2A">
              <w:rPr>
                <w:sz w:val="22"/>
                <w:lang w:eastAsia="pl-PL"/>
              </w:rPr>
              <w:t>2</w:t>
            </w:r>
          </w:p>
        </w:tc>
        <w:tc>
          <w:tcPr>
            <w:tcW w:w="1417" w:type="dxa"/>
          </w:tcPr>
          <w:p w:rsidR="00AC5065" w:rsidRPr="00CB3E2A" w:rsidRDefault="00AC5065" w:rsidP="00CB3E2A">
            <w:pPr>
              <w:spacing w:after="0"/>
              <w:rPr>
                <w:sz w:val="22"/>
                <w:lang w:eastAsia="pl-PL"/>
              </w:rPr>
            </w:pPr>
          </w:p>
        </w:tc>
      </w:tr>
    </w:tbl>
    <w:p w:rsidR="00AC5065" w:rsidRPr="00CF6248" w:rsidRDefault="00AC5065" w:rsidP="000F5665">
      <w:pPr>
        <w:spacing w:before="240" w:line="240" w:lineRule="auto"/>
        <w:rPr>
          <w:b/>
          <w:szCs w:val="24"/>
        </w:rPr>
      </w:pPr>
      <w:r w:rsidRPr="00CF6248">
        <w:rPr>
          <w:b/>
          <w:szCs w:val="24"/>
        </w:rPr>
        <w:t>Kryterium „</w:t>
      </w:r>
      <w:r w:rsidRPr="00064363">
        <w:rPr>
          <w:b/>
          <w:color w:val="B40000"/>
          <w:szCs w:val="24"/>
        </w:rPr>
        <w:t>Niezawodność</w:t>
      </w:r>
      <w:r w:rsidRPr="00CF6248">
        <w:rPr>
          <w:b/>
          <w:szCs w:val="24"/>
        </w:rPr>
        <w:t>”</w:t>
      </w:r>
    </w:p>
    <w:tbl>
      <w:tblPr>
        <w:tblStyle w:val="Tabela-Siatka"/>
        <w:tblW w:w="9067" w:type="dxa"/>
        <w:tblBorders>
          <w:top w:val="single" w:sz="4" w:space="0" w:color="B40000"/>
          <w:left w:val="single" w:sz="4" w:space="0" w:color="B40000"/>
          <w:bottom w:val="single" w:sz="4" w:space="0" w:color="B40000"/>
          <w:right w:val="single" w:sz="4" w:space="0" w:color="B40000"/>
          <w:insideH w:val="none" w:sz="0" w:space="0" w:color="auto"/>
          <w:insideV w:val="none" w:sz="0" w:space="0" w:color="auto"/>
        </w:tblBorders>
        <w:tblLook w:val="04A0" w:firstRow="1" w:lastRow="0" w:firstColumn="1" w:lastColumn="0" w:noHBand="0" w:noVBand="1"/>
      </w:tblPr>
      <w:tblGrid>
        <w:gridCol w:w="9067"/>
      </w:tblGrid>
      <w:tr w:rsidR="000F5665" w:rsidTr="00064363">
        <w:tc>
          <w:tcPr>
            <w:tcW w:w="9067" w:type="dxa"/>
          </w:tcPr>
          <w:p w:rsidR="000F5665" w:rsidRDefault="00D61D89" w:rsidP="00CB3E2A">
            <w:pPr>
              <w:spacing w:after="80"/>
              <w:ind w:left="57" w:right="57"/>
              <w:rPr>
                <w:szCs w:val="24"/>
              </w:rPr>
            </w:pPr>
            <w:r>
              <w:rPr>
                <w:szCs w:val="24"/>
              </w:rPr>
              <w:t>S</w:t>
            </w:r>
            <w:r w:rsidR="000F5665" w:rsidRPr="000F5665">
              <w:rPr>
                <w:szCs w:val="24"/>
              </w:rPr>
              <w:t>tawianie wymogu posiadania gwarancji producenta bez dokładnego opisania oczekiwań dotyczących obsługi serwisowej dostarczanego sprzętu</w:t>
            </w:r>
            <w:r>
              <w:rPr>
                <w:szCs w:val="24"/>
              </w:rPr>
              <w:t xml:space="preserve"> może </w:t>
            </w:r>
            <w:r w:rsidR="000F5665" w:rsidRPr="000F5665">
              <w:rPr>
                <w:szCs w:val="24"/>
              </w:rPr>
              <w:t>powod</w:t>
            </w:r>
            <w:r>
              <w:rPr>
                <w:szCs w:val="24"/>
              </w:rPr>
              <w:t xml:space="preserve">ować </w:t>
            </w:r>
            <w:r w:rsidR="000F5665" w:rsidRPr="000F5665">
              <w:rPr>
                <w:szCs w:val="24"/>
              </w:rPr>
              <w:t>rozczarowanie sytuacją, w której np. 30% całości dostawy jest w ciągłej naprawie</w:t>
            </w:r>
            <w:r w:rsidR="0055056C">
              <w:rPr>
                <w:szCs w:val="24"/>
              </w:rPr>
              <w:t>,</w:t>
            </w:r>
            <w:r w:rsidR="000F5665" w:rsidRPr="000F5665">
              <w:rPr>
                <w:szCs w:val="24"/>
              </w:rPr>
              <w:t xml:space="preserve"> ponieważ standardowe czasy napraw w</w:t>
            </w:r>
            <w:r w:rsidR="000F5665">
              <w:rPr>
                <w:szCs w:val="24"/>
              </w:rPr>
              <w:t> </w:t>
            </w:r>
            <w:r w:rsidR="000F5665" w:rsidRPr="000F5665">
              <w:rPr>
                <w:szCs w:val="24"/>
              </w:rPr>
              <w:t xml:space="preserve">większości przypadków to 2 tygodnie. Zamiast </w:t>
            </w:r>
            <w:r w:rsidR="00361347">
              <w:rPr>
                <w:szCs w:val="24"/>
              </w:rPr>
              <w:t xml:space="preserve">kryterium </w:t>
            </w:r>
            <w:r w:rsidR="000F5665" w:rsidRPr="000F5665">
              <w:rPr>
                <w:szCs w:val="24"/>
              </w:rPr>
              <w:t>gwarancji „markowego” producenta proponuje</w:t>
            </w:r>
            <w:r w:rsidR="0066028D">
              <w:rPr>
                <w:szCs w:val="24"/>
              </w:rPr>
              <w:t xml:space="preserve"> się</w:t>
            </w:r>
            <w:r w:rsidR="000F5665" w:rsidRPr="000F5665">
              <w:rPr>
                <w:szCs w:val="24"/>
              </w:rPr>
              <w:t xml:space="preserve"> ocenę niezawodności oferowanego sprzętu.</w:t>
            </w:r>
          </w:p>
          <w:p w:rsidR="000F5665" w:rsidRDefault="000F5665" w:rsidP="00CB3E2A">
            <w:pPr>
              <w:rPr>
                <w:szCs w:val="24"/>
              </w:rPr>
            </w:pPr>
            <w:r>
              <w:rPr>
                <w:szCs w:val="24"/>
              </w:rPr>
              <w:t xml:space="preserve">Kryterium takie może być stosowane również do innych dostaw. </w:t>
            </w:r>
          </w:p>
        </w:tc>
      </w:tr>
    </w:tbl>
    <w:p w:rsidR="00AC5065" w:rsidRPr="00C52B62" w:rsidRDefault="00AC5065" w:rsidP="000F5665">
      <w:pPr>
        <w:spacing w:before="240"/>
        <w:rPr>
          <w:szCs w:val="24"/>
        </w:rPr>
      </w:pPr>
      <w:r w:rsidRPr="00C52B62">
        <w:rPr>
          <w:szCs w:val="24"/>
        </w:rPr>
        <w:t>Proponuje</w:t>
      </w:r>
      <w:r w:rsidR="00E41B43">
        <w:rPr>
          <w:szCs w:val="24"/>
        </w:rPr>
        <w:t xml:space="preserve"> się</w:t>
      </w:r>
      <w:r w:rsidRPr="00C52B62">
        <w:rPr>
          <w:szCs w:val="24"/>
        </w:rPr>
        <w:t xml:space="preserve"> posłużenie się podobną tabelą jak w przypadku parametrów technicznych i jakościowych.</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2807"/>
        <w:gridCol w:w="992"/>
        <w:gridCol w:w="1163"/>
        <w:gridCol w:w="1275"/>
        <w:gridCol w:w="1134"/>
        <w:gridCol w:w="1134"/>
      </w:tblGrid>
      <w:tr w:rsidR="00AC5065" w:rsidRPr="00CB3E2A" w:rsidTr="007D771D">
        <w:tc>
          <w:tcPr>
            <w:tcW w:w="562"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Lp.</w:t>
            </w:r>
          </w:p>
        </w:tc>
        <w:tc>
          <w:tcPr>
            <w:tcW w:w="2807"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Opis</w:t>
            </w:r>
          </w:p>
        </w:tc>
        <w:tc>
          <w:tcPr>
            <w:tcW w:w="992"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rosnące (R) / maleją</w:t>
            </w:r>
            <w:r w:rsidR="00FA7170" w:rsidRPr="00CB3E2A">
              <w:rPr>
                <w:rFonts w:eastAsia="Times New Roman" w:cstheme="minorHAnsi"/>
                <w:b/>
                <w:sz w:val="22"/>
                <w:lang w:eastAsia="pl-PL"/>
              </w:rPr>
              <w:t>-</w:t>
            </w:r>
            <w:r w:rsidRPr="00CB3E2A">
              <w:rPr>
                <w:rFonts w:eastAsia="Times New Roman" w:cstheme="minorHAnsi"/>
                <w:b/>
                <w:sz w:val="22"/>
                <w:lang w:eastAsia="pl-PL"/>
              </w:rPr>
              <w:t>ce (M)</w:t>
            </w:r>
          </w:p>
        </w:tc>
        <w:tc>
          <w:tcPr>
            <w:tcW w:w="1163"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Wartość minimalna/ maksy</w:t>
            </w:r>
            <w:r w:rsidR="00FA7170" w:rsidRPr="00CB3E2A">
              <w:rPr>
                <w:rFonts w:eastAsia="Times New Roman" w:cstheme="minorHAnsi"/>
                <w:b/>
                <w:sz w:val="22"/>
                <w:lang w:eastAsia="pl-PL"/>
              </w:rPr>
              <w:t>-</w:t>
            </w:r>
            <w:r w:rsidRPr="00CB3E2A">
              <w:rPr>
                <w:rFonts w:eastAsia="Times New Roman" w:cstheme="minorHAnsi"/>
                <w:b/>
                <w:sz w:val="22"/>
                <w:lang w:eastAsia="pl-PL"/>
              </w:rPr>
              <w:t>malna</w:t>
            </w:r>
            <w:r w:rsidRPr="00CB3E2A">
              <w:rPr>
                <w:rStyle w:val="Odwoanieprzypisudolnego"/>
                <w:rFonts w:eastAsia="Times New Roman" w:cstheme="minorHAnsi"/>
                <w:b/>
                <w:sz w:val="22"/>
                <w:lang w:eastAsia="pl-PL"/>
              </w:rPr>
              <w:footnoteReference w:id="16"/>
            </w:r>
            <w:r w:rsidRPr="00CB3E2A">
              <w:rPr>
                <w:rStyle w:val="Odwoanieprzypisudolnego"/>
                <w:rFonts w:eastAsia="Times New Roman" w:cstheme="minorHAnsi"/>
                <w:b/>
                <w:sz w:val="22"/>
                <w:lang w:eastAsia="pl-PL"/>
              </w:rPr>
              <w:footnoteReference w:id="17"/>
            </w:r>
          </w:p>
        </w:tc>
        <w:tc>
          <w:tcPr>
            <w:tcW w:w="1275"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Wartość optymalna</w:t>
            </w:r>
            <w:r w:rsidRPr="00CB3E2A">
              <w:rPr>
                <w:rStyle w:val="Odwoanieprzypisudolnego"/>
                <w:rFonts w:eastAsia="Times New Roman" w:cstheme="minorHAnsi"/>
                <w:b/>
                <w:sz w:val="22"/>
                <w:lang w:eastAsia="pl-PL"/>
              </w:rPr>
              <w:footnoteReference w:id="18"/>
            </w:r>
          </w:p>
        </w:tc>
        <w:tc>
          <w:tcPr>
            <w:tcW w:w="1134"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Max. liczba punktów</w:t>
            </w:r>
          </w:p>
        </w:tc>
        <w:tc>
          <w:tcPr>
            <w:tcW w:w="1134" w:type="dxa"/>
            <w:vAlign w:val="center"/>
            <w:hideMark/>
          </w:tcPr>
          <w:p w:rsidR="00AC5065" w:rsidRPr="00CB3E2A" w:rsidRDefault="00AC5065" w:rsidP="007D771D">
            <w:pPr>
              <w:spacing w:after="0" w:line="240" w:lineRule="auto"/>
              <w:ind w:left="-41"/>
              <w:jc w:val="center"/>
              <w:rPr>
                <w:rFonts w:eastAsia="Times New Roman" w:cstheme="minorHAnsi"/>
                <w:b/>
                <w:sz w:val="22"/>
                <w:lang w:eastAsia="pl-PL"/>
              </w:rPr>
            </w:pPr>
            <w:r w:rsidRPr="00CB3E2A">
              <w:rPr>
                <w:rFonts w:eastAsia="Times New Roman" w:cstheme="minorHAnsi"/>
                <w:b/>
                <w:sz w:val="22"/>
                <w:lang w:eastAsia="pl-PL"/>
              </w:rPr>
              <w:t>Oferowa</w:t>
            </w:r>
            <w:r w:rsidR="00FA7170" w:rsidRPr="00CB3E2A">
              <w:rPr>
                <w:rFonts w:eastAsia="Times New Roman" w:cstheme="minorHAnsi"/>
                <w:b/>
                <w:sz w:val="22"/>
                <w:lang w:eastAsia="pl-PL"/>
              </w:rPr>
              <w:t>-</w:t>
            </w:r>
            <w:r w:rsidRPr="00CB3E2A">
              <w:rPr>
                <w:rFonts w:eastAsia="Times New Roman" w:cstheme="minorHAnsi"/>
                <w:b/>
                <w:sz w:val="22"/>
                <w:lang w:eastAsia="pl-PL"/>
              </w:rPr>
              <w:t>ne</w:t>
            </w: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Ilość dopuszczalnych awarii tego samego typu podzespołu w tygodniu</w:t>
            </w:r>
            <w:r w:rsidRPr="00CB3E2A">
              <w:rPr>
                <w:rStyle w:val="Odwoanieprzypisudolnego"/>
                <w:rFonts w:eastAsia="Times New Roman" w:cstheme="minorHAnsi"/>
                <w:sz w:val="22"/>
                <w:lang w:eastAsia="pl-PL"/>
              </w:rPr>
              <w:footnoteReference w:id="19"/>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M</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2</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4</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Ilość dopuszczalnych awarii ogólnie w miesiącu</w:t>
            </w:r>
            <w:r w:rsidRPr="00CB3E2A">
              <w:rPr>
                <w:rFonts w:eastAsia="Times New Roman" w:cstheme="minorHAnsi"/>
                <w:sz w:val="22"/>
                <w:vertAlign w:val="superscript"/>
                <w:lang w:eastAsia="pl-PL"/>
              </w:rPr>
              <w:t>8</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M</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10</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4</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Maksymalny czas naprawy (dni robocze) liczony od zgłoszenia awarii do przywrócenia stanu sprzed awarii</w:t>
            </w:r>
            <w:r w:rsidRPr="00CB3E2A">
              <w:rPr>
                <w:rFonts w:eastAsia="Times New Roman" w:cstheme="minorHAnsi"/>
                <w:sz w:val="22"/>
                <w:vertAlign w:val="superscript"/>
                <w:lang w:eastAsia="pl-PL"/>
              </w:rPr>
              <w:t>8</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M</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2</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Łączny czas dostępności/ sprawności sprzętu w skali roku</w:t>
            </w:r>
            <w:r w:rsidRPr="00CB3E2A">
              <w:rPr>
                <w:rFonts w:eastAsia="Times New Roman" w:cstheme="minorHAnsi"/>
                <w:sz w:val="22"/>
                <w:vertAlign w:val="superscript"/>
                <w:lang w:eastAsia="pl-PL"/>
              </w:rPr>
              <w:t>8</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R</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95%</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98%</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10</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Liczba zapasowych</w:t>
            </w:r>
            <w:r w:rsidR="002B7193" w:rsidRPr="00CB3E2A">
              <w:rPr>
                <w:rFonts w:eastAsia="Times New Roman" w:cstheme="minorHAnsi"/>
                <w:sz w:val="22"/>
                <w:lang w:eastAsia="pl-PL"/>
              </w:rPr>
              <w:t xml:space="preserve"> </w:t>
            </w:r>
            <w:r w:rsidRPr="00CB3E2A">
              <w:rPr>
                <w:rFonts w:eastAsia="Times New Roman" w:cstheme="minorHAnsi"/>
                <w:sz w:val="22"/>
                <w:lang w:eastAsia="pl-PL"/>
              </w:rPr>
              <w:t>jednostek sprzętu pozostających do dyspozycji Zamawiającego w razie awarii sprzętu – sprzęt do rotacji w ramach serwisu</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R</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1</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Czas oczekiwania na możliwość rozpoczęcia pracy w edytorze tekstów po włączeniu zasilania w sekundach</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M</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30</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20</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10</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r w:rsidR="00AC5065" w:rsidRPr="00CB3E2A" w:rsidTr="007D771D">
        <w:tc>
          <w:tcPr>
            <w:tcW w:w="562" w:type="dxa"/>
          </w:tcPr>
          <w:p w:rsidR="00AC5065" w:rsidRPr="00CB3E2A" w:rsidRDefault="00AC5065" w:rsidP="007D771D">
            <w:pPr>
              <w:pStyle w:val="Akapitzlist"/>
              <w:numPr>
                <w:ilvl w:val="0"/>
                <w:numId w:val="21"/>
              </w:numPr>
              <w:spacing w:after="0" w:line="240" w:lineRule="auto"/>
              <w:ind w:left="-41" w:firstLine="0"/>
              <w:rPr>
                <w:rFonts w:eastAsia="Times New Roman" w:cstheme="minorHAnsi"/>
                <w:sz w:val="22"/>
                <w:lang w:eastAsia="pl-PL"/>
              </w:rPr>
            </w:pPr>
          </w:p>
        </w:tc>
        <w:tc>
          <w:tcPr>
            <w:tcW w:w="2807" w:type="dxa"/>
          </w:tcPr>
          <w:p w:rsidR="00AC5065" w:rsidRPr="00CB3E2A" w:rsidRDefault="00AC5065" w:rsidP="007D771D">
            <w:pPr>
              <w:spacing w:after="0" w:line="240" w:lineRule="auto"/>
              <w:ind w:left="-41"/>
              <w:jc w:val="left"/>
              <w:rPr>
                <w:rFonts w:eastAsia="Times New Roman" w:cstheme="minorHAnsi"/>
                <w:sz w:val="22"/>
                <w:lang w:eastAsia="pl-PL"/>
              </w:rPr>
            </w:pPr>
            <w:r w:rsidRPr="00CB3E2A">
              <w:rPr>
                <w:rFonts w:eastAsia="Times New Roman" w:cstheme="minorHAnsi"/>
                <w:sz w:val="22"/>
                <w:lang w:eastAsia="pl-PL"/>
              </w:rPr>
              <w:t>Dostępność części zamiennych i serwisu przez okres kolejnych lat od daty dostawy</w:t>
            </w:r>
          </w:p>
        </w:tc>
        <w:tc>
          <w:tcPr>
            <w:tcW w:w="992"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R</w:t>
            </w:r>
          </w:p>
        </w:tc>
        <w:tc>
          <w:tcPr>
            <w:tcW w:w="1163"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3</w:t>
            </w:r>
          </w:p>
        </w:tc>
        <w:tc>
          <w:tcPr>
            <w:tcW w:w="1275"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r w:rsidRPr="00CB3E2A">
              <w:rPr>
                <w:rFonts w:eastAsia="Times New Roman" w:cstheme="minorHAnsi"/>
                <w:sz w:val="22"/>
                <w:lang w:eastAsia="pl-PL"/>
              </w:rPr>
              <w:t>5</w:t>
            </w:r>
          </w:p>
        </w:tc>
        <w:tc>
          <w:tcPr>
            <w:tcW w:w="1134" w:type="dxa"/>
          </w:tcPr>
          <w:p w:rsidR="00AC5065" w:rsidRPr="00CB3E2A" w:rsidRDefault="00AC5065" w:rsidP="007D771D">
            <w:pPr>
              <w:spacing w:after="0" w:line="240" w:lineRule="auto"/>
              <w:ind w:left="-41"/>
              <w:jc w:val="center"/>
              <w:rPr>
                <w:rFonts w:eastAsia="Times New Roman" w:cstheme="minorHAnsi"/>
                <w:sz w:val="22"/>
                <w:lang w:eastAsia="pl-PL"/>
              </w:rPr>
            </w:pPr>
          </w:p>
        </w:tc>
      </w:tr>
    </w:tbl>
    <w:tbl>
      <w:tblPr>
        <w:tblStyle w:val="Tabela-Siatka"/>
        <w:tblW w:w="918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64"/>
        <w:gridCol w:w="8419"/>
      </w:tblGrid>
      <w:tr w:rsidR="000F5665" w:rsidTr="00CB3E2A">
        <w:trPr>
          <w:trHeight w:val="1239"/>
        </w:trPr>
        <w:tc>
          <w:tcPr>
            <w:tcW w:w="764" w:type="dxa"/>
            <w:vAlign w:val="center"/>
          </w:tcPr>
          <w:p w:rsidR="000F5665" w:rsidRDefault="000F5665" w:rsidP="00CB3E2A">
            <w:pPr>
              <w:spacing w:after="0"/>
              <w:rPr>
                <w:rFonts w:cstheme="minorHAnsi"/>
                <w:szCs w:val="24"/>
              </w:rPr>
            </w:pPr>
            <w:r>
              <w:rPr>
                <w:szCs w:val="24"/>
              </w:rPr>
              <w:br w:type="page"/>
            </w:r>
            <w:r>
              <w:rPr>
                <w:rFonts w:cstheme="minorHAnsi"/>
                <w:noProof/>
                <w:szCs w:val="24"/>
                <w:lang w:eastAsia="pl-PL"/>
              </w:rPr>
              <w:drawing>
                <wp:inline distT="0" distB="0" distL="0" distR="0" wp14:anchorId="6105EAB4" wp14:editId="0832F0B1">
                  <wp:extent cx="289058" cy="334141"/>
                  <wp:effectExtent l="0" t="0" r="0" b="8890"/>
                  <wp:docPr id="15"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8419" w:type="dxa"/>
            <w:vAlign w:val="center"/>
          </w:tcPr>
          <w:p w:rsidR="000F5665" w:rsidRPr="00CF6248" w:rsidRDefault="000F5665" w:rsidP="00CB3E2A">
            <w:pPr>
              <w:pStyle w:val="nagwek20"/>
              <w:spacing w:before="0" w:after="0"/>
            </w:pPr>
            <w:bookmarkStart w:id="20" w:name="_Toc534382200"/>
            <w:r w:rsidRPr="00CF6248">
              <w:t>Kryteria oceny ofert na najem/dzierżawę urządzeń wielofunkcyjnych (drukarka, kopiarka, skaner)</w:t>
            </w:r>
            <w:bookmarkEnd w:id="20"/>
          </w:p>
        </w:tc>
      </w:tr>
    </w:tbl>
    <w:p w:rsidR="00AC5065" w:rsidRDefault="00AC5065" w:rsidP="00AC5065">
      <w:pPr>
        <w:rPr>
          <w:szCs w:val="24"/>
        </w:rPr>
      </w:pPr>
      <w:r>
        <w:rPr>
          <w:szCs w:val="24"/>
        </w:rPr>
        <w:t xml:space="preserve">Drukarki i kopiarki mogą być i są, oczywiście, kupowane. W przypadku zakupu tych urządzeń </w:t>
      </w:r>
      <w:r w:rsidR="00093077">
        <w:rPr>
          <w:szCs w:val="24"/>
        </w:rPr>
        <w:t xml:space="preserve">często </w:t>
      </w:r>
      <w:r>
        <w:rPr>
          <w:szCs w:val="24"/>
        </w:rPr>
        <w:t xml:space="preserve">nie bierze się kosztów użytkowania i utrzymania, na które składają się przede wszystkim materiały eksploatacyjne (tonery, tusze), co </w:t>
      </w:r>
      <w:r w:rsidR="00D61D89">
        <w:rPr>
          <w:szCs w:val="24"/>
        </w:rPr>
        <w:t xml:space="preserve">może </w:t>
      </w:r>
      <w:r>
        <w:rPr>
          <w:szCs w:val="24"/>
        </w:rPr>
        <w:t>prowadzi</w:t>
      </w:r>
      <w:r w:rsidR="00D61D89">
        <w:rPr>
          <w:szCs w:val="24"/>
        </w:rPr>
        <w:t>ć</w:t>
      </w:r>
      <w:r>
        <w:rPr>
          <w:szCs w:val="24"/>
        </w:rPr>
        <w:t xml:space="preserve"> do wyboru urządzeń tanich w zakupie</w:t>
      </w:r>
      <w:r w:rsidR="00E91DE5">
        <w:rPr>
          <w:szCs w:val="24"/>
        </w:rPr>
        <w:t>,</w:t>
      </w:r>
      <w:r>
        <w:rPr>
          <w:szCs w:val="24"/>
        </w:rPr>
        <w:t xml:space="preserve"> a drogich w eksploatacji. Mankamentów tych pozbawiona jest usługa długoterminowego najmu urządzeń, gdy zamawiający płaci określoną cenę za kopię (w zależności od przypadku, w podziale na formaty A4 i A3 oraz monochromatyczne i kolorowe). W cenie tej ujęte są wszystkie koszty posiadania (poza zużyciem energii, która raczej nie różnicuje oferowanych na rynku urządzeń).</w:t>
      </w:r>
      <w:r w:rsidR="00E91DE5">
        <w:rPr>
          <w:szCs w:val="24"/>
        </w:rPr>
        <w:t xml:space="preserve"> </w:t>
      </w:r>
      <w:r>
        <w:rPr>
          <w:szCs w:val="24"/>
        </w:rPr>
        <w:t xml:space="preserve">W celu uzyskania najlepszej ceny za pojedynczy wydruk w danej kategorii należy </w:t>
      </w:r>
      <w:r w:rsidR="00093077">
        <w:rPr>
          <w:szCs w:val="24"/>
        </w:rPr>
        <w:t xml:space="preserve">możliwie </w:t>
      </w:r>
      <w:r>
        <w:rPr>
          <w:szCs w:val="24"/>
        </w:rPr>
        <w:t>obiektywnie i precyzyjnie podać szacowane ilości wydruków/skanów/przebiegów w danym okresie rozliczeniowym - najczęściej jest to rok ze względu na występowanie sporych odchyłek statystycznych w zależności od pory roku.</w:t>
      </w:r>
    </w:p>
    <w:p w:rsidR="00AC5065" w:rsidRDefault="00AC5065" w:rsidP="00AC5065">
      <w:pPr>
        <w:rPr>
          <w:szCs w:val="24"/>
        </w:rPr>
      </w:pPr>
      <w:r>
        <w:rPr>
          <w:szCs w:val="24"/>
        </w:rPr>
        <w:t>W opisywanym przykładzie usługa będzie dotyczyć najmu 30 szt. urządzeń wielofunkcyjnych instalowanych w tym samym budynku dla standardowych potrzeb biurowych druku, kopiowania i skanowania dokumentów tekstowych z 15% udziałem grafiki/zdjęć. Szacunkowe ilości wydruków w podziale na kategorie (kolor/mono/ilość zadruku itp.) zostaną zawarte w osobnym arkuszu.</w:t>
      </w:r>
    </w:p>
    <w:p w:rsidR="00AC5065" w:rsidRPr="00CF6248" w:rsidRDefault="00AC5065" w:rsidP="00AC5065">
      <w:pPr>
        <w:rPr>
          <w:b/>
          <w:szCs w:val="24"/>
        </w:rPr>
      </w:pPr>
      <w:r w:rsidRPr="00CF6248">
        <w:rPr>
          <w:b/>
          <w:szCs w:val="24"/>
        </w:rPr>
        <w:lastRenderedPageBreak/>
        <w:t>Kryterium „</w:t>
      </w:r>
      <w:r w:rsidRPr="007D771D">
        <w:rPr>
          <w:b/>
          <w:color w:val="B40000"/>
          <w:szCs w:val="24"/>
        </w:rPr>
        <w:t>Parametry jakościowe</w:t>
      </w:r>
      <w:r w:rsidRPr="00CF6248">
        <w:rPr>
          <w:b/>
          <w:szCs w:val="24"/>
        </w:rPr>
        <w:t>”</w:t>
      </w:r>
    </w:p>
    <w:p w:rsidR="000F5665" w:rsidRDefault="00AC5065" w:rsidP="00AC5065">
      <w:pPr>
        <w:rPr>
          <w:szCs w:val="24"/>
        </w:rPr>
      </w:pPr>
      <w:r>
        <w:rPr>
          <w:szCs w:val="24"/>
        </w:rPr>
        <w:t>Do opisu kryterium mogą posłużyć tabele analogiczne jak przy zakupie laptopów:</w:t>
      </w:r>
    </w:p>
    <w:tbl>
      <w:tblPr>
        <w:tblW w:w="9067"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562"/>
        <w:gridCol w:w="3375"/>
        <w:gridCol w:w="849"/>
        <w:gridCol w:w="1163"/>
        <w:gridCol w:w="1134"/>
        <w:gridCol w:w="992"/>
        <w:gridCol w:w="992"/>
      </w:tblGrid>
      <w:tr w:rsidR="000F5665" w:rsidRPr="00CB3E2A" w:rsidTr="007D771D">
        <w:trPr>
          <w:cantSplit/>
        </w:trPr>
        <w:tc>
          <w:tcPr>
            <w:tcW w:w="562" w:type="dxa"/>
            <w:vAlign w:val="center"/>
            <w:hideMark/>
          </w:tcPr>
          <w:p w:rsidR="00AC5065" w:rsidRPr="00CB3E2A" w:rsidRDefault="00AC5065" w:rsidP="001956D3">
            <w:pPr>
              <w:spacing w:after="0" w:line="276" w:lineRule="auto"/>
              <w:ind w:left="-41"/>
              <w:jc w:val="center"/>
              <w:rPr>
                <w:rFonts w:eastAsia="Times New Roman" w:cstheme="minorHAnsi"/>
                <w:b/>
                <w:sz w:val="22"/>
                <w:lang w:eastAsia="pl-PL"/>
              </w:rPr>
            </w:pPr>
            <w:r w:rsidRPr="00CB3E2A">
              <w:rPr>
                <w:rFonts w:eastAsia="Times New Roman" w:cstheme="minorHAnsi"/>
                <w:b/>
                <w:sz w:val="22"/>
                <w:lang w:eastAsia="pl-PL"/>
              </w:rPr>
              <w:t>Lp.</w:t>
            </w:r>
          </w:p>
        </w:tc>
        <w:tc>
          <w:tcPr>
            <w:tcW w:w="3375"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Opis</w:t>
            </w:r>
          </w:p>
        </w:tc>
        <w:tc>
          <w:tcPr>
            <w:tcW w:w="849"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rosnące (R) / maleją</w:t>
            </w:r>
            <w:r w:rsidR="00FA7170" w:rsidRPr="00CB3E2A">
              <w:rPr>
                <w:rFonts w:eastAsia="Times New Roman" w:cstheme="minorHAnsi"/>
                <w:b/>
                <w:sz w:val="22"/>
                <w:lang w:eastAsia="pl-PL"/>
              </w:rPr>
              <w:t>-</w:t>
            </w:r>
            <w:r w:rsidRPr="00CB3E2A">
              <w:rPr>
                <w:rFonts w:eastAsia="Times New Roman" w:cstheme="minorHAnsi"/>
                <w:b/>
                <w:sz w:val="22"/>
                <w:lang w:eastAsia="pl-PL"/>
              </w:rPr>
              <w:t>ce (M)</w:t>
            </w:r>
          </w:p>
        </w:tc>
        <w:tc>
          <w:tcPr>
            <w:tcW w:w="1163"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Wartość minimal</w:t>
            </w:r>
            <w:r w:rsidR="00FA7170" w:rsidRPr="00CB3E2A">
              <w:rPr>
                <w:rFonts w:eastAsia="Times New Roman" w:cstheme="minorHAnsi"/>
                <w:b/>
                <w:sz w:val="22"/>
                <w:lang w:eastAsia="pl-PL"/>
              </w:rPr>
              <w:t>-</w:t>
            </w:r>
            <w:r w:rsidRPr="00CB3E2A">
              <w:rPr>
                <w:rFonts w:eastAsia="Times New Roman" w:cstheme="minorHAnsi"/>
                <w:b/>
                <w:sz w:val="22"/>
                <w:lang w:eastAsia="pl-PL"/>
              </w:rPr>
              <w:t>na/ maksyma</w:t>
            </w:r>
            <w:r w:rsidR="00FA7170" w:rsidRPr="00CB3E2A">
              <w:rPr>
                <w:rFonts w:eastAsia="Times New Roman" w:cstheme="minorHAnsi"/>
                <w:b/>
                <w:sz w:val="22"/>
                <w:lang w:eastAsia="pl-PL"/>
              </w:rPr>
              <w:t>-</w:t>
            </w:r>
            <w:r w:rsidRPr="00CB3E2A">
              <w:rPr>
                <w:rFonts w:eastAsia="Times New Roman" w:cstheme="minorHAnsi"/>
                <w:b/>
                <w:sz w:val="22"/>
                <w:lang w:eastAsia="pl-PL"/>
              </w:rPr>
              <w:t>lna</w:t>
            </w:r>
            <w:r w:rsidRPr="00CB3E2A">
              <w:rPr>
                <w:rStyle w:val="Odwoanieprzypisudolnego"/>
                <w:rFonts w:eastAsia="Times New Roman" w:cstheme="minorHAnsi"/>
                <w:b/>
                <w:sz w:val="22"/>
                <w:lang w:eastAsia="pl-PL"/>
              </w:rPr>
              <w:footnoteReference w:id="20"/>
            </w:r>
          </w:p>
        </w:tc>
        <w:tc>
          <w:tcPr>
            <w:tcW w:w="1134"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Wartość optymal</w:t>
            </w:r>
            <w:r w:rsidR="00FA7170" w:rsidRPr="00CB3E2A">
              <w:rPr>
                <w:rFonts w:eastAsia="Times New Roman" w:cstheme="minorHAnsi"/>
                <w:b/>
                <w:sz w:val="22"/>
                <w:lang w:eastAsia="pl-PL"/>
              </w:rPr>
              <w:t>-</w:t>
            </w:r>
            <w:r w:rsidRPr="00CB3E2A">
              <w:rPr>
                <w:rFonts w:eastAsia="Times New Roman" w:cstheme="minorHAnsi"/>
                <w:b/>
                <w:sz w:val="22"/>
                <w:lang w:eastAsia="pl-PL"/>
              </w:rPr>
              <w:t>na</w:t>
            </w:r>
            <w:r w:rsidRPr="00CB3E2A">
              <w:rPr>
                <w:rStyle w:val="Odwoanieprzypisudolnego"/>
                <w:rFonts w:eastAsia="Times New Roman" w:cstheme="minorHAnsi"/>
                <w:b/>
                <w:sz w:val="22"/>
                <w:lang w:eastAsia="pl-PL"/>
              </w:rPr>
              <w:footnoteReference w:id="21"/>
            </w:r>
          </w:p>
        </w:tc>
        <w:tc>
          <w:tcPr>
            <w:tcW w:w="992"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Max. liczba punk</w:t>
            </w:r>
            <w:r w:rsidR="00FA7170" w:rsidRPr="00CB3E2A">
              <w:rPr>
                <w:rFonts w:eastAsia="Times New Roman" w:cstheme="minorHAnsi"/>
                <w:b/>
                <w:sz w:val="22"/>
                <w:lang w:eastAsia="pl-PL"/>
              </w:rPr>
              <w:t>-</w:t>
            </w:r>
            <w:r w:rsidRPr="00CB3E2A">
              <w:rPr>
                <w:rFonts w:eastAsia="Times New Roman" w:cstheme="minorHAnsi"/>
                <w:b/>
                <w:sz w:val="22"/>
                <w:lang w:eastAsia="pl-PL"/>
              </w:rPr>
              <w:t>tów</w:t>
            </w:r>
          </w:p>
        </w:tc>
        <w:tc>
          <w:tcPr>
            <w:tcW w:w="992"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Ofero</w:t>
            </w:r>
            <w:r w:rsidR="00FA7170" w:rsidRPr="00CB3E2A">
              <w:rPr>
                <w:rFonts w:eastAsia="Times New Roman" w:cstheme="minorHAnsi"/>
                <w:b/>
                <w:sz w:val="22"/>
                <w:lang w:eastAsia="pl-PL"/>
              </w:rPr>
              <w:t>-</w:t>
            </w:r>
            <w:r w:rsidRPr="00CB3E2A">
              <w:rPr>
                <w:rFonts w:eastAsia="Times New Roman" w:cstheme="minorHAnsi"/>
                <w:b/>
                <w:sz w:val="22"/>
                <w:lang w:eastAsia="pl-PL"/>
              </w:rPr>
              <w:t>wane</w:t>
            </w:r>
          </w:p>
        </w:tc>
      </w:tr>
      <w:tr w:rsidR="000F5665" w:rsidRPr="00CB3E2A" w:rsidTr="007D771D">
        <w:trPr>
          <w:cantSplit/>
        </w:trPr>
        <w:tc>
          <w:tcPr>
            <w:tcW w:w="562" w:type="dxa"/>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Szybkość druku (kolor i mono) – wartość EFTP dla zadań średnich wg normy ISO/IEC 24734 dla formatu A4</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30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35</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Szybkość druku (kolor i mono) – wartość EFTP dla zadań średnich wg normy ISO/IEC 24734 dla formatu A3</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20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25</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Czas oczekiwania na pierwszą stronę dla skali szarość</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9</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7</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Czas oczekiwania na pierwszą stronę dla koloru</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11</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9</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Skalowanie z gradacją 1% - dolna granica</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30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20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Skalowanie z gradacją 1% górna granica</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400%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500%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Rozdzielczość kopiowania (kolor i mono) dpi</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600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1200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Rozdzielczość wydruku (kolor i mono) dpi</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1200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2400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Rozdzielczość skanowania (mono i kolor)</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600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1200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Podajnik papieru automatyczny – ilość kaset</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Podajnik papieru automatyczny – pojemność kasety</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350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500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podajnik papieru ręczny – ilość arkuszy</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100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200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Prędkość skanowania – ilość obrazów na minutę w trybie jednostronnym</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30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40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Prędkość skanowania – ilość obrazów na minutę w trybie dwustronnym</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65</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85</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Pojemność tacy odbiorczej – ilość arkuszy</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2000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3000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Ilość tac odbiorczych</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Zakres obsługiwanej gramatury papieru – dolna granica g/m2</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70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50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Zakres obsługiwanej gramatury papieru – górna granica g/m2</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250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300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Maksymalne obciążenie miesięczne – ilość przebiegów</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100000</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150000</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Ergonomia – ilość operacji do wykonania na panelu sterowania urządzenia po wysłaniu wydruku o niestandardowym rozmiarze papieru niezbędnych do wydrukowania na papierze z wybranej kasety</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hideMark/>
          </w:tcPr>
          <w:p w:rsidR="00AC5065" w:rsidRPr="00CB3E2A" w:rsidRDefault="00AC5065" w:rsidP="001956D3">
            <w:pPr>
              <w:spacing w:after="0" w:line="276" w:lineRule="auto"/>
              <w:jc w:val="left"/>
              <w:rPr>
                <w:sz w:val="22"/>
                <w:lang w:eastAsia="pl-PL"/>
              </w:rPr>
            </w:pPr>
            <w:r w:rsidRPr="00CB3E2A">
              <w:rPr>
                <w:sz w:val="22"/>
                <w:lang w:eastAsia="pl-PL"/>
              </w:rPr>
              <w:t xml:space="preserve">Ergonomia – ilość operacji do wykonania na panelu sterowania urządzenia niezbędnych do zeskanowania dwustronnego dokumentu zawierającego różne formaty papieru z zapisem do predefiniowanego udziału sieciowego </w:t>
            </w:r>
          </w:p>
        </w:tc>
        <w:tc>
          <w:tcPr>
            <w:tcW w:w="849" w:type="dxa"/>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163" w:type="dxa"/>
            <w:hideMark/>
          </w:tcPr>
          <w:p w:rsidR="00AC5065" w:rsidRPr="00CB3E2A" w:rsidRDefault="00AC5065" w:rsidP="001956D3">
            <w:pPr>
              <w:spacing w:after="0" w:line="276" w:lineRule="auto"/>
              <w:jc w:val="center"/>
              <w:rPr>
                <w:sz w:val="22"/>
                <w:lang w:eastAsia="pl-PL"/>
              </w:rPr>
            </w:pPr>
            <w:r w:rsidRPr="00CB3E2A">
              <w:rPr>
                <w:sz w:val="22"/>
                <w:lang w:eastAsia="pl-PL"/>
              </w:rPr>
              <w:t>7</w:t>
            </w:r>
          </w:p>
        </w:tc>
        <w:tc>
          <w:tcPr>
            <w:tcW w:w="1134" w:type="dxa"/>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Align w:val="center"/>
            <w:hideMark/>
          </w:tcPr>
          <w:p w:rsidR="00AC5065" w:rsidRPr="00CB3E2A" w:rsidRDefault="00AC5065" w:rsidP="001956D3">
            <w:pPr>
              <w:spacing w:after="0" w:line="276" w:lineRule="auto"/>
              <w:ind w:left="-41"/>
              <w:jc w:val="left"/>
              <w:rPr>
                <w:rFonts w:eastAsia="Times New Roman" w:cstheme="minorHAnsi"/>
                <w:b/>
                <w:sz w:val="22"/>
                <w:lang w:eastAsia="pl-PL"/>
              </w:rPr>
            </w:pPr>
            <w:r w:rsidRPr="00CB3E2A">
              <w:rPr>
                <w:rFonts w:eastAsia="Times New Roman" w:cstheme="minorHAnsi"/>
                <w:b/>
                <w:sz w:val="22"/>
                <w:lang w:eastAsia="pl-PL"/>
              </w:rPr>
              <w:t>Lp.</w:t>
            </w:r>
          </w:p>
        </w:tc>
        <w:tc>
          <w:tcPr>
            <w:tcW w:w="3375"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Opis</w:t>
            </w:r>
          </w:p>
        </w:tc>
        <w:tc>
          <w:tcPr>
            <w:tcW w:w="3146" w:type="dxa"/>
            <w:gridSpan w:val="3"/>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Sposób spełniania</w:t>
            </w:r>
          </w:p>
        </w:tc>
        <w:tc>
          <w:tcPr>
            <w:tcW w:w="992"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Liczba punk</w:t>
            </w:r>
            <w:r w:rsidR="00FA7170" w:rsidRPr="00CB3E2A">
              <w:rPr>
                <w:rFonts w:eastAsia="Times New Roman" w:cstheme="minorHAnsi"/>
                <w:b/>
                <w:sz w:val="22"/>
                <w:lang w:eastAsia="pl-PL"/>
              </w:rPr>
              <w:t>-</w:t>
            </w:r>
            <w:r w:rsidRPr="00CB3E2A">
              <w:rPr>
                <w:rFonts w:eastAsia="Times New Roman" w:cstheme="minorHAnsi"/>
                <w:b/>
                <w:sz w:val="22"/>
                <w:lang w:eastAsia="pl-PL"/>
              </w:rPr>
              <w:t>tów</w:t>
            </w:r>
          </w:p>
        </w:tc>
        <w:tc>
          <w:tcPr>
            <w:tcW w:w="992" w:type="dxa"/>
            <w:vAlign w:val="center"/>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Ofero</w:t>
            </w:r>
            <w:r w:rsidR="00FA7170" w:rsidRPr="00CB3E2A">
              <w:rPr>
                <w:rFonts w:eastAsia="Times New Roman" w:cstheme="minorHAnsi"/>
                <w:b/>
                <w:sz w:val="22"/>
                <w:lang w:eastAsia="pl-PL"/>
              </w:rPr>
              <w:t>-</w:t>
            </w:r>
            <w:r w:rsidRPr="00CB3E2A">
              <w:rPr>
                <w:rFonts w:eastAsia="Times New Roman" w:cstheme="minorHAnsi"/>
                <w:b/>
                <w:sz w:val="22"/>
                <w:lang w:eastAsia="pl-PL"/>
              </w:rPr>
              <w:t>wane</w:t>
            </w:r>
          </w:p>
        </w:tc>
      </w:tr>
      <w:tr w:rsidR="000F5665" w:rsidRPr="00CB3E2A" w:rsidTr="007D771D">
        <w:trPr>
          <w:cantSplit/>
        </w:trPr>
        <w:tc>
          <w:tcPr>
            <w:tcW w:w="562" w:type="dxa"/>
            <w:vMerge w:val="restart"/>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hideMark/>
          </w:tcPr>
          <w:p w:rsidR="00AC5065" w:rsidRPr="00CB3E2A" w:rsidRDefault="00AC5065" w:rsidP="001956D3">
            <w:pPr>
              <w:spacing w:after="0" w:line="276" w:lineRule="auto"/>
              <w:jc w:val="left"/>
              <w:rPr>
                <w:sz w:val="22"/>
                <w:lang w:eastAsia="pl-PL"/>
              </w:rPr>
            </w:pPr>
            <w:r w:rsidRPr="00CB3E2A">
              <w:rPr>
                <w:sz w:val="22"/>
                <w:lang w:eastAsia="pl-PL"/>
              </w:rPr>
              <w:t>Podajnik papieru – formaty papieru w kasetach</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A4 i A3</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Dowolne z zakresu A5-A3</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Dowolne z zakresu ISO nie większe niż A3</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992" w:type="dxa"/>
            <w:hideMark/>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Technologia druku</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LED</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Laser</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Atramentowa</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Panel sterowania</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 xml:space="preserve">Dotykowy </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Height w:val="417"/>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Dotykowy pojemnościowy</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Skanowanie sieciowe</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e-mail</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e-mail i ogólny udział sieciowy</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e-mail, spersonalizowane udziały sieciowe użytkowników, FTP</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Druk bezpośredni z nośnika USB</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Brak</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Pliki graficzne (JPG, BMP, TIF)</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Pliki graficzne i tekstowe (PDF, DOC, RTF)</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Autoryzacja użytkownika</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Brak</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Za pomocą PIN’u</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Zintegrowana z LDAP, AD za pomocą konta i hasła</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Zintegrowana z LDAP, AD za pomocą konta i hasła lub karty zbliżeniowej</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3</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Oprogramowanie zarządzające</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Brak</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Kolejkowanie wydruków, proste transformacje i modyfikacje parametrów, proste rozliczanie</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Pełna integracja ze środowiskiem zamawiającego, bilingi, zaawansowane mapowanie kosztów, obieg dokumentów</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restart"/>
            <w:vAlign w:val="center"/>
          </w:tcPr>
          <w:p w:rsidR="00AC5065" w:rsidRPr="00CB3E2A" w:rsidRDefault="00AC5065" w:rsidP="001956D3">
            <w:pPr>
              <w:pStyle w:val="Akapitzlist"/>
              <w:numPr>
                <w:ilvl w:val="0"/>
                <w:numId w:val="22"/>
              </w:numPr>
              <w:spacing w:after="0" w:line="276" w:lineRule="auto"/>
              <w:ind w:left="-41" w:firstLine="0"/>
              <w:rPr>
                <w:rFonts w:eastAsia="Times New Roman" w:cstheme="minorHAnsi"/>
                <w:sz w:val="22"/>
                <w:lang w:eastAsia="pl-PL"/>
              </w:rPr>
            </w:pPr>
          </w:p>
        </w:tc>
        <w:tc>
          <w:tcPr>
            <w:tcW w:w="3375" w:type="dxa"/>
            <w:vMerge w:val="restart"/>
            <w:vAlign w:val="center"/>
            <w:hideMark/>
          </w:tcPr>
          <w:p w:rsidR="00AC5065" w:rsidRPr="00CB3E2A" w:rsidRDefault="00AC5065" w:rsidP="001956D3">
            <w:pPr>
              <w:spacing w:after="0" w:line="276" w:lineRule="auto"/>
              <w:jc w:val="left"/>
              <w:rPr>
                <w:sz w:val="22"/>
                <w:lang w:eastAsia="pl-PL"/>
              </w:rPr>
            </w:pPr>
            <w:r w:rsidRPr="00CB3E2A">
              <w:rPr>
                <w:sz w:val="22"/>
                <w:lang w:eastAsia="pl-PL"/>
              </w:rPr>
              <w:t>Łączność</w:t>
            </w: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Ethernet 100 Mb/s</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0</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spacing w:after="0" w:line="276" w:lineRule="auto"/>
              <w:ind w:left="-41"/>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Ethernet 1000 Mb/s</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spacing w:after="0" w:line="276" w:lineRule="auto"/>
              <w:ind w:left="-41"/>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Dodatkowo WiFi</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spacing w:after="0" w:line="276" w:lineRule="auto"/>
              <w:ind w:left="-41"/>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Dodatkowo NFC</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r w:rsidR="000F5665" w:rsidRPr="00CB3E2A" w:rsidTr="007D771D">
        <w:trPr>
          <w:cantSplit/>
        </w:trPr>
        <w:tc>
          <w:tcPr>
            <w:tcW w:w="562" w:type="dxa"/>
            <w:vMerge/>
            <w:vAlign w:val="center"/>
            <w:hideMark/>
          </w:tcPr>
          <w:p w:rsidR="00AC5065" w:rsidRPr="00CB3E2A" w:rsidRDefault="00AC5065" w:rsidP="001956D3">
            <w:pPr>
              <w:spacing w:after="0" w:line="276" w:lineRule="auto"/>
              <w:ind w:left="-41"/>
              <w:rPr>
                <w:rFonts w:eastAsia="Times New Roman" w:cstheme="minorHAnsi"/>
                <w:sz w:val="22"/>
                <w:lang w:eastAsia="pl-PL"/>
              </w:rPr>
            </w:pPr>
          </w:p>
        </w:tc>
        <w:tc>
          <w:tcPr>
            <w:tcW w:w="3375" w:type="dxa"/>
            <w:vMerge/>
            <w:vAlign w:val="center"/>
            <w:hideMark/>
          </w:tcPr>
          <w:p w:rsidR="00AC5065" w:rsidRPr="00CB3E2A" w:rsidRDefault="00AC5065" w:rsidP="001956D3">
            <w:pPr>
              <w:spacing w:after="0" w:line="276" w:lineRule="auto"/>
              <w:jc w:val="left"/>
              <w:rPr>
                <w:sz w:val="22"/>
                <w:lang w:eastAsia="pl-PL"/>
              </w:rPr>
            </w:pPr>
          </w:p>
        </w:tc>
        <w:tc>
          <w:tcPr>
            <w:tcW w:w="3146" w:type="dxa"/>
            <w:gridSpan w:val="3"/>
            <w:hideMark/>
          </w:tcPr>
          <w:p w:rsidR="00AC5065" w:rsidRPr="00CB3E2A" w:rsidRDefault="00AC5065" w:rsidP="001956D3">
            <w:pPr>
              <w:spacing w:after="0" w:line="276" w:lineRule="auto"/>
              <w:jc w:val="left"/>
              <w:rPr>
                <w:sz w:val="22"/>
                <w:lang w:eastAsia="pl-PL"/>
              </w:rPr>
            </w:pPr>
            <w:r w:rsidRPr="00CB3E2A">
              <w:rPr>
                <w:sz w:val="22"/>
                <w:lang w:eastAsia="pl-PL"/>
              </w:rPr>
              <w:t>Dodatkowo Bluetooth</w:t>
            </w:r>
          </w:p>
        </w:tc>
        <w:tc>
          <w:tcPr>
            <w:tcW w:w="992" w:type="dxa"/>
            <w:hideMark/>
          </w:tcPr>
          <w:p w:rsidR="00AC5065" w:rsidRPr="00CB3E2A" w:rsidRDefault="00AC5065" w:rsidP="001956D3">
            <w:pPr>
              <w:spacing w:after="0" w:line="276" w:lineRule="auto"/>
              <w:jc w:val="center"/>
              <w:rPr>
                <w:sz w:val="22"/>
                <w:lang w:eastAsia="pl-PL"/>
              </w:rPr>
            </w:pPr>
            <w:r w:rsidRPr="00CB3E2A">
              <w:rPr>
                <w:sz w:val="22"/>
                <w:lang w:eastAsia="pl-PL"/>
              </w:rPr>
              <w:t>1</w:t>
            </w:r>
          </w:p>
        </w:tc>
        <w:tc>
          <w:tcPr>
            <w:tcW w:w="992" w:type="dxa"/>
          </w:tcPr>
          <w:p w:rsidR="00AC5065" w:rsidRPr="00CB3E2A" w:rsidRDefault="00AC5065" w:rsidP="001956D3">
            <w:pPr>
              <w:spacing w:after="0" w:line="276" w:lineRule="auto"/>
              <w:jc w:val="center"/>
              <w:rPr>
                <w:sz w:val="22"/>
                <w:lang w:eastAsia="pl-PL"/>
              </w:rPr>
            </w:pPr>
          </w:p>
        </w:tc>
      </w:tr>
    </w:tbl>
    <w:p w:rsidR="00AC5065" w:rsidRPr="00CF6248" w:rsidRDefault="00AC5065" w:rsidP="001956D3">
      <w:pPr>
        <w:spacing w:before="60" w:after="60"/>
        <w:rPr>
          <w:b/>
          <w:szCs w:val="24"/>
        </w:rPr>
      </w:pPr>
      <w:r w:rsidRPr="00CF6248">
        <w:rPr>
          <w:b/>
          <w:szCs w:val="24"/>
        </w:rPr>
        <w:t>Kryterium „</w:t>
      </w:r>
      <w:r w:rsidRPr="007D771D">
        <w:rPr>
          <w:b/>
          <w:color w:val="B40000"/>
          <w:szCs w:val="24"/>
        </w:rPr>
        <w:t>Niezawodność</w:t>
      </w:r>
      <w:r w:rsidRPr="00CF6248">
        <w:rPr>
          <w:b/>
          <w:szCs w:val="24"/>
        </w:rPr>
        <w:t>”</w:t>
      </w:r>
    </w:p>
    <w:p w:rsidR="00BE1FE4" w:rsidRDefault="00AC5065" w:rsidP="001956D3">
      <w:pPr>
        <w:spacing w:before="60" w:after="60"/>
        <w:rPr>
          <w:szCs w:val="24"/>
        </w:rPr>
      </w:pPr>
      <w:r>
        <w:rPr>
          <w:szCs w:val="24"/>
        </w:rPr>
        <w:t>Również dla tego kryterium można</w:t>
      </w:r>
      <w:r w:rsidRPr="00C52B62">
        <w:rPr>
          <w:szCs w:val="24"/>
        </w:rPr>
        <w:t xml:space="preserve"> posłuż</w:t>
      </w:r>
      <w:r>
        <w:rPr>
          <w:szCs w:val="24"/>
        </w:rPr>
        <w:t>yć</w:t>
      </w:r>
      <w:r w:rsidRPr="00C52B62">
        <w:rPr>
          <w:szCs w:val="24"/>
        </w:rPr>
        <w:t xml:space="preserve"> się podobną tabelą</w:t>
      </w:r>
      <w:r>
        <w:rPr>
          <w:szCs w:val="24"/>
        </w:rPr>
        <w:t>:</w:t>
      </w:r>
    </w:p>
    <w:tbl>
      <w:tblPr>
        <w:tblW w:w="92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2"/>
        <w:gridCol w:w="3480"/>
        <w:gridCol w:w="992"/>
        <w:gridCol w:w="1057"/>
        <w:gridCol w:w="1069"/>
        <w:gridCol w:w="851"/>
        <w:gridCol w:w="1204"/>
      </w:tblGrid>
      <w:tr w:rsidR="00AC5065" w:rsidRPr="00CB3E2A" w:rsidTr="00FA0EBC">
        <w:trPr>
          <w:jc w:val="center"/>
        </w:trPr>
        <w:tc>
          <w:tcPr>
            <w:tcW w:w="562"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Lp.</w:t>
            </w:r>
          </w:p>
        </w:tc>
        <w:tc>
          <w:tcPr>
            <w:tcW w:w="3480"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Opis</w:t>
            </w:r>
          </w:p>
        </w:tc>
        <w:tc>
          <w:tcPr>
            <w:tcW w:w="992"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rosnące (R) / maleją</w:t>
            </w:r>
            <w:r w:rsidR="00FA7170" w:rsidRPr="00CB3E2A">
              <w:rPr>
                <w:rFonts w:eastAsia="Times New Roman" w:cstheme="minorHAnsi"/>
                <w:b/>
                <w:sz w:val="22"/>
                <w:lang w:eastAsia="pl-PL"/>
              </w:rPr>
              <w:t>-</w:t>
            </w:r>
            <w:r w:rsidRPr="00CB3E2A">
              <w:rPr>
                <w:rFonts w:eastAsia="Times New Roman" w:cstheme="minorHAnsi"/>
                <w:b/>
                <w:sz w:val="22"/>
                <w:lang w:eastAsia="pl-PL"/>
              </w:rPr>
              <w:t>ce (M)</w:t>
            </w:r>
          </w:p>
        </w:tc>
        <w:tc>
          <w:tcPr>
            <w:tcW w:w="1057"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Wartość minimal</w:t>
            </w:r>
            <w:r w:rsidR="00FA7170" w:rsidRPr="00CB3E2A">
              <w:rPr>
                <w:rFonts w:eastAsia="Times New Roman" w:cstheme="minorHAnsi"/>
                <w:b/>
                <w:sz w:val="22"/>
                <w:lang w:eastAsia="pl-PL"/>
              </w:rPr>
              <w:t>-n</w:t>
            </w:r>
            <w:r w:rsidRPr="00CB3E2A">
              <w:rPr>
                <w:rFonts w:eastAsia="Times New Roman" w:cstheme="minorHAnsi"/>
                <w:b/>
                <w:sz w:val="22"/>
                <w:lang w:eastAsia="pl-PL"/>
              </w:rPr>
              <w:t>a/ maksyma</w:t>
            </w:r>
            <w:r w:rsidR="00FA7170" w:rsidRPr="00CB3E2A">
              <w:rPr>
                <w:rFonts w:eastAsia="Times New Roman" w:cstheme="minorHAnsi"/>
                <w:b/>
                <w:sz w:val="22"/>
                <w:lang w:eastAsia="pl-PL"/>
              </w:rPr>
              <w:t>-</w:t>
            </w:r>
            <w:r w:rsidRPr="00CB3E2A">
              <w:rPr>
                <w:rFonts w:eastAsia="Times New Roman" w:cstheme="minorHAnsi"/>
                <w:b/>
                <w:sz w:val="22"/>
                <w:lang w:eastAsia="pl-PL"/>
              </w:rPr>
              <w:t>lna</w:t>
            </w:r>
            <w:r w:rsidRPr="00CB3E2A">
              <w:rPr>
                <w:rStyle w:val="Odwoanieprzypisudolnego"/>
                <w:rFonts w:eastAsia="Times New Roman" w:cstheme="minorHAnsi"/>
                <w:b/>
                <w:sz w:val="22"/>
                <w:lang w:eastAsia="pl-PL"/>
              </w:rPr>
              <w:footnoteReference w:id="22"/>
            </w:r>
          </w:p>
        </w:tc>
        <w:tc>
          <w:tcPr>
            <w:tcW w:w="1069"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Wartość optymal</w:t>
            </w:r>
            <w:r w:rsidR="00FA7170" w:rsidRPr="00CB3E2A">
              <w:rPr>
                <w:rFonts w:eastAsia="Times New Roman" w:cstheme="minorHAnsi"/>
                <w:b/>
                <w:sz w:val="22"/>
                <w:lang w:eastAsia="pl-PL"/>
              </w:rPr>
              <w:t>-</w:t>
            </w:r>
            <w:r w:rsidRPr="00CB3E2A">
              <w:rPr>
                <w:rFonts w:eastAsia="Times New Roman" w:cstheme="minorHAnsi"/>
                <w:b/>
                <w:sz w:val="22"/>
                <w:lang w:eastAsia="pl-PL"/>
              </w:rPr>
              <w:t>na</w:t>
            </w:r>
            <w:r w:rsidRPr="00CB3E2A">
              <w:rPr>
                <w:rStyle w:val="Odwoanieprzypisudolnego"/>
                <w:rFonts w:eastAsia="Times New Roman" w:cstheme="minorHAnsi"/>
                <w:b/>
                <w:sz w:val="22"/>
                <w:lang w:eastAsia="pl-PL"/>
              </w:rPr>
              <w:footnoteReference w:id="23"/>
            </w:r>
          </w:p>
        </w:tc>
        <w:tc>
          <w:tcPr>
            <w:tcW w:w="851"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Max. liczba punk</w:t>
            </w:r>
            <w:r w:rsidR="00FA7170" w:rsidRPr="00CB3E2A">
              <w:rPr>
                <w:rFonts w:eastAsia="Times New Roman" w:cstheme="minorHAnsi"/>
                <w:b/>
                <w:sz w:val="22"/>
                <w:lang w:eastAsia="pl-PL"/>
              </w:rPr>
              <w:t>-</w:t>
            </w:r>
            <w:r w:rsidRPr="00CB3E2A">
              <w:rPr>
                <w:rFonts w:eastAsia="Times New Roman" w:cstheme="minorHAnsi"/>
                <w:b/>
                <w:sz w:val="22"/>
                <w:lang w:eastAsia="pl-PL"/>
              </w:rPr>
              <w:t>tów</w:t>
            </w:r>
          </w:p>
        </w:tc>
        <w:tc>
          <w:tcPr>
            <w:tcW w:w="1204"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rFonts w:eastAsia="Times New Roman" w:cstheme="minorHAnsi"/>
                <w:b/>
                <w:sz w:val="22"/>
                <w:lang w:eastAsia="pl-PL"/>
              </w:rPr>
            </w:pPr>
            <w:r w:rsidRPr="00CB3E2A">
              <w:rPr>
                <w:rFonts w:eastAsia="Times New Roman" w:cstheme="minorHAnsi"/>
                <w:b/>
                <w:sz w:val="22"/>
                <w:lang w:eastAsia="pl-PL"/>
              </w:rPr>
              <w:t>Oferowa</w:t>
            </w:r>
            <w:r w:rsidR="00FA7170" w:rsidRPr="00CB3E2A">
              <w:rPr>
                <w:rFonts w:eastAsia="Times New Roman" w:cstheme="minorHAnsi"/>
                <w:b/>
                <w:sz w:val="22"/>
                <w:lang w:eastAsia="pl-PL"/>
              </w:rPr>
              <w:t>-</w:t>
            </w:r>
            <w:r w:rsidRPr="00CB3E2A">
              <w:rPr>
                <w:rFonts w:eastAsia="Times New Roman" w:cstheme="minorHAnsi"/>
                <w:b/>
                <w:sz w:val="22"/>
                <w:lang w:eastAsia="pl-PL"/>
              </w:rPr>
              <w:t>ne</w:t>
            </w:r>
          </w:p>
        </w:tc>
      </w:tr>
      <w:tr w:rsidR="00AC5065" w:rsidRPr="00CB3E2A" w:rsidTr="00FA0EBC">
        <w:trPr>
          <w:jc w:val="center"/>
        </w:trPr>
        <w:tc>
          <w:tcPr>
            <w:tcW w:w="562"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pStyle w:val="Akapitzlist"/>
              <w:numPr>
                <w:ilvl w:val="0"/>
                <w:numId w:val="25"/>
              </w:numPr>
              <w:spacing w:after="0" w:line="276" w:lineRule="auto"/>
              <w:ind w:left="0" w:firstLine="0"/>
              <w:rPr>
                <w:rFonts w:eastAsia="Times New Roman" w:cstheme="minorHAnsi"/>
                <w:sz w:val="22"/>
                <w:lang w:eastAsia="pl-PL"/>
              </w:rPr>
            </w:pPr>
          </w:p>
        </w:tc>
        <w:tc>
          <w:tcPr>
            <w:tcW w:w="3480"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left"/>
              <w:rPr>
                <w:sz w:val="22"/>
                <w:lang w:eastAsia="pl-PL"/>
              </w:rPr>
            </w:pPr>
            <w:r w:rsidRPr="00CB3E2A">
              <w:rPr>
                <w:sz w:val="22"/>
                <w:lang w:eastAsia="pl-PL"/>
              </w:rPr>
              <w:t>Ilość dopuszczalnych awarii tego samego typu podzespołu w tygodniu</w:t>
            </w:r>
            <w:r w:rsidRPr="00CB3E2A">
              <w:rPr>
                <w:rStyle w:val="Odwoanieprzypisudolnego"/>
                <w:rFonts w:eastAsia="Times New Roman" w:cstheme="minorHAnsi"/>
                <w:sz w:val="22"/>
                <w:lang w:eastAsia="pl-PL"/>
              </w:rPr>
              <w:footnoteReference w:id="24"/>
            </w:r>
          </w:p>
        </w:tc>
        <w:tc>
          <w:tcPr>
            <w:tcW w:w="992"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057"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1069"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851"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4</w:t>
            </w:r>
          </w:p>
        </w:tc>
        <w:tc>
          <w:tcPr>
            <w:tcW w:w="1204"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sz w:val="22"/>
                <w:lang w:eastAsia="pl-PL"/>
              </w:rPr>
            </w:pPr>
          </w:p>
        </w:tc>
      </w:tr>
      <w:tr w:rsidR="00AC5065" w:rsidRPr="00CB3E2A" w:rsidTr="00FA0EBC">
        <w:trPr>
          <w:jc w:val="center"/>
        </w:trPr>
        <w:tc>
          <w:tcPr>
            <w:tcW w:w="562"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pStyle w:val="Akapitzlist"/>
              <w:numPr>
                <w:ilvl w:val="0"/>
                <w:numId w:val="25"/>
              </w:numPr>
              <w:spacing w:after="0" w:line="276" w:lineRule="auto"/>
              <w:ind w:left="0" w:firstLine="0"/>
              <w:rPr>
                <w:rFonts w:eastAsia="Times New Roman" w:cstheme="minorHAnsi"/>
                <w:sz w:val="22"/>
                <w:lang w:eastAsia="pl-PL"/>
              </w:rPr>
            </w:pPr>
          </w:p>
        </w:tc>
        <w:tc>
          <w:tcPr>
            <w:tcW w:w="3480"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left"/>
              <w:rPr>
                <w:sz w:val="22"/>
                <w:lang w:eastAsia="pl-PL"/>
              </w:rPr>
            </w:pPr>
            <w:r w:rsidRPr="00CB3E2A">
              <w:rPr>
                <w:sz w:val="22"/>
                <w:lang w:eastAsia="pl-PL"/>
              </w:rPr>
              <w:t>Ilość dopuszczalnych awarii ogólnie w miesiącu</w:t>
            </w:r>
            <w:r w:rsidRPr="00CB3E2A">
              <w:rPr>
                <w:sz w:val="22"/>
                <w:vertAlign w:val="superscript"/>
                <w:lang w:eastAsia="pl-PL"/>
              </w:rPr>
              <w:t>8</w:t>
            </w:r>
          </w:p>
        </w:tc>
        <w:tc>
          <w:tcPr>
            <w:tcW w:w="992"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057"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10</w:t>
            </w:r>
          </w:p>
        </w:tc>
        <w:tc>
          <w:tcPr>
            <w:tcW w:w="1069"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851"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4</w:t>
            </w:r>
          </w:p>
        </w:tc>
        <w:tc>
          <w:tcPr>
            <w:tcW w:w="1204"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sz w:val="22"/>
                <w:lang w:eastAsia="pl-PL"/>
              </w:rPr>
            </w:pPr>
          </w:p>
        </w:tc>
      </w:tr>
      <w:tr w:rsidR="00AC5065" w:rsidRPr="00CB3E2A" w:rsidTr="00FA0EBC">
        <w:trPr>
          <w:jc w:val="center"/>
        </w:trPr>
        <w:tc>
          <w:tcPr>
            <w:tcW w:w="562"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pStyle w:val="Akapitzlist"/>
              <w:numPr>
                <w:ilvl w:val="0"/>
                <w:numId w:val="25"/>
              </w:numPr>
              <w:spacing w:after="0" w:line="276" w:lineRule="auto"/>
              <w:ind w:left="0" w:firstLine="0"/>
              <w:rPr>
                <w:rFonts w:eastAsia="Times New Roman" w:cstheme="minorHAnsi"/>
                <w:sz w:val="22"/>
                <w:lang w:eastAsia="pl-PL"/>
              </w:rPr>
            </w:pPr>
          </w:p>
        </w:tc>
        <w:tc>
          <w:tcPr>
            <w:tcW w:w="3480"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left"/>
              <w:rPr>
                <w:sz w:val="22"/>
                <w:lang w:eastAsia="pl-PL"/>
              </w:rPr>
            </w:pPr>
            <w:r w:rsidRPr="00CB3E2A">
              <w:rPr>
                <w:sz w:val="22"/>
                <w:lang w:eastAsia="pl-PL"/>
              </w:rPr>
              <w:t>Maksymalny czas naprawy (dni robocze) liczony od zgłoszenia awarii do przywrócenia stanu sprzed awarii</w:t>
            </w:r>
            <w:r w:rsidRPr="00CB3E2A">
              <w:rPr>
                <w:sz w:val="22"/>
                <w:vertAlign w:val="superscript"/>
                <w:lang w:eastAsia="pl-PL"/>
              </w:rPr>
              <w:t>8</w:t>
            </w:r>
          </w:p>
        </w:tc>
        <w:tc>
          <w:tcPr>
            <w:tcW w:w="992"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M</w:t>
            </w:r>
          </w:p>
        </w:tc>
        <w:tc>
          <w:tcPr>
            <w:tcW w:w="1057"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1069"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2</w:t>
            </w:r>
          </w:p>
        </w:tc>
        <w:tc>
          <w:tcPr>
            <w:tcW w:w="851"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5</w:t>
            </w:r>
          </w:p>
        </w:tc>
        <w:tc>
          <w:tcPr>
            <w:tcW w:w="1204"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sz w:val="22"/>
                <w:lang w:eastAsia="pl-PL"/>
              </w:rPr>
            </w:pPr>
          </w:p>
        </w:tc>
      </w:tr>
      <w:tr w:rsidR="00AC5065" w:rsidRPr="00CB3E2A" w:rsidTr="00FA0EBC">
        <w:trPr>
          <w:jc w:val="center"/>
        </w:trPr>
        <w:tc>
          <w:tcPr>
            <w:tcW w:w="562"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pStyle w:val="Akapitzlist"/>
              <w:numPr>
                <w:ilvl w:val="0"/>
                <w:numId w:val="25"/>
              </w:numPr>
              <w:spacing w:after="0" w:line="276" w:lineRule="auto"/>
              <w:ind w:left="0" w:firstLine="0"/>
              <w:rPr>
                <w:rFonts w:eastAsia="Times New Roman" w:cstheme="minorHAnsi"/>
                <w:sz w:val="22"/>
                <w:lang w:eastAsia="pl-PL"/>
              </w:rPr>
            </w:pPr>
          </w:p>
        </w:tc>
        <w:tc>
          <w:tcPr>
            <w:tcW w:w="3480"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left"/>
              <w:rPr>
                <w:sz w:val="22"/>
                <w:lang w:eastAsia="pl-PL"/>
              </w:rPr>
            </w:pPr>
            <w:r w:rsidRPr="00CB3E2A">
              <w:rPr>
                <w:sz w:val="22"/>
                <w:lang w:eastAsia="pl-PL"/>
              </w:rPr>
              <w:t>Łączny czas dostępności/ sprawności sprzętu w skali roku</w:t>
            </w:r>
            <w:r w:rsidRPr="00CB3E2A">
              <w:rPr>
                <w:sz w:val="22"/>
                <w:vertAlign w:val="superscript"/>
                <w:lang w:eastAsia="pl-PL"/>
              </w:rPr>
              <w:t>8</w:t>
            </w:r>
          </w:p>
        </w:tc>
        <w:tc>
          <w:tcPr>
            <w:tcW w:w="992"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R</w:t>
            </w:r>
          </w:p>
        </w:tc>
        <w:tc>
          <w:tcPr>
            <w:tcW w:w="1057"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95%</w:t>
            </w:r>
          </w:p>
        </w:tc>
        <w:tc>
          <w:tcPr>
            <w:tcW w:w="1069"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98%</w:t>
            </w:r>
          </w:p>
        </w:tc>
        <w:tc>
          <w:tcPr>
            <w:tcW w:w="851" w:type="dxa"/>
            <w:tcBorders>
              <w:top w:val="single" w:sz="4" w:space="0" w:color="auto"/>
              <w:left w:val="single" w:sz="4" w:space="0" w:color="auto"/>
              <w:bottom w:val="single" w:sz="4" w:space="0" w:color="auto"/>
              <w:right w:val="single" w:sz="4" w:space="0" w:color="auto"/>
            </w:tcBorders>
            <w:hideMark/>
          </w:tcPr>
          <w:p w:rsidR="00AC5065" w:rsidRPr="00CB3E2A" w:rsidRDefault="00AC5065" w:rsidP="001956D3">
            <w:pPr>
              <w:spacing w:after="0" w:line="276" w:lineRule="auto"/>
              <w:jc w:val="center"/>
              <w:rPr>
                <w:sz w:val="22"/>
                <w:lang w:eastAsia="pl-PL"/>
              </w:rPr>
            </w:pPr>
            <w:r w:rsidRPr="00CB3E2A">
              <w:rPr>
                <w:sz w:val="22"/>
                <w:lang w:eastAsia="pl-PL"/>
              </w:rPr>
              <w:t>10</w:t>
            </w:r>
          </w:p>
        </w:tc>
        <w:tc>
          <w:tcPr>
            <w:tcW w:w="1204" w:type="dxa"/>
            <w:tcBorders>
              <w:top w:val="single" w:sz="4" w:space="0" w:color="auto"/>
              <w:left w:val="single" w:sz="4" w:space="0" w:color="auto"/>
              <w:bottom w:val="single" w:sz="4" w:space="0" w:color="auto"/>
              <w:right w:val="single" w:sz="4" w:space="0" w:color="auto"/>
            </w:tcBorders>
          </w:tcPr>
          <w:p w:rsidR="00AC5065" w:rsidRPr="00CB3E2A" w:rsidRDefault="00AC5065" w:rsidP="001956D3">
            <w:pPr>
              <w:spacing w:after="0" w:line="276" w:lineRule="auto"/>
              <w:jc w:val="center"/>
              <w:rPr>
                <w:sz w:val="22"/>
                <w:lang w:eastAsia="pl-PL"/>
              </w:rPr>
            </w:pPr>
          </w:p>
        </w:tc>
      </w:tr>
    </w:tbl>
    <w:tbl>
      <w:tblPr>
        <w:tblStyle w:val="Tabela-Siatka"/>
        <w:tblW w:w="87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tblCellMar>
        <w:tblLook w:val="04A0" w:firstRow="1" w:lastRow="0" w:firstColumn="1" w:lastColumn="0" w:noHBand="0" w:noVBand="1"/>
      </w:tblPr>
      <w:tblGrid>
        <w:gridCol w:w="709"/>
        <w:gridCol w:w="8012"/>
      </w:tblGrid>
      <w:tr w:rsidR="000F5665" w:rsidTr="00CB3E2A">
        <w:trPr>
          <w:trHeight w:val="693"/>
        </w:trPr>
        <w:tc>
          <w:tcPr>
            <w:tcW w:w="709" w:type="dxa"/>
            <w:vAlign w:val="center"/>
          </w:tcPr>
          <w:p w:rsidR="000F5665" w:rsidRDefault="000F5665" w:rsidP="00CB3E2A">
            <w:pPr>
              <w:spacing w:after="0"/>
              <w:rPr>
                <w:rFonts w:cstheme="minorHAnsi"/>
                <w:szCs w:val="24"/>
              </w:rPr>
            </w:pPr>
            <w:r>
              <w:rPr>
                <w:rFonts w:cstheme="minorHAnsi"/>
                <w:noProof/>
                <w:szCs w:val="24"/>
                <w:lang w:eastAsia="pl-PL"/>
              </w:rPr>
              <w:drawing>
                <wp:inline distT="0" distB="0" distL="0" distR="0" wp14:anchorId="052334A4" wp14:editId="5342F54D">
                  <wp:extent cx="289058" cy="334141"/>
                  <wp:effectExtent l="0" t="0" r="0" b="8890"/>
                  <wp:docPr id="14"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ryteria.png"/>
                          <pic:cNvPicPr/>
                        </pic:nvPicPr>
                        <pic:blipFill>
                          <a:blip r:embed="rId8">
                            <a:extLst>
                              <a:ext uri="{28A0092B-C50C-407E-A947-70E740481C1C}">
                                <a14:useLocalDpi xmlns:a14="http://schemas.microsoft.com/office/drawing/2010/main" val="0"/>
                              </a:ext>
                            </a:extLst>
                          </a:blip>
                          <a:stretch>
                            <a:fillRect/>
                          </a:stretch>
                        </pic:blipFill>
                        <pic:spPr>
                          <a:xfrm>
                            <a:off x="0" y="0"/>
                            <a:ext cx="289058" cy="334141"/>
                          </a:xfrm>
                          <a:prstGeom prst="rect">
                            <a:avLst/>
                          </a:prstGeom>
                        </pic:spPr>
                      </pic:pic>
                    </a:graphicData>
                  </a:graphic>
                </wp:inline>
              </w:drawing>
            </w:r>
          </w:p>
        </w:tc>
        <w:tc>
          <w:tcPr>
            <w:tcW w:w="8012" w:type="dxa"/>
            <w:vAlign w:val="center"/>
          </w:tcPr>
          <w:p w:rsidR="000F5665" w:rsidRPr="000F5665" w:rsidRDefault="000F5665" w:rsidP="00CB3E2A">
            <w:pPr>
              <w:pStyle w:val="nagwek20"/>
              <w:spacing w:before="0" w:after="0"/>
            </w:pPr>
            <w:bookmarkStart w:id="21" w:name="_Toc534382201"/>
            <w:r w:rsidRPr="000F5665">
              <w:t>Kryteria oceny ofert na dostawę mebli</w:t>
            </w:r>
            <w:bookmarkEnd w:id="21"/>
          </w:p>
        </w:tc>
      </w:tr>
    </w:tbl>
    <w:p w:rsidR="00AC5065" w:rsidRPr="00FA0EBC" w:rsidRDefault="00AC5065" w:rsidP="00CB3E2A">
      <w:pPr>
        <w:spacing w:after="100" w:line="276" w:lineRule="auto"/>
        <w:rPr>
          <w:szCs w:val="24"/>
        </w:rPr>
      </w:pPr>
      <w:r w:rsidRPr="00FA0EBC">
        <w:rPr>
          <w:szCs w:val="24"/>
        </w:rPr>
        <w:t>Meble biurowe są typowym przykładem przedmiotu zamówienia, którego jakości nie da się określić do końca parametrami jakościowymi. Poza opisem podstawowych parametrów technicznych (rodzaj materiału, rodzaj okuć, kolorystyka itp.) konieczne jest zastosowanie kryteriów umożliwiających rozróżnien</w:t>
      </w:r>
      <w:r w:rsidR="00847F92" w:rsidRPr="00FA0EBC">
        <w:rPr>
          <w:szCs w:val="24"/>
        </w:rPr>
        <w:t xml:space="preserve">ie produktów wysokiej jakości. </w:t>
      </w:r>
      <w:r w:rsidRPr="00FA0EBC">
        <w:rPr>
          <w:szCs w:val="24"/>
        </w:rPr>
        <w:t>W opisywanym przykładzie przedmiotem zamówienia jest dostawa mebli biurowych różnego rodzaju, spośród których najważniejszymi są: biurko, pomocnik i fotel biurowy</w:t>
      </w:r>
      <w:r w:rsidR="00C04486" w:rsidRPr="00FA0EBC">
        <w:rPr>
          <w:rStyle w:val="Odwoanieprzypisudolnego"/>
          <w:szCs w:val="24"/>
        </w:rPr>
        <w:footnoteReference w:id="25"/>
      </w:r>
      <w:r w:rsidRPr="00FA0EBC">
        <w:rPr>
          <w:szCs w:val="24"/>
        </w:rPr>
        <w:t xml:space="preserve">. </w:t>
      </w:r>
    </w:p>
    <w:p w:rsidR="00AC5065" w:rsidRPr="00FA0EBC" w:rsidRDefault="00AC5065" w:rsidP="00CB3E2A">
      <w:pPr>
        <w:spacing w:after="100" w:line="276" w:lineRule="auto"/>
        <w:rPr>
          <w:b/>
          <w:szCs w:val="24"/>
        </w:rPr>
      </w:pPr>
      <w:r w:rsidRPr="00FA0EBC">
        <w:rPr>
          <w:b/>
          <w:szCs w:val="24"/>
        </w:rPr>
        <w:t>Kryterium „</w:t>
      </w:r>
      <w:r w:rsidRPr="00FA0EBC">
        <w:rPr>
          <w:b/>
          <w:color w:val="B40000"/>
          <w:szCs w:val="24"/>
        </w:rPr>
        <w:t>Parametry jakościowe</w:t>
      </w:r>
      <w:r w:rsidRPr="00FA0EBC">
        <w:rPr>
          <w:b/>
          <w:szCs w:val="24"/>
        </w:rPr>
        <w:t>”</w:t>
      </w:r>
    </w:p>
    <w:p w:rsidR="00AC5065" w:rsidRPr="00FA0EBC" w:rsidRDefault="000918AE" w:rsidP="00CB3E2A">
      <w:pPr>
        <w:spacing w:after="100" w:line="276" w:lineRule="auto"/>
        <w:rPr>
          <w:szCs w:val="24"/>
        </w:rPr>
      </w:pPr>
      <w:r w:rsidRPr="00FA0EBC">
        <w:rPr>
          <w:szCs w:val="24"/>
        </w:rPr>
        <w:t>Przykładowe fragmenty SIWZ</w:t>
      </w:r>
      <w:r w:rsidR="00AC5065" w:rsidRPr="00FA0EBC">
        <w:rPr>
          <w:szCs w:val="24"/>
        </w:rPr>
        <w:t xml:space="preserve"> w zakresie podstaw oceny ofert oraz opisu kryterium.</w:t>
      </w:r>
    </w:p>
    <w:p w:rsidR="00AC5065" w:rsidRPr="00FA0EBC" w:rsidRDefault="00AC5065" w:rsidP="00CB3E2A">
      <w:pPr>
        <w:spacing w:after="100" w:line="276" w:lineRule="auto"/>
        <w:ind w:left="284" w:hanging="284"/>
        <w:rPr>
          <w:szCs w:val="24"/>
        </w:rPr>
      </w:pPr>
      <w:r w:rsidRPr="00FA0EBC">
        <w:rPr>
          <w:szCs w:val="24"/>
        </w:rPr>
        <w:t xml:space="preserve">1. Wykonawca będzie zobowiązany do dostarczenia na wezwanie Zamawiającego (w wyznaczonym miejscu i terminie) asortymentu meblowego na swój koszt. Asortyment meblowy, który będzie podlegał ocenie przez członków komisji przetargowej to: biurko, kontener i krzesło. </w:t>
      </w:r>
    </w:p>
    <w:p w:rsidR="00AC5065" w:rsidRPr="00FA0EBC" w:rsidRDefault="00AC5065" w:rsidP="00CB3E2A">
      <w:pPr>
        <w:spacing w:after="100" w:line="276" w:lineRule="auto"/>
        <w:ind w:left="284" w:hanging="284"/>
        <w:rPr>
          <w:szCs w:val="24"/>
        </w:rPr>
      </w:pPr>
      <w:r w:rsidRPr="00FA0EBC">
        <w:rPr>
          <w:szCs w:val="24"/>
        </w:rPr>
        <w:t>2. Asortyment meblowy musi spełniać wszelkie wymagania, jakie</w:t>
      </w:r>
      <w:r w:rsidR="00426264">
        <w:rPr>
          <w:szCs w:val="24"/>
        </w:rPr>
        <w:t xml:space="preserve"> stawia</w:t>
      </w:r>
      <w:r w:rsidRPr="00FA0EBC">
        <w:rPr>
          <w:szCs w:val="24"/>
        </w:rPr>
        <w:t xml:space="preserve"> Zamawiający w odniesieniu do tego asortymentu oraz musi być tożsamy z asortymentem oferowanym przez wykonawcę w ofercie.</w:t>
      </w:r>
    </w:p>
    <w:p w:rsidR="00AC5065" w:rsidRPr="00FA0EBC" w:rsidRDefault="00AC5065" w:rsidP="00CB3E2A">
      <w:pPr>
        <w:spacing w:after="100" w:line="276" w:lineRule="auto"/>
        <w:ind w:left="284" w:hanging="284"/>
        <w:rPr>
          <w:szCs w:val="24"/>
        </w:rPr>
      </w:pPr>
      <w:r w:rsidRPr="00FA0EBC">
        <w:rPr>
          <w:szCs w:val="24"/>
        </w:rPr>
        <w:t xml:space="preserve">3. Asortyment meblowy dostarczony w miejsce wskazane przez Zamawiającego musi być zmontowany i gotowy do użytku. Zamawiający dopuszcza możliwość montażu asortymentu meblowego w miejscu przeprowadzenia jego oceny, jednakże musi on być gotowy przed wyznaczoną godziną rozpoczęcia oceny. </w:t>
      </w:r>
    </w:p>
    <w:p w:rsidR="00AC5065" w:rsidRPr="00FA0EBC" w:rsidRDefault="00AC5065" w:rsidP="00CB3E2A">
      <w:pPr>
        <w:spacing w:after="100" w:line="276" w:lineRule="auto"/>
        <w:ind w:left="284" w:hanging="284"/>
        <w:rPr>
          <w:szCs w:val="24"/>
        </w:rPr>
      </w:pPr>
      <w:r w:rsidRPr="00FA0EBC">
        <w:rPr>
          <w:szCs w:val="24"/>
        </w:rPr>
        <w:t>4. Elementy</w:t>
      </w:r>
      <w:r w:rsidR="00426264">
        <w:rPr>
          <w:szCs w:val="24"/>
        </w:rPr>
        <w:t>,</w:t>
      </w:r>
      <w:r w:rsidRPr="00FA0EBC">
        <w:rPr>
          <w:szCs w:val="24"/>
        </w:rPr>
        <w:t xml:space="preserve"> jakie będą podlegały ocenie, zostały określone w Załączniku nr 3 do Części III SIWZ. </w:t>
      </w:r>
    </w:p>
    <w:p w:rsidR="00AC5065" w:rsidRPr="00FA0EBC" w:rsidRDefault="00AC5065" w:rsidP="00CB3E2A">
      <w:pPr>
        <w:spacing w:after="100" w:line="276" w:lineRule="auto"/>
        <w:ind w:left="284" w:hanging="284"/>
        <w:rPr>
          <w:szCs w:val="24"/>
        </w:rPr>
      </w:pPr>
      <w:r w:rsidRPr="00FA0EBC">
        <w:rPr>
          <w:szCs w:val="24"/>
        </w:rPr>
        <w:t>5. Z uwagi na fakt, iż ocena dokonywana przez członków Komisji Przetargowej będzie przeprowadzana na sesji jawnej (wykonawcy będą mogli być obecni przy ocenie asortymentu)</w:t>
      </w:r>
      <w:r w:rsidR="00B85267">
        <w:rPr>
          <w:szCs w:val="24"/>
        </w:rPr>
        <w:t>,</w:t>
      </w:r>
      <w:r w:rsidRPr="00FA0EBC">
        <w:rPr>
          <w:szCs w:val="24"/>
        </w:rPr>
        <w:t xml:space="preserve"> oraz w celu zapewnienia pełnego obiektywizmu oceny Zamawiający wymaga, aby:</w:t>
      </w:r>
    </w:p>
    <w:p w:rsidR="00AC5065" w:rsidRPr="00FA0EBC" w:rsidRDefault="00AC5065" w:rsidP="00CB3E2A">
      <w:pPr>
        <w:spacing w:after="100" w:line="276" w:lineRule="auto"/>
        <w:ind w:left="567" w:hanging="283"/>
        <w:rPr>
          <w:szCs w:val="24"/>
        </w:rPr>
      </w:pPr>
      <w:r w:rsidRPr="00FA0EBC">
        <w:rPr>
          <w:szCs w:val="24"/>
        </w:rPr>
        <w:t>5.1.</w:t>
      </w:r>
      <w:r w:rsidR="00CB3E2A">
        <w:rPr>
          <w:szCs w:val="24"/>
        </w:rPr>
        <w:t xml:space="preserve"> </w:t>
      </w:r>
      <w:r w:rsidRPr="00FA0EBC">
        <w:rPr>
          <w:szCs w:val="24"/>
        </w:rPr>
        <w:t xml:space="preserve">żadne oznakowania lub napisy na asortymencie (jeżeli są) nie pozwalały na identyfikację Wykonawcy lub producenta </w:t>
      </w:r>
    </w:p>
    <w:p w:rsidR="00AC5065" w:rsidRPr="00FA0EBC" w:rsidRDefault="00AC5065" w:rsidP="00CB3E2A">
      <w:pPr>
        <w:spacing w:after="100" w:line="276" w:lineRule="auto"/>
        <w:ind w:left="567" w:hanging="283"/>
        <w:rPr>
          <w:szCs w:val="24"/>
        </w:rPr>
      </w:pPr>
      <w:r w:rsidRPr="00FA0EBC">
        <w:rPr>
          <w:szCs w:val="24"/>
        </w:rPr>
        <w:lastRenderedPageBreak/>
        <w:t>5.2. przy dostarczaniu asortymentu meblowego każdy Wykonawca przekazał Zamawiającemu wypełniony Formularz do identyfikacji asortymentu meblowego do oceny (sporządzony wg załącznika nr …). W przedmiotowym Formularzu Wykonawca poda składający się z 4 dowolnych liter/znaków kod, którym bę</w:t>
      </w:r>
      <w:r w:rsidR="00847F92" w:rsidRPr="00FA0EBC">
        <w:rPr>
          <w:szCs w:val="24"/>
        </w:rPr>
        <w:t>dzie oznaczony każdy mebel</w:t>
      </w:r>
      <w:r w:rsidRPr="00FA0EBC">
        <w:rPr>
          <w:szCs w:val="24"/>
        </w:rPr>
        <w:t>. Wypełniony Formularz należy umieścić w kopercie opisanej nazwą (firmą) i adresem Wykonawcy, nazwą i numerem postępowania</w:t>
      </w:r>
      <w:r w:rsidR="00847F92" w:rsidRPr="00FA0EBC">
        <w:rPr>
          <w:szCs w:val="24"/>
        </w:rPr>
        <w:t>. K</w:t>
      </w:r>
      <w:r w:rsidRPr="00FA0EBC">
        <w:rPr>
          <w:szCs w:val="24"/>
        </w:rPr>
        <w:t>operty te zostaną otwarte po przeprowadzeniu oceny ofert, aby zakończyć proces oceny ofert i dokonać identyfikacji ocenianego asortymentu meblowego.</w:t>
      </w:r>
    </w:p>
    <w:p w:rsidR="00FA7170" w:rsidRDefault="00FA7170" w:rsidP="00CB3E2A">
      <w:pPr>
        <w:spacing w:after="100" w:line="276" w:lineRule="auto"/>
      </w:pPr>
      <w:r>
        <w:t>Formularz oceny asortymentu meblowego</w:t>
      </w:r>
    </w:p>
    <w:p w:rsidR="00AC5065" w:rsidRPr="009B45D4" w:rsidRDefault="00AC5065" w:rsidP="00CB3E2A">
      <w:pPr>
        <w:spacing w:after="100" w:line="276" w:lineRule="auto"/>
      </w:pPr>
      <w:r w:rsidRPr="009B45D4">
        <w:t xml:space="preserve">W celu dokonania oceny w kryterium „Jakość” Zamawiający podzielił to kryterium na poniższe podkryteria, wg których członkowie komisji przetargowej będą przyznawać punkty każdemu meblowi z dostarczonego przez </w:t>
      </w:r>
      <w:r w:rsidR="00164C36">
        <w:t>w</w:t>
      </w:r>
      <w:r w:rsidRPr="009B45D4">
        <w:t xml:space="preserve">ykonawcę asortymentu meblowego. </w:t>
      </w:r>
    </w:p>
    <w:p w:rsidR="00694F75" w:rsidRDefault="00AC5065" w:rsidP="00CB3E2A">
      <w:pPr>
        <w:spacing w:after="100" w:line="276" w:lineRule="auto"/>
      </w:pPr>
      <w:r w:rsidRPr="009B45D4">
        <w:t>Kod nadany przez Wykonawcę: ……………..</w:t>
      </w:r>
    </w:p>
    <w:tbl>
      <w:tblPr>
        <w:tblStyle w:val="Tabela-Siatka"/>
        <w:tblW w:w="9072" w:type="dxa"/>
        <w:jc w:val="center"/>
        <w:tblLayout w:type="fixed"/>
        <w:tblLook w:val="04A0" w:firstRow="1" w:lastRow="0" w:firstColumn="1" w:lastColumn="0" w:noHBand="0" w:noVBand="1"/>
      </w:tblPr>
      <w:tblGrid>
        <w:gridCol w:w="1696"/>
        <w:gridCol w:w="709"/>
        <w:gridCol w:w="436"/>
        <w:gridCol w:w="2116"/>
        <w:gridCol w:w="567"/>
        <w:gridCol w:w="436"/>
        <w:gridCol w:w="2115"/>
        <w:gridCol w:w="578"/>
        <w:gridCol w:w="419"/>
      </w:tblGrid>
      <w:tr w:rsidR="00AC5065" w:rsidRPr="00CB3E2A" w:rsidTr="00FA0EBC">
        <w:trPr>
          <w:trHeight w:val="501"/>
          <w:jc w:val="center"/>
        </w:trPr>
        <w:tc>
          <w:tcPr>
            <w:tcW w:w="2841" w:type="dxa"/>
            <w:gridSpan w:val="3"/>
            <w:tcBorders>
              <w:right w:val="single" w:sz="4" w:space="0" w:color="auto"/>
            </w:tcBorders>
            <w:vAlign w:val="center"/>
          </w:tcPr>
          <w:p w:rsidR="00AC5065" w:rsidRPr="00CB3E2A" w:rsidRDefault="00AC5065" w:rsidP="00CB3E2A">
            <w:pPr>
              <w:spacing w:after="0"/>
              <w:rPr>
                <w:sz w:val="22"/>
              </w:rPr>
            </w:pPr>
            <w:r w:rsidRPr="00CB3E2A">
              <w:rPr>
                <w:sz w:val="22"/>
              </w:rPr>
              <w:t>KRZESŁO (0-60pkt)</w:t>
            </w:r>
          </w:p>
        </w:tc>
        <w:tc>
          <w:tcPr>
            <w:tcW w:w="3119" w:type="dxa"/>
            <w:gridSpan w:val="3"/>
            <w:tcBorders>
              <w:left w:val="single" w:sz="4" w:space="0" w:color="auto"/>
              <w:right w:val="single" w:sz="4" w:space="0" w:color="auto"/>
            </w:tcBorders>
            <w:vAlign w:val="center"/>
          </w:tcPr>
          <w:p w:rsidR="00AC5065" w:rsidRPr="00CB3E2A" w:rsidRDefault="00AC5065" w:rsidP="00CB3E2A">
            <w:pPr>
              <w:spacing w:after="0"/>
              <w:rPr>
                <w:sz w:val="22"/>
              </w:rPr>
            </w:pPr>
            <w:r w:rsidRPr="00CB3E2A">
              <w:rPr>
                <w:sz w:val="22"/>
              </w:rPr>
              <w:t>BIURKO(0-15pkt)</w:t>
            </w:r>
          </w:p>
        </w:tc>
        <w:tc>
          <w:tcPr>
            <w:tcW w:w="3112" w:type="dxa"/>
            <w:gridSpan w:val="3"/>
            <w:tcBorders>
              <w:left w:val="single" w:sz="4" w:space="0" w:color="auto"/>
            </w:tcBorders>
            <w:vAlign w:val="center"/>
          </w:tcPr>
          <w:p w:rsidR="00AC5065" w:rsidRPr="00CB3E2A" w:rsidRDefault="00AC5065" w:rsidP="00CB3E2A">
            <w:pPr>
              <w:spacing w:after="0"/>
              <w:rPr>
                <w:sz w:val="22"/>
              </w:rPr>
            </w:pPr>
            <w:r w:rsidRPr="00CB3E2A">
              <w:rPr>
                <w:sz w:val="22"/>
              </w:rPr>
              <w:t>KONTENER (0-25pkt)</w:t>
            </w:r>
          </w:p>
        </w:tc>
      </w:tr>
      <w:tr w:rsidR="00AC5065" w:rsidRPr="00CB3E2A" w:rsidTr="00FA0EBC">
        <w:trPr>
          <w:cantSplit/>
          <w:trHeight w:val="664"/>
          <w:jc w:val="center"/>
        </w:trPr>
        <w:tc>
          <w:tcPr>
            <w:tcW w:w="1696" w:type="dxa"/>
            <w:vAlign w:val="center"/>
          </w:tcPr>
          <w:p w:rsidR="00AC5065" w:rsidRPr="00CB3E2A" w:rsidRDefault="00AC5065" w:rsidP="00CB3E2A">
            <w:pPr>
              <w:spacing w:after="0"/>
              <w:jc w:val="center"/>
              <w:rPr>
                <w:sz w:val="22"/>
              </w:rPr>
            </w:pPr>
            <w:r w:rsidRPr="00CB3E2A">
              <w:rPr>
                <w:sz w:val="22"/>
              </w:rPr>
              <w:t>Ergonomia</w:t>
            </w:r>
          </w:p>
        </w:tc>
        <w:tc>
          <w:tcPr>
            <w:tcW w:w="709" w:type="dxa"/>
            <w:vAlign w:val="center"/>
          </w:tcPr>
          <w:p w:rsidR="00AC5065" w:rsidRPr="00CB3E2A" w:rsidRDefault="00AC5065" w:rsidP="00CB3E2A">
            <w:pPr>
              <w:spacing w:after="0"/>
              <w:jc w:val="center"/>
              <w:rPr>
                <w:sz w:val="22"/>
              </w:rPr>
            </w:pPr>
            <w:r w:rsidRPr="00CB3E2A">
              <w:rPr>
                <w:sz w:val="22"/>
              </w:rPr>
              <w:t>0-10</w:t>
            </w:r>
          </w:p>
        </w:tc>
        <w:tc>
          <w:tcPr>
            <w:tcW w:w="436" w:type="dxa"/>
            <w:vAlign w:val="center"/>
          </w:tcPr>
          <w:p w:rsidR="00AC5065" w:rsidRPr="00CB3E2A" w:rsidRDefault="00AC5065" w:rsidP="00CB3E2A">
            <w:pPr>
              <w:spacing w:after="0"/>
              <w:rPr>
                <w:sz w:val="22"/>
              </w:rPr>
            </w:pPr>
          </w:p>
        </w:tc>
        <w:tc>
          <w:tcPr>
            <w:tcW w:w="2116" w:type="dxa"/>
            <w:vAlign w:val="center"/>
          </w:tcPr>
          <w:p w:rsidR="00AC5065" w:rsidRPr="00CB3E2A" w:rsidRDefault="00AC5065" w:rsidP="00CB3E2A">
            <w:pPr>
              <w:spacing w:after="0"/>
              <w:jc w:val="center"/>
              <w:rPr>
                <w:sz w:val="22"/>
              </w:rPr>
            </w:pPr>
            <w:r w:rsidRPr="00CB3E2A">
              <w:rPr>
                <w:sz w:val="22"/>
              </w:rPr>
              <w:t>Jakość wykonania</w:t>
            </w:r>
          </w:p>
        </w:tc>
        <w:tc>
          <w:tcPr>
            <w:tcW w:w="567" w:type="dxa"/>
            <w:vAlign w:val="center"/>
          </w:tcPr>
          <w:p w:rsidR="00AC5065" w:rsidRPr="00CB3E2A" w:rsidRDefault="00AC5065" w:rsidP="00CB3E2A">
            <w:pPr>
              <w:spacing w:after="0"/>
              <w:jc w:val="center"/>
              <w:rPr>
                <w:sz w:val="22"/>
              </w:rPr>
            </w:pPr>
            <w:r w:rsidRPr="00CB3E2A">
              <w:rPr>
                <w:sz w:val="22"/>
              </w:rPr>
              <w:t>0-5</w:t>
            </w:r>
          </w:p>
        </w:tc>
        <w:tc>
          <w:tcPr>
            <w:tcW w:w="436" w:type="dxa"/>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Jakość wykonania</w:t>
            </w:r>
          </w:p>
        </w:tc>
        <w:tc>
          <w:tcPr>
            <w:tcW w:w="578" w:type="dxa"/>
            <w:vAlign w:val="center"/>
          </w:tcPr>
          <w:p w:rsidR="00AC5065" w:rsidRPr="00CB3E2A" w:rsidRDefault="00AC5065" w:rsidP="00CB3E2A">
            <w:pPr>
              <w:spacing w:after="0"/>
              <w:jc w:val="center"/>
              <w:rPr>
                <w:sz w:val="22"/>
              </w:rPr>
            </w:pPr>
            <w:r w:rsidRPr="00CB3E2A">
              <w:rPr>
                <w:sz w:val="22"/>
              </w:rPr>
              <w:t>0-5</w:t>
            </w:r>
          </w:p>
        </w:tc>
        <w:tc>
          <w:tcPr>
            <w:tcW w:w="419" w:type="dxa"/>
          </w:tcPr>
          <w:p w:rsidR="00AC5065" w:rsidRPr="00CB3E2A" w:rsidRDefault="00AC5065" w:rsidP="00CB3E2A">
            <w:pPr>
              <w:spacing w:after="0"/>
              <w:rPr>
                <w:sz w:val="22"/>
              </w:rPr>
            </w:pPr>
          </w:p>
        </w:tc>
      </w:tr>
      <w:tr w:rsidR="00AC5065" w:rsidRPr="00CB3E2A" w:rsidTr="00FA0EBC">
        <w:trPr>
          <w:cantSplit/>
          <w:trHeight w:val="640"/>
          <w:jc w:val="center"/>
        </w:trPr>
        <w:tc>
          <w:tcPr>
            <w:tcW w:w="1696" w:type="dxa"/>
            <w:vAlign w:val="center"/>
          </w:tcPr>
          <w:p w:rsidR="00AC5065" w:rsidRPr="00CB3E2A" w:rsidRDefault="00AC5065" w:rsidP="00CB3E2A">
            <w:pPr>
              <w:spacing w:after="0"/>
              <w:jc w:val="center"/>
              <w:rPr>
                <w:sz w:val="22"/>
              </w:rPr>
            </w:pPr>
            <w:r w:rsidRPr="00CB3E2A">
              <w:rPr>
                <w:sz w:val="22"/>
              </w:rPr>
              <w:t>Ścieralność</w:t>
            </w:r>
          </w:p>
        </w:tc>
        <w:tc>
          <w:tcPr>
            <w:tcW w:w="709" w:type="dxa"/>
            <w:vAlign w:val="center"/>
          </w:tcPr>
          <w:p w:rsidR="00AC5065" w:rsidRPr="00CB3E2A" w:rsidRDefault="00AC5065" w:rsidP="00CB3E2A">
            <w:pPr>
              <w:spacing w:after="0"/>
              <w:jc w:val="center"/>
              <w:rPr>
                <w:sz w:val="22"/>
              </w:rPr>
            </w:pPr>
            <w:r w:rsidRPr="00CB3E2A">
              <w:rPr>
                <w:sz w:val="22"/>
              </w:rPr>
              <w:t>*</w:t>
            </w:r>
          </w:p>
        </w:tc>
        <w:tc>
          <w:tcPr>
            <w:tcW w:w="436" w:type="dxa"/>
            <w:vAlign w:val="center"/>
          </w:tcPr>
          <w:p w:rsidR="00AC5065" w:rsidRPr="00CB3E2A" w:rsidRDefault="00AC5065" w:rsidP="00CB3E2A">
            <w:pPr>
              <w:spacing w:after="0"/>
              <w:rPr>
                <w:sz w:val="22"/>
              </w:rPr>
            </w:pPr>
          </w:p>
        </w:tc>
        <w:tc>
          <w:tcPr>
            <w:tcW w:w="2116" w:type="dxa"/>
            <w:vAlign w:val="center"/>
          </w:tcPr>
          <w:p w:rsidR="00AC5065" w:rsidRPr="00CB3E2A" w:rsidRDefault="00AC5065" w:rsidP="00CB3E2A">
            <w:pPr>
              <w:spacing w:after="0"/>
              <w:jc w:val="center"/>
              <w:rPr>
                <w:sz w:val="22"/>
              </w:rPr>
            </w:pPr>
            <w:r w:rsidRPr="00CB3E2A">
              <w:rPr>
                <w:sz w:val="22"/>
              </w:rPr>
              <w:t>Estetyka wykonania</w:t>
            </w:r>
          </w:p>
        </w:tc>
        <w:tc>
          <w:tcPr>
            <w:tcW w:w="567" w:type="dxa"/>
            <w:vAlign w:val="center"/>
          </w:tcPr>
          <w:p w:rsidR="00AC5065" w:rsidRPr="00CB3E2A" w:rsidRDefault="00AC5065" w:rsidP="00CB3E2A">
            <w:pPr>
              <w:spacing w:after="0"/>
              <w:jc w:val="center"/>
              <w:rPr>
                <w:sz w:val="22"/>
              </w:rPr>
            </w:pPr>
            <w:r w:rsidRPr="00CB3E2A">
              <w:rPr>
                <w:sz w:val="22"/>
              </w:rPr>
              <w:t>0-4</w:t>
            </w:r>
          </w:p>
        </w:tc>
        <w:tc>
          <w:tcPr>
            <w:tcW w:w="436" w:type="dxa"/>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Estetyka wykonania</w:t>
            </w:r>
          </w:p>
        </w:tc>
        <w:tc>
          <w:tcPr>
            <w:tcW w:w="578" w:type="dxa"/>
            <w:vAlign w:val="center"/>
          </w:tcPr>
          <w:p w:rsidR="00AC5065" w:rsidRPr="00CB3E2A" w:rsidRDefault="00AC5065" w:rsidP="00CB3E2A">
            <w:pPr>
              <w:spacing w:after="0"/>
              <w:jc w:val="center"/>
              <w:rPr>
                <w:sz w:val="22"/>
              </w:rPr>
            </w:pPr>
            <w:r w:rsidRPr="00CB3E2A">
              <w:rPr>
                <w:sz w:val="22"/>
              </w:rPr>
              <w:t>0-4</w:t>
            </w:r>
          </w:p>
        </w:tc>
        <w:tc>
          <w:tcPr>
            <w:tcW w:w="419" w:type="dxa"/>
          </w:tcPr>
          <w:p w:rsidR="00AC5065" w:rsidRPr="00CB3E2A" w:rsidRDefault="00AC5065" w:rsidP="00CB3E2A">
            <w:pPr>
              <w:spacing w:after="0"/>
              <w:rPr>
                <w:sz w:val="22"/>
              </w:rPr>
            </w:pPr>
          </w:p>
        </w:tc>
      </w:tr>
      <w:tr w:rsidR="00AC5065" w:rsidRPr="00CB3E2A" w:rsidTr="00FA0EBC">
        <w:trPr>
          <w:cantSplit/>
          <w:trHeight w:val="737"/>
          <w:jc w:val="center"/>
        </w:trPr>
        <w:tc>
          <w:tcPr>
            <w:tcW w:w="1696" w:type="dxa"/>
            <w:vAlign w:val="center"/>
          </w:tcPr>
          <w:p w:rsidR="00AC5065" w:rsidRPr="00CB3E2A" w:rsidRDefault="00AC5065" w:rsidP="00CB3E2A">
            <w:pPr>
              <w:spacing w:after="0"/>
              <w:jc w:val="center"/>
              <w:rPr>
                <w:sz w:val="22"/>
              </w:rPr>
            </w:pPr>
            <w:r w:rsidRPr="00CB3E2A">
              <w:rPr>
                <w:sz w:val="22"/>
              </w:rPr>
              <w:t>Wytrzymałość</w:t>
            </w:r>
          </w:p>
        </w:tc>
        <w:tc>
          <w:tcPr>
            <w:tcW w:w="709" w:type="dxa"/>
            <w:vAlign w:val="center"/>
          </w:tcPr>
          <w:p w:rsidR="00AC5065" w:rsidRPr="00CB3E2A" w:rsidRDefault="00AC5065" w:rsidP="00CB3E2A">
            <w:pPr>
              <w:spacing w:after="0"/>
              <w:jc w:val="center"/>
              <w:rPr>
                <w:sz w:val="22"/>
              </w:rPr>
            </w:pPr>
            <w:r w:rsidRPr="00CB3E2A">
              <w:rPr>
                <w:sz w:val="22"/>
              </w:rPr>
              <w:t>**</w:t>
            </w:r>
          </w:p>
        </w:tc>
        <w:tc>
          <w:tcPr>
            <w:tcW w:w="436" w:type="dxa"/>
            <w:vAlign w:val="center"/>
          </w:tcPr>
          <w:p w:rsidR="00AC5065" w:rsidRPr="00CB3E2A" w:rsidRDefault="00AC5065" w:rsidP="00CB3E2A">
            <w:pPr>
              <w:spacing w:after="0"/>
              <w:rPr>
                <w:sz w:val="22"/>
              </w:rPr>
            </w:pPr>
          </w:p>
        </w:tc>
        <w:tc>
          <w:tcPr>
            <w:tcW w:w="2116" w:type="dxa"/>
            <w:vAlign w:val="center"/>
          </w:tcPr>
          <w:p w:rsidR="00AC5065" w:rsidRPr="00CB3E2A" w:rsidRDefault="00AC5065" w:rsidP="00CB3E2A">
            <w:pPr>
              <w:spacing w:after="0"/>
              <w:jc w:val="center"/>
              <w:rPr>
                <w:sz w:val="22"/>
              </w:rPr>
            </w:pPr>
            <w:r w:rsidRPr="00CB3E2A">
              <w:rPr>
                <w:sz w:val="22"/>
              </w:rPr>
              <w:t>Sposób połączenia materiałów</w:t>
            </w:r>
          </w:p>
        </w:tc>
        <w:tc>
          <w:tcPr>
            <w:tcW w:w="567" w:type="dxa"/>
            <w:vAlign w:val="center"/>
          </w:tcPr>
          <w:p w:rsidR="00AC5065" w:rsidRPr="00CB3E2A" w:rsidRDefault="00AC5065" w:rsidP="00CB3E2A">
            <w:pPr>
              <w:spacing w:after="0"/>
              <w:jc w:val="center"/>
              <w:rPr>
                <w:sz w:val="22"/>
              </w:rPr>
            </w:pPr>
            <w:r w:rsidRPr="00CB3E2A">
              <w:rPr>
                <w:sz w:val="22"/>
              </w:rPr>
              <w:t>0-4</w:t>
            </w:r>
          </w:p>
        </w:tc>
        <w:tc>
          <w:tcPr>
            <w:tcW w:w="436" w:type="dxa"/>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Sposób połączenia materiałów</w:t>
            </w:r>
          </w:p>
        </w:tc>
        <w:tc>
          <w:tcPr>
            <w:tcW w:w="578" w:type="dxa"/>
            <w:vAlign w:val="center"/>
          </w:tcPr>
          <w:p w:rsidR="00AC5065" w:rsidRPr="00CB3E2A" w:rsidRDefault="00AC5065" w:rsidP="00CB3E2A">
            <w:pPr>
              <w:spacing w:after="0"/>
              <w:jc w:val="center"/>
              <w:rPr>
                <w:sz w:val="22"/>
              </w:rPr>
            </w:pPr>
            <w:r w:rsidRPr="00CB3E2A">
              <w:rPr>
                <w:sz w:val="22"/>
              </w:rPr>
              <w:t>0-4</w:t>
            </w:r>
          </w:p>
        </w:tc>
        <w:tc>
          <w:tcPr>
            <w:tcW w:w="419" w:type="dxa"/>
          </w:tcPr>
          <w:p w:rsidR="00AC5065" w:rsidRPr="00CB3E2A" w:rsidRDefault="00AC5065" w:rsidP="00CB3E2A">
            <w:pPr>
              <w:spacing w:after="0"/>
              <w:rPr>
                <w:sz w:val="22"/>
              </w:rPr>
            </w:pPr>
          </w:p>
        </w:tc>
      </w:tr>
      <w:tr w:rsidR="00AC5065" w:rsidRPr="00CB3E2A" w:rsidTr="00FA0EBC">
        <w:trPr>
          <w:cantSplit/>
          <w:trHeight w:val="649"/>
          <w:jc w:val="center"/>
        </w:trPr>
        <w:tc>
          <w:tcPr>
            <w:tcW w:w="1696" w:type="dxa"/>
            <w:vAlign w:val="center"/>
          </w:tcPr>
          <w:p w:rsidR="00AC5065" w:rsidRPr="00CB3E2A" w:rsidRDefault="00AC5065" w:rsidP="00CB3E2A">
            <w:pPr>
              <w:spacing w:after="0"/>
              <w:jc w:val="center"/>
              <w:rPr>
                <w:sz w:val="22"/>
              </w:rPr>
            </w:pPr>
            <w:r w:rsidRPr="00CB3E2A">
              <w:rPr>
                <w:sz w:val="22"/>
              </w:rPr>
              <w:t>Jakość zastosowanych materiałów</w:t>
            </w:r>
          </w:p>
        </w:tc>
        <w:tc>
          <w:tcPr>
            <w:tcW w:w="709" w:type="dxa"/>
            <w:vAlign w:val="center"/>
          </w:tcPr>
          <w:p w:rsidR="00AC5065" w:rsidRPr="00CB3E2A" w:rsidRDefault="00AC5065" w:rsidP="00CB3E2A">
            <w:pPr>
              <w:spacing w:after="0"/>
              <w:jc w:val="center"/>
              <w:rPr>
                <w:sz w:val="22"/>
              </w:rPr>
            </w:pPr>
            <w:r w:rsidRPr="00CB3E2A">
              <w:rPr>
                <w:sz w:val="22"/>
              </w:rPr>
              <w:t>0-10</w:t>
            </w:r>
          </w:p>
        </w:tc>
        <w:tc>
          <w:tcPr>
            <w:tcW w:w="436" w:type="dxa"/>
            <w:vAlign w:val="center"/>
          </w:tcPr>
          <w:p w:rsidR="00AC5065" w:rsidRPr="00CB3E2A" w:rsidRDefault="00AC5065" w:rsidP="00CB3E2A">
            <w:pPr>
              <w:spacing w:after="0"/>
              <w:rPr>
                <w:sz w:val="22"/>
              </w:rPr>
            </w:pPr>
          </w:p>
        </w:tc>
        <w:tc>
          <w:tcPr>
            <w:tcW w:w="2116" w:type="dxa"/>
            <w:vAlign w:val="center"/>
          </w:tcPr>
          <w:p w:rsidR="00AC5065" w:rsidRPr="00CB3E2A" w:rsidRDefault="00AC5065" w:rsidP="00CB3E2A">
            <w:pPr>
              <w:spacing w:after="0"/>
              <w:jc w:val="center"/>
              <w:rPr>
                <w:sz w:val="22"/>
              </w:rPr>
            </w:pPr>
            <w:r w:rsidRPr="00CB3E2A">
              <w:rPr>
                <w:sz w:val="22"/>
              </w:rPr>
              <w:t>Stabilność</w:t>
            </w:r>
          </w:p>
        </w:tc>
        <w:tc>
          <w:tcPr>
            <w:tcW w:w="567" w:type="dxa"/>
            <w:vAlign w:val="center"/>
          </w:tcPr>
          <w:p w:rsidR="00AC5065" w:rsidRPr="00CB3E2A" w:rsidRDefault="00AC5065" w:rsidP="00CB3E2A">
            <w:pPr>
              <w:spacing w:after="0"/>
              <w:jc w:val="center"/>
              <w:rPr>
                <w:sz w:val="22"/>
              </w:rPr>
            </w:pPr>
            <w:r w:rsidRPr="00CB3E2A">
              <w:rPr>
                <w:sz w:val="22"/>
              </w:rPr>
              <w:t>0-2</w:t>
            </w:r>
          </w:p>
        </w:tc>
        <w:tc>
          <w:tcPr>
            <w:tcW w:w="436" w:type="dxa"/>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Trwałość i sposób wykonania kółek</w:t>
            </w:r>
          </w:p>
        </w:tc>
        <w:tc>
          <w:tcPr>
            <w:tcW w:w="578" w:type="dxa"/>
            <w:vAlign w:val="center"/>
          </w:tcPr>
          <w:p w:rsidR="00AC5065" w:rsidRPr="00CB3E2A" w:rsidRDefault="00AC5065" w:rsidP="00CB3E2A">
            <w:pPr>
              <w:spacing w:after="0"/>
              <w:jc w:val="center"/>
              <w:rPr>
                <w:sz w:val="22"/>
              </w:rPr>
            </w:pPr>
            <w:r w:rsidRPr="00CB3E2A">
              <w:rPr>
                <w:sz w:val="22"/>
              </w:rPr>
              <w:t>0-6</w:t>
            </w:r>
          </w:p>
        </w:tc>
        <w:tc>
          <w:tcPr>
            <w:tcW w:w="419" w:type="dxa"/>
          </w:tcPr>
          <w:p w:rsidR="00AC5065" w:rsidRPr="00CB3E2A" w:rsidRDefault="00AC5065" w:rsidP="00CB3E2A">
            <w:pPr>
              <w:spacing w:after="0"/>
              <w:rPr>
                <w:sz w:val="22"/>
              </w:rPr>
            </w:pPr>
          </w:p>
        </w:tc>
      </w:tr>
      <w:tr w:rsidR="00AC5065" w:rsidRPr="00CB3E2A" w:rsidTr="00FA0EBC">
        <w:trPr>
          <w:cantSplit/>
          <w:trHeight w:val="711"/>
          <w:jc w:val="center"/>
        </w:trPr>
        <w:tc>
          <w:tcPr>
            <w:tcW w:w="1696" w:type="dxa"/>
            <w:vAlign w:val="center"/>
          </w:tcPr>
          <w:p w:rsidR="00AC5065" w:rsidRPr="00CB3E2A" w:rsidRDefault="00AC5065" w:rsidP="00CB3E2A">
            <w:pPr>
              <w:spacing w:after="0"/>
              <w:jc w:val="center"/>
              <w:rPr>
                <w:sz w:val="22"/>
              </w:rPr>
            </w:pPr>
            <w:r w:rsidRPr="00CB3E2A">
              <w:rPr>
                <w:sz w:val="22"/>
              </w:rPr>
              <w:t>Sposób połączenia materiałów</w:t>
            </w:r>
          </w:p>
        </w:tc>
        <w:tc>
          <w:tcPr>
            <w:tcW w:w="709" w:type="dxa"/>
            <w:vAlign w:val="center"/>
          </w:tcPr>
          <w:p w:rsidR="00AC5065" w:rsidRPr="00CB3E2A" w:rsidRDefault="00AC5065" w:rsidP="00CB3E2A">
            <w:pPr>
              <w:spacing w:after="0"/>
              <w:jc w:val="center"/>
              <w:rPr>
                <w:sz w:val="22"/>
              </w:rPr>
            </w:pPr>
            <w:r w:rsidRPr="00CB3E2A">
              <w:rPr>
                <w:sz w:val="22"/>
              </w:rPr>
              <w:t>0-6</w:t>
            </w:r>
          </w:p>
        </w:tc>
        <w:tc>
          <w:tcPr>
            <w:tcW w:w="436" w:type="dxa"/>
            <w:vAlign w:val="center"/>
          </w:tcPr>
          <w:p w:rsidR="00AC5065" w:rsidRPr="00CB3E2A" w:rsidRDefault="00AC5065" w:rsidP="00CB3E2A">
            <w:pPr>
              <w:spacing w:after="0"/>
              <w:rPr>
                <w:sz w:val="22"/>
              </w:rPr>
            </w:pPr>
          </w:p>
        </w:tc>
        <w:tc>
          <w:tcPr>
            <w:tcW w:w="2116" w:type="dxa"/>
            <w:vMerge w:val="restart"/>
          </w:tcPr>
          <w:p w:rsidR="00AC5065" w:rsidRPr="00CB3E2A" w:rsidRDefault="00AC5065" w:rsidP="00CB3E2A">
            <w:pPr>
              <w:spacing w:after="0"/>
              <w:rPr>
                <w:sz w:val="22"/>
              </w:rPr>
            </w:pPr>
          </w:p>
        </w:tc>
        <w:tc>
          <w:tcPr>
            <w:tcW w:w="1003" w:type="dxa"/>
            <w:gridSpan w:val="2"/>
            <w:vMerge w:val="restart"/>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Jakość prowadnic (wytrzymałość i lekkość działania)</w:t>
            </w:r>
          </w:p>
        </w:tc>
        <w:tc>
          <w:tcPr>
            <w:tcW w:w="578" w:type="dxa"/>
            <w:vAlign w:val="center"/>
          </w:tcPr>
          <w:p w:rsidR="00AC5065" w:rsidRPr="00CB3E2A" w:rsidRDefault="00AC5065" w:rsidP="00CB3E2A">
            <w:pPr>
              <w:spacing w:after="0"/>
              <w:jc w:val="center"/>
              <w:rPr>
                <w:sz w:val="22"/>
              </w:rPr>
            </w:pPr>
            <w:r w:rsidRPr="00CB3E2A">
              <w:rPr>
                <w:sz w:val="22"/>
              </w:rPr>
              <w:t>0-3</w:t>
            </w:r>
          </w:p>
        </w:tc>
        <w:tc>
          <w:tcPr>
            <w:tcW w:w="419" w:type="dxa"/>
          </w:tcPr>
          <w:p w:rsidR="00AC5065" w:rsidRPr="00CB3E2A" w:rsidRDefault="00AC5065" w:rsidP="00CB3E2A">
            <w:pPr>
              <w:spacing w:after="0"/>
              <w:rPr>
                <w:sz w:val="22"/>
              </w:rPr>
            </w:pPr>
          </w:p>
        </w:tc>
      </w:tr>
      <w:tr w:rsidR="00AC5065" w:rsidRPr="00CB3E2A" w:rsidTr="00FA0EBC">
        <w:trPr>
          <w:cantSplit/>
          <w:trHeight w:val="646"/>
          <w:jc w:val="center"/>
        </w:trPr>
        <w:tc>
          <w:tcPr>
            <w:tcW w:w="1696" w:type="dxa"/>
            <w:vAlign w:val="center"/>
          </w:tcPr>
          <w:p w:rsidR="00AC5065" w:rsidRPr="00CB3E2A" w:rsidRDefault="00AC5065" w:rsidP="00CB3E2A">
            <w:pPr>
              <w:spacing w:after="0"/>
              <w:jc w:val="center"/>
              <w:rPr>
                <w:sz w:val="22"/>
              </w:rPr>
            </w:pPr>
            <w:r w:rsidRPr="00CB3E2A">
              <w:rPr>
                <w:sz w:val="22"/>
              </w:rPr>
              <w:t>Trwałość i sposób wykonania kółek</w:t>
            </w:r>
          </w:p>
        </w:tc>
        <w:tc>
          <w:tcPr>
            <w:tcW w:w="709" w:type="dxa"/>
            <w:vAlign w:val="center"/>
          </w:tcPr>
          <w:p w:rsidR="00AC5065" w:rsidRPr="00CB3E2A" w:rsidRDefault="00AC5065" w:rsidP="00CB3E2A">
            <w:pPr>
              <w:spacing w:after="0"/>
              <w:jc w:val="center"/>
              <w:rPr>
                <w:sz w:val="22"/>
              </w:rPr>
            </w:pPr>
            <w:r w:rsidRPr="00CB3E2A">
              <w:rPr>
                <w:sz w:val="22"/>
              </w:rPr>
              <w:t>0-6</w:t>
            </w:r>
          </w:p>
          <w:p w:rsidR="00AC5065" w:rsidRPr="00CB3E2A" w:rsidRDefault="00AC5065" w:rsidP="00CB3E2A">
            <w:pPr>
              <w:spacing w:after="0"/>
              <w:jc w:val="center"/>
              <w:rPr>
                <w:sz w:val="22"/>
              </w:rPr>
            </w:pPr>
          </w:p>
        </w:tc>
        <w:tc>
          <w:tcPr>
            <w:tcW w:w="436" w:type="dxa"/>
            <w:vAlign w:val="center"/>
          </w:tcPr>
          <w:p w:rsidR="00AC5065" w:rsidRPr="00CB3E2A" w:rsidRDefault="00AC5065" w:rsidP="00CB3E2A">
            <w:pPr>
              <w:spacing w:after="0"/>
              <w:rPr>
                <w:sz w:val="22"/>
              </w:rPr>
            </w:pPr>
          </w:p>
          <w:p w:rsidR="00AC5065" w:rsidRPr="00CB3E2A" w:rsidRDefault="00AC5065" w:rsidP="00CB3E2A">
            <w:pPr>
              <w:spacing w:after="0"/>
              <w:rPr>
                <w:sz w:val="22"/>
              </w:rPr>
            </w:pPr>
          </w:p>
        </w:tc>
        <w:tc>
          <w:tcPr>
            <w:tcW w:w="2116" w:type="dxa"/>
            <w:vMerge/>
          </w:tcPr>
          <w:p w:rsidR="00AC5065" w:rsidRPr="00CB3E2A" w:rsidRDefault="00AC5065" w:rsidP="00CB3E2A">
            <w:pPr>
              <w:spacing w:after="0"/>
              <w:rPr>
                <w:sz w:val="22"/>
              </w:rPr>
            </w:pPr>
          </w:p>
        </w:tc>
        <w:tc>
          <w:tcPr>
            <w:tcW w:w="1003" w:type="dxa"/>
            <w:gridSpan w:val="2"/>
            <w:vMerge/>
          </w:tcPr>
          <w:p w:rsidR="00AC5065" w:rsidRPr="00CB3E2A" w:rsidRDefault="00AC5065" w:rsidP="00CB3E2A">
            <w:pPr>
              <w:spacing w:after="0"/>
              <w:rPr>
                <w:sz w:val="22"/>
              </w:rPr>
            </w:pPr>
          </w:p>
        </w:tc>
        <w:tc>
          <w:tcPr>
            <w:tcW w:w="2115" w:type="dxa"/>
            <w:vAlign w:val="center"/>
          </w:tcPr>
          <w:p w:rsidR="00AC5065" w:rsidRPr="00CB3E2A" w:rsidRDefault="00AC5065" w:rsidP="00CB3E2A">
            <w:pPr>
              <w:spacing w:after="0"/>
              <w:jc w:val="center"/>
              <w:rPr>
                <w:sz w:val="22"/>
              </w:rPr>
            </w:pPr>
            <w:r w:rsidRPr="00CB3E2A">
              <w:rPr>
                <w:sz w:val="22"/>
              </w:rPr>
              <w:t>Uchwyty (trwałość, estetyka, wykonanie)</w:t>
            </w:r>
          </w:p>
        </w:tc>
        <w:tc>
          <w:tcPr>
            <w:tcW w:w="578" w:type="dxa"/>
            <w:vAlign w:val="center"/>
          </w:tcPr>
          <w:p w:rsidR="00AC5065" w:rsidRPr="00CB3E2A" w:rsidRDefault="00AC5065" w:rsidP="00CB3E2A">
            <w:pPr>
              <w:spacing w:after="0"/>
              <w:jc w:val="center"/>
              <w:rPr>
                <w:sz w:val="22"/>
              </w:rPr>
            </w:pPr>
            <w:r w:rsidRPr="00CB3E2A">
              <w:rPr>
                <w:sz w:val="22"/>
              </w:rPr>
              <w:t>0-3</w:t>
            </w:r>
          </w:p>
        </w:tc>
        <w:tc>
          <w:tcPr>
            <w:tcW w:w="419" w:type="dxa"/>
          </w:tcPr>
          <w:p w:rsidR="00AC5065" w:rsidRPr="00CB3E2A" w:rsidRDefault="00AC5065" w:rsidP="00CB3E2A">
            <w:pPr>
              <w:spacing w:after="0"/>
              <w:rPr>
                <w:sz w:val="22"/>
              </w:rPr>
            </w:pPr>
          </w:p>
        </w:tc>
      </w:tr>
      <w:tr w:rsidR="00AC5065" w:rsidRPr="00CB3E2A" w:rsidTr="00FA0EBC">
        <w:trPr>
          <w:cantSplit/>
          <w:trHeight w:val="505"/>
          <w:jc w:val="center"/>
        </w:trPr>
        <w:tc>
          <w:tcPr>
            <w:tcW w:w="1696" w:type="dxa"/>
            <w:vAlign w:val="center"/>
          </w:tcPr>
          <w:p w:rsidR="00AC5065" w:rsidRPr="00CB3E2A" w:rsidRDefault="00AC5065" w:rsidP="00CB3E2A">
            <w:pPr>
              <w:spacing w:after="0"/>
              <w:jc w:val="center"/>
              <w:rPr>
                <w:sz w:val="22"/>
              </w:rPr>
            </w:pPr>
            <w:r w:rsidRPr="00CB3E2A">
              <w:rPr>
                <w:sz w:val="22"/>
              </w:rPr>
              <w:t>Estetyka wykonania</w:t>
            </w:r>
          </w:p>
        </w:tc>
        <w:tc>
          <w:tcPr>
            <w:tcW w:w="709" w:type="dxa"/>
            <w:vAlign w:val="center"/>
          </w:tcPr>
          <w:p w:rsidR="00AC5065" w:rsidRPr="00CB3E2A" w:rsidRDefault="00AC5065" w:rsidP="00CB3E2A">
            <w:pPr>
              <w:spacing w:after="0"/>
              <w:jc w:val="center"/>
              <w:rPr>
                <w:sz w:val="22"/>
              </w:rPr>
            </w:pPr>
            <w:r w:rsidRPr="00CB3E2A">
              <w:rPr>
                <w:sz w:val="22"/>
              </w:rPr>
              <w:t>0-6</w:t>
            </w:r>
          </w:p>
        </w:tc>
        <w:tc>
          <w:tcPr>
            <w:tcW w:w="436" w:type="dxa"/>
            <w:vAlign w:val="center"/>
          </w:tcPr>
          <w:p w:rsidR="00AC5065" w:rsidRPr="00CB3E2A" w:rsidRDefault="00AC5065" w:rsidP="00CB3E2A">
            <w:pPr>
              <w:spacing w:after="0"/>
              <w:rPr>
                <w:sz w:val="22"/>
              </w:rPr>
            </w:pPr>
          </w:p>
        </w:tc>
        <w:tc>
          <w:tcPr>
            <w:tcW w:w="2116" w:type="dxa"/>
            <w:vMerge/>
          </w:tcPr>
          <w:p w:rsidR="00AC5065" w:rsidRPr="00CB3E2A" w:rsidRDefault="00AC5065" w:rsidP="00CB3E2A">
            <w:pPr>
              <w:spacing w:after="0"/>
              <w:rPr>
                <w:sz w:val="22"/>
              </w:rPr>
            </w:pPr>
          </w:p>
        </w:tc>
        <w:tc>
          <w:tcPr>
            <w:tcW w:w="1003" w:type="dxa"/>
            <w:gridSpan w:val="2"/>
            <w:vMerge/>
          </w:tcPr>
          <w:p w:rsidR="00AC5065" w:rsidRPr="00CB3E2A" w:rsidRDefault="00AC5065" w:rsidP="00CB3E2A">
            <w:pPr>
              <w:spacing w:after="0"/>
              <w:rPr>
                <w:sz w:val="22"/>
              </w:rPr>
            </w:pPr>
          </w:p>
        </w:tc>
        <w:tc>
          <w:tcPr>
            <w:tcW w:w="2115" w:type="dxa"/>
            <w:vMerge w:val="restart"/>
          </w:tcPr>
          <w:p w:rsidR="00AC5065" w:rsidRPr="00CB3E2A" w:rsidRDefault="00AC5065" w:rsidP="00CB3E2A">
            <w:pPr>
              <w:spacing w:after="0"/>
              <w:rPr>
                <w:sz w:val="22"/>
              </w:rPr>
            </w:pPr>
          </w:p>
        </w:tc>
        <w:tc>
          <w:tcPr>
            <w:tcW w:w="997" w:type="dxa"/>
            <w:gridSpan w:val="2"/>
            <w:vMerge w:val="restart"/>
          </w:tcPr>
          <w:p w:rsidR="00AC5065" w:rsidRPr="00CB3E2A" w:rsidRDefault="00AC5065" w:rsidP="00CB3E2A">
            <w:pPr>
              <w:spacing w:after="0"/>
              <w:rPr>
                <w:sz w:val="22"/>
              </w:rPr>
            </w:pPr>
          </w:p>
        </w:tc>
      </w:tr>
      <w:tr w:rsidR="00AC5065" w:rsidRPr="00CB3E2A" w:rsidTr="00FA0EBC">
        <w:trPr>
          <w:cantSplit/>
          <w:trHeight w:val="539"/>
          <w:jc w:val="center"/>
        </w:trPr>
        <w:tc>
          <w:tcPr>
            <w:tcW w:w="1696" w:type="dxa"/>
            <w:vAlign w:val="center"/>
          </w:tcPr>
          <w:p w:rsidR="00AC5065" w:rsidRPr="00CB3E2A" w:rsidRDefault="00AC5065" w:rsidP="00CB3E2A">
            <w:pPr>
              <w:spacing w:after="0"/>
              <w:jc w:val="center"/>
              <w:rPr>
                <w:sz w:val="22"/>
              </w:rPr>
            </w:pPr>
            <w:r w:rsidRPr="00CB3E2A">
              <w:rPr>
                <w:sz w:val="22"/>
              </w:rPr>
              <w:t>Trwałość mocowania podłokietników</w:t>
            </w:r>
          </w:p>
        </w:tc>
        <w:tc>
          <w:tcPr>
            <w:tcW w:w="709" w:type="dxa"/>
            <w:vAlign w:val="center"/>
          </w:tcPr>
          <w:p w:rsidR="00AC5065" w:rsidRPr="00CB3E2A" w:rsidRDefault="00AC5065" w:rsidP="00CB3E2A">
            <w:pPr>
              <w:spacing w:after="0"/>
              <w:jc w:val="center"/>
              <w:rPr>
                <w:sz w:val="22"/>
              </w:rPr>
            </w:pPr>
            <w:r w:rsidRPr="00CB3E2A">
              <w:rPr>
                <w:sz w:val="22"/>
              </w:rPr>
              <w:t>0-6</w:t>
            </w:r>
          </w:p>
        </w:tc>
        <w:tc>
          <w:tcPr>
            <w:tcW w:w="436" w:type="dxa"/>
            <w:vAlign w:val="center"/>
          </w:tcPr>
          <w:p w:rsidR="00AC5065" w:rsidRPr="00CB3E2A" w:rsidRDefault="00AC5065" w:rsidP="00CB3E2A">
            <w:pPr>
              <w:spacing w:after="0"/>
              <w:rPr>
                <w:sz w:val="22"/>
              </w:rPr>
            </w:pPr>
          </w:p>
        </w:tc>
        <w:tc>
          <w:tcPr>
            <w:tcW w:w="2116" w:type="dxa"/>
            <w:vMerge/>
          </w:tcPr>
          <w:p w:rsidR="00AC5065" w:rsidRPr="00CB3E2A" w:rsidRDefault="00AC5065" w:rsidP="00CB3E2A">
            <w:pPr>
              <w:spacing w:after="0"/>
              <w:rPr>
                <w:sz w:val="22"/>
              </w:rPr>
            </w:pPr>
          </w:p>
        </w:tc>
        <w:tc>
          <w:tcPr>
            <w:tcW w:w="1003" w:type="dxa"/>
            <w:gridSpan w:val="2"/>
            <w:vMerge/>
          </w:tcPr>
          <w:p w:rsidR="00AC5065" w:rsidRPr="00CB3E2A" w:rsidRDefault="00AC5065" w:rsidP="00CB3E2A">
            <w:pPr>
              <w:spacing w:after="0"/>
              <w:rPr>
                <w:sz w:val="22"/>
              </w:rPr>
            </w:pPr>
          </w:p>
        </w:tc>
        <w:tc>
          <w:tcPr>
            <w:tcW w:w="2115" w:type="dxa"/>
            <w:vMerge/>
          </w:tcPr>
          <w:p w:rsidR="00AC5065" w:rsidRPr="00CB3E2A" w:rsidRDefault="00AC5065" w:rsidP="00CB3E2A">
            <w:pPr>
              <w:spacing w:after="0"/>
              <w:rPr>
                <w:sz w:val="22"/>
              </w:rPr>
            </w:pPr>
          </w:p>
        </w:tc>
        <w:tc>
          <w:tcPr>
            <w:tcW w:w="997" w:type="dxa"/>
            <w:gridSpan w:val="2"/>
            <w:vMerge/>
          </w:tcPr>
          <w:p w:rsidR="00AC5065" w:rsidRPr="00CB3E2A" w:rsidRDefault="00AC5065" w:rsidP="00CB3E2A">
            <w:pPr>
              <w:spacing w:after="0"/>
              <w:rPr>
                <w:sz w:val="22"/>
              </w:rPr>
            </w:pPr>
          </w:p>
        </w:tc>
      </w:tr>
      <w:tr w:rsidR="00AC5065" w:rsidRPr="00CB3E2A" w:rsidTr="00FA0EBC">
        <w:trPr>
          <w:cantSplit/>
          <w:trHeight w:val="597"/>
          <w:jc w:val="center"/>
        </w:trPr>
        <w:tc>
          <w:tcPr>
            <w:tcW w:w="2841" w:type="dxa"/>
            <w:gridSpan w:val="3"/>
            <w:vAlign w:val="bottom"/>
          </w:tcPr>
          <w:p w:rsidR="00AC5065" w:rsidRPr="00CB3E2A" w:rsidRDefault="00AC5065" w:rsidP="00CB3E2A">
            <w:pPr>
              <w:spacing w:after="0"/>
              <w:jc w:val="center"/>
              <w:rPr>
                <w:sz w:val="22"/>
              </w:rPr>
            </w:pPr>
            <w:r w:rsidRPr="00CB3E2A">
              <w:rPr>
                <w:sz w:val="22"/>
              </w:rPr>
              <w:t>RAZEM: ………..pkt</w:t>
            </w:r>
          </w:p>
        </w:tc>
        <w:tc>
          <w:tcPr>
            <w:tcW w:w="3119" w:type="dxa"/>
            <w:gridSpan w:val="3"/>
            <w:vAlign w:val="bottom"/>
          </w:tcPr>
          <w:p w:rsidR="00AC5065" w:rsidRPr="00CB3E2A" w:rsidRDefault="00AC5065" w:rsidP="00CB3E2A">
            <w:pPr>
              <w:spacing w:after="0"/>
              <w:jc w:val="center"/>
              <w:rPr>
                <w:sz w:val="22"/>
              </w:rPr>
            </w:pPr>
            <w:r w:rsidRPr="00CB3E2A">
              <w:rPr>
                <w:sz w:val="22"/>
              </w:rPr>
              <w:t>RAZEM:………pkt</w:t>
            </w:r>
          </w:p>
        </w:tc>
        <w:tc>
          <w:tcPr>
            <w:tcW w:w="3112" w:type="dxa"/>
            <w:gridSpan w:val="3"/>
            <w:vAlign w:val="bottom"/>
          </w:tcPr>
          <w:p w:rsidR="00AC5065" w:rsidRPr="00CB3E2A" w:rsidRDefault="00AC5065" w:rsidP="00CB3E2A">
            <w:pPr>
              <w:spacing w:after="0"/>
              <w:jc w:val="center"/>
              <w:rPr>
                <w:sz w:val="22"/>
              </w:rPr>
            </w:pPr>
            <w:r w:rsidRPr="00CB3E2A">
              <w:rPr>
                <w:sz w:val="22"/>
              </w:rPr>
              <w:t>RAZEM:………pkt</w:t>
            </w:r>
          </w:p>
        </w:tc>
      </w:tr>
      <w:tr w:rsidR="00AC5065" w:rsidRPr="00CB3E2A" w:rsidTr="00FA0EBC">
        <w:trPr>
          <w:cantSplit/>
          <w:trHeight w:val="597"/>
          <w:jc w:val="center"/>
        </w:trPr>
        <w:tc>
          <w:tcPr>
            <w:tcW w:w="9072" w:type="dxa"/>
            <w:gridSpan w:val="9"/>
            <w:vAlign w:val="bottom"/>
          </w:tcPr>
          <w:p w:rsidR="00AC5065" w:rsidRPr="00CB3E2A" w:rsidRDefault="00AC5065" w:rsidP="00CB3E2A">
            <w:pPr>
              <w:spacing w:after="0"/>
              <w:jc w:val="center"/>
              <w:rPr>
                <w:sz w:val="22"/>
              </w:rPr>
            </w:pPr>
            <w:r w:rsidRPr="00CB3E2A">
              <w:rPr>
                <w:sz w:val="22"/>
              </w:rPr>
              <w:t>SUMA :………………pkt</w:t>
            </w:r>
          </w:p>
        </w:tc>
      </w:tr>
    </w:tbl>
    <w:p w:rsidR="00AC5065" w:rsidRPr="009B45D4" w:rsidRDefault="00AC5065" w:rsidP="00CB3E2A">
      <w:pPr>
        <w:spacing w:after="100" w:line="276" w:lineRule="auto"/>
      </w:pPr>
      <w:r w:rsidRPr="009B45D4">
        <w:lastRenderedPageBreak/>
        <w:t>* do 35.000 cykli Martindale’a – 1; od 35.001 do 40.000 – 2; od 40.001 do 50.000 – 4; powyżej 50.000 - 6</w:t>
      </w:r>
    </w:p>
    <w:p w:rsidR="00AC5065" w:rsidRPr="009B45D4" w:rsidRDefault="00AC5065" w:rsidP="00CB3E2A">
      <w:pPr>
        <w:spacing w:after="100" w:line="276" w:lineRule="auto"/>
      </w:pPr>
      <w:r w:rsidRPr="009B45D4">
        <w:t>** dla 140 kg – 1; od 141 kg do 150 kg – 4; od 151 kg do 160 kg – 7; powyżej 160 kg - 10</w:t>
      </w:r>
    </w:p>
    <w:p w:rsidR="00AC5065" w:rsidRPr="009B45D4" w:rsidRDefault="00AC5065" w:rsidP="00CB3E2A">
      <w:pPr>
        <w:spacing w:after="100" w:line="276" w:lineRule="auto"/>
        <w:rPr>
          <w:rFonts w:cstheme="minorHAnsi"/>
        </w:rPr>
      </w:pPr>
      <w:r w:rsidRPr="009B45D4">
        <w:rPr>
          <w:rFonts w:cstheme="minorHAnsi"/>
        </w:rPr>
        <w:t>Członkowie komisji przetargowej będą oceniać asortyment meblowy w następującym zakresie:</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ergonomi</w:t>
      </w:r>
      <w:r w:rsidR="00B85267">
        <w:rPr>
          <w:rFonts w:cstheme="minorHAnsi"/>
          <w:szCs w:val="24"/>
        </w:rPr>
        <w:t>a</w:t>
      </w:r>
      <w:r w:rsidRPr="002B7193">
        <w:rPr>
          <w:rFonts w:cstheme="minorHAnsi"/>
          <w:szCs w:val="24"/>
        </w:rPr>
        <w:t xml:space="preserve"> – dostosowanie krzesła do budowy anatomicznej pracowników, możliwość regulacji i dostosowania krzesła do różnic anatomicznych pracowników. </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ścieralnoś</w:t>
      </w:r>
      <w:r w:rsidR="00B85267">
        <w:rPr>
          <w:rFonts w:cstheme="minorHAnsi"/>
          <w:szCs w:val="24"/>
        </w:rPr>
        <w:t>ć</w:t>
      </w:r>
      <w:r w:rsidRPr="002B7193">
        <w:rPr>
          <w:rFonts w:cstheme="minorHAnsi"/>
          <w:szCs w:val="24"/>
        </w:rPr>
        <w:t xml:space="preserve"> – komisja będzie oceniała ten parametr na podstawie wartości ścieralności wynikającej z dostarczonego przez Wykonawcę atestu</w:t>
      </w:r>
      <w:r w:rsidR="002B7193" w:rsidRPr="002B7193">
        <w:rPr>
          <w:rFonts w:cstheme="minorHAnsi"/>
          <w:szCs w:val="24"/>
        </w:rPr>
        <w:t xml:space="preserve"> </w:t>
      </w:r>
      <w:r w:rsidRPr="002B7193">
        <w:rPr>
          <w:rFonts w:cstheme="minorHAnsi"/>
          <w:szCs w:val="24"/>
        </w:rPr>
        <w:t>(pkt. … SIWZ).</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wytrzymałoś</w:t>
      </w:r>
      <w:r w:rsidR="00B85267">
        <w:rPr>
          <w:rFonts w:cstheme="minorHAnsi"/>
          <w:szCs w:val="24"/>
        </w:rPr>
        <w:t>ć</w:t>
      </w:r>
      <w:r w:rsidRPr="002B7193">
        <w:rPr>
          <w:rFonts w:cstheme="minorHAnsi"/>
          <w:szCs w:val="24"/>
        </w:rPr>
        <w:t xml:space="preserve"> - komisja będzie oceniała ten parametr na podstawie wartości obciążenia siedziska wynikającego z dostarczonego przez Wykonawcę dokumentu (pkt. … SIWZ).</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estetyka wykonania – komisja będzie oceniała kolorystykę mebli, kształt mebla oraz dbałość o wykończenie ze zwróceniem</w:t>
      </w:r>
      <w:r w:rsidR="002B7193" w:rsidRPr="002B7193">
        <w:rPr>
          <w:rFonts w:cstheme="minorHAnsi"/>
          <w:szCs w:val="24"/>
        </w:rPr>
        <w:t xml:space="preserve"> </w:t>
      </w:r>
      <w:r w:rsidRPr="002B7193">
        <w:rPr>
          <w:rFonts w:cstheme="minorHAnsi"/>
          <w:szCs w:val="24"/>
        </w:rPr>
        <w:t>szczególnej uwagi na sposób końcowej obróbki mebla, sprawdzi, czy nie ma on ostrych krawędzi i/lub innych niedoróbek.</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jakość zastosowanych materiałów – komisja oceni wykorzystane materiały pod względem estetycznym i wytrzymałościowym.</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 xml:space="preserve">sposób połączenia materiałów – komisja będzie oceniała jakość, trwałość i estetykę połączeń materiałów wykorzystanych w meblu. </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trwałość i sposób wykonania kółek – komisja oceniała będzie materiał, z którego wykonane są kółka, ich trwałość oraz zachowanie się w kontakcie z różnymi podłożami.</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trwałość mocowania podłokietników – komisja będzie sprawdzała, czy podłokietniki są odporne na długie i intensywne użytkowanie, ich stabilność i sposób połączenia z siedziskiem.</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jakość wykonania – komisja oceniała będzie wykonanie i wykończenie mebla.</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stabilność – komisja oceniała będzie możliwość regulacji mebla i dostosowania go do nierównego podłoża. Komisja sprawdzała będzie</w:t>
      </w:r>
      <w:r w:rsidR="0032236F">
        <w:rPr>
          <w:rFonts w:cstheme="minorHAnsi"/>
          <w:szCs w:val="24"/>
        </w:rPr>
        <w:t>,</w:t>
      </w:r>
      <w:r w:rsidRPr="002B7193">
        <w:rPr>
          <w:rFonts w:cstheme="minorHAnsi"/>
          <w:szCs w:val="24"/>
        </w:rPr>
        <w:t xml:space="preserve"> czy mebel jest stabilny.</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jakość prowadnic – komisja sprawdzała będzie wytrzymałość, lekkość działania i głośność mechanizmu.</w:t>
      </w:r>
    </w:p>
    <w:p w:rsidR="00AC5065" w:rsidRPr="002B7193" w:rsidRDefault="00AC5065" w:rsidP="00CB3E2A">
      <w:pPr>
        <w:pStyle w:val="Akapitzlist"/>
        <w:numPr>
          <w:ilvl w:val="0"/>
          <w:numId w:val="13"/>
        </w:numPr>
        <w:spacing w:after="100" w:line="276" w:lineRule="auto"/>
        <w:ind w:left="284" w:hanging="284"/>
        <w:rPr>
          <w:rFonts w:cstheme="minorHAnsi"/>
          <w:szCs w:val="24"/>
        </w:rPr>
      </w:pPr>
      <w:r w:rsidRPr="002B7193">
        <w:rPr>
          <w:rFonts w:cstheme="minorHAnsi"/>
          <w:szCs w:val="24"/>
        </w:rPr>
        <w:t>uchwyty – komisja sprawdzała będzie trwałość, wykonanie oraz estetykę uchwytu.</w:t>
      </w:r>
    </w:p>
    <w:p w:rsidR="00AC5065" w:rsidRDefault="00AC5065" w:rsidP="00CB3E2A">
      <w:pPr>
        <w:spacing w:after="100" w:line="276" w:lineRule="auto"/>
        <w:ind w:left="284" w:hanging="284"/>
        <w:rPr>
          <w:rFonts w:cstheme="minorHAnsi"/>
          <w:szCs w:val="24"/>
        </w:rPr>
      </w:pPr>
      <w:r w:rsidRPr="009B45D4">
        <w:rPr>
          <w:rFonts w:cstheme="minorHAnsi"/>
        </w:rPr>
        <w:t>Komisja będzie testowała asortyment meblowy</w:t>
      </w:r>
      <w:r w:rsidR="0032236F">
        <w:rPr>
          <w:rFonts w:cstheme="minorHAnsi"/>
        </w:rPr>
        <w:t>,</w:t>
      </w:r>
      <w:r w:rsidRPr="009B45D4">
        <w:rPr>
          <w:rFonts w:cstheme="minorHAnsi"/>
        </w:rPr>
        <w:t xml:space="preserve"> poddając go odd</w:t>
      </w:r>
      <w:r>
        <w:rPr>
          <w:rFonts w:cstheme="minorHAnsi"/>
        </w:rPr>
        <w:t>ziaływaniom</w:t>
      </w:r>
      <w:r w:rsidR="0032236F">
        <w:rPr>
          <w:rFonts w:cstheme="minorHAnsi"/>
        </w:rPr>
        <w:t>,</w:t>
      </w:r>
      <w:r>
        <w:rPr>
          <w:rFonts w:cstheme="minorHAnsi"/>
        </w:rPr>
        <w:t xml:space="preserve"> jakie mogą wystąpić</w:t>
      </w:r>
      <w:r w:rsidRPr="009B45D4">
        <w:rPr>
          <w:rFonts w:cstheme="minorHAnsi"/>
        </w:rPr>
        <w:t xml:space="preserve"> w codziennym ich użytkowaniu biurowym.</w:t>
      </w:r>
      <w:r w:rsidR="002B7193">
        <w:rPr>
          <w:rFonts w:cstheme="minorHAnsi"/>
        </w:rPr>
        <w:t xml:space="preserve"> </w:t>
      </w:r>
      <w:r w:rsidRPr="009B45D4">
        <w:rPr>
          <w:rFonts w:cstheme="minorHAnsi"/>
        </w:rPr>
        <w:t>Testy będą miały na celu sprawdzenie możliwości długiego i intensywnego korzystania z ocenianego asortymentu. Wykonawca nie będzie mógł obciążyć Zamawiającego kosztami zniszczeń mogących powstać podcz</w:t>
      </w:r>
      <w:r w:rsidR="00FA0EBC">
        <w:rPr>
          <w:rFonts w:cstheme="minorHAnsi"/>
        </w:rPr>
        <w:t>as oceny asortymentu meblowego.</w:t>
      </w:r>
    </w:p>
    <w:sectPr w:rsidR="00AC5065" w:rsidSect="006D6D0E">
      <w:footerReference w:type="default" r:id="rId14"/>
      <w:type w:val="continuous"/>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75C31" w:rsidRDefault="00C75C31" w:rsidP="00AC5065">
      <w:pPr>
        <w:spacing w:after="0" w:line="240" w:lineRule="auto"/>
      </w:pPr>
      <w:r>
        <w:separator/>
      </w:r>
    </w:p>
  </w:endnote>
  <w:endnote w:type="continuationSeparator" w:id="0">
    <w:p w:rsidR="00C75C31" w:rsidRDefault="00C75C31" w:rsidP="00AC5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494988"/>
      <w:docPartObj>
        <w:docPartGallery w:val="Page Numbers (Bottom of Page)"/>
        <w:docPartUnique/>
      </w:docPartObj>
    </w:sdtPr>
    <w:sdtEndPr/>
    <w:sdtContent>
      <w:p w:rsidR="00901E97" w:rsidRDefault="00901E97">
        <w:pPr>
          <w:pStyle w:val="Stopka"/>
          <w:jc w:val="center"/>
        </w:pPr>
        <w:r>
          <w:fldChar w:fldCharType="begin"/>
        </w:r>
        <w:r>
          <w:instrText>PAGE   \* MERGEFORMAT</w:instrText>
        </w:r>
        <w:r>
          <w:fldChar w:fldCharType="separate"/>
        </w:r>
        <w:r w:rsidR="0099610B">
          <w:rPr>
            <w:noProof/>
          </w:rPr>
          <w:t>21</w:t>
        </w:r>
        <w:r>
          <w:fldChar w:fldCharType="end"/>
        </w:r>
      </w:p>
    </w:sdtContent>
  </w:sdt>
  <w:p w:rsidR="00901E97" w:rsidRDefault="00901E97">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75C31" w:rsidRDefault="00C75C31" w:rsidP="00AC5065">
      <w:pPr>
        <w:spacing w:after="0" w:line="240" w:lineRule="auto"/>
      </w:pPr>
      <w:r>
        <w:separator/>
      </w:r>
    </w:p>
  </w:footnote>
  <w:footnote w:type="continuationSeparator" w:id="0">
    <w:p w:rsidR="00C75C31" w:rsidRDefault="00C75C31" w:rsidP="00AC5065">
      <w:pPr>
        <w:spacing w:after="0" w:line="240" w:lineRule="auto"/>
      </w:pPr>
      <w:r>
        <w:continuationSeparator/>
      </w:r>
    </w:p>
  </w:footnote>
  <w:footnote w:id="1">
    <w:p w:rsidR="00901E97" w:rsidRDefault="00901E97" w:rsidP="009D3D69">
      <w:pPr>
        <w:pStyle w:val="Tekstprzypisudolnego"/>
        <w:ind w:left="142" w:hanging="142"/>
      </w:pPr>
      <w:r>
        <w:rPr>
          <w:rStyle w:val="Odwoanieprzypisudolnego"/>
        </w:rPr>
        <w:footnoteRef/>
      </w:r>
      <w:r>
        <w:t xml:space="preserve"> Ten punkt w nawiązaniu do Części 1, rozdział VI, pkt 2 – zamawiający może zastosować opcjonalnie, jeżeli uzna zasadność jego wykorzystania. Wymaganie dotyczące konieczności zapewnienia minimalnej jakości należy określić w SIWZ, np. w opisie przedmiotu zamówienia lub warunkach realizacji zamówienia. Minimalny poziom jakości należy dostosować do wysokości wymagań poszczególnych poziomów kwantyfikacji. W tym przykładzie próg akceptowalności oferty został przyjęty w istocie na poziomie 50%, stąd niniejszy zapis o odrzuceniu oferty nie osiągającej tego poziomu. W przypadku gdy próg akceptowalności zostanie oznaczony na innym poziomie, należy w tym punkcie go dostosować do oznaczonego przez zamawiającego poziomu akceptowalności oferty. </w:t>
      </w:r>
    </w:p>
  </w:footnote>
  <w:footnote w:id="2">
    <w:p w:rsidR="00901E97" w:rsidRDefault="00901E97" w:rsidP="009D3D69">
      <w:pPr>
        <w:pStyle w:val="Tekstprzypisudolnego"/>
        <w:ind w:left="142" w:hanging="142"/>
      </w:pPr>
      <w:r>
        <w:rPr>
          <w:rStyle w:val="Odwoanieprzypisudolnego"/>
        </w:rPr>
        <w:footnoteRef/>
      </w:r>
      <w:r>
        <w:t xml:space="preserve"> Por. przypis nr 1.</w:t>
      </w:r>
    </w:p>
  </w:footnote>
  <w:footnote w:id="3">
    <w:p w:rsidR="00901E97" w:rsidRDefault="00901E97" w:rsidP="009D3D69">
      <w:pPr>
        <w:pStyle w:val="Tekstprzypisudolnego"/>
        <w:ind w:left="142" w:hanging="142"/>
      </w:pPr>
      <w:r>
        <w:rPr>
          <w:rStyle w:val="Odwoanieprzypisudolnego"/>
        </w:rPr>
        <w:footnoteRef/>
      </w:r>
      <w:r>
        <w:t xml:space="preserve"> Por. przypis nr 1.</w:t>
      </w:r>
    </w:p>
  </w:footnote>
  <w:footnote w:id="4">
    <w:p w:rsidR="00901E97" w:rsidRDefault="00901E97" w:rsidP="009D3D69">
      <w:pPr>
        <w:pStyle w:val="Tekstprzypisudolnego"/>
      </w:pPr>
      <w:r>
        <w:rPr>
          <w:rStyle w:val="Odwoanieprzypisudolnego"/>
        </w:rPr>
        <w:footnoteRef/>
      </w:r>
      <w:r>
        <w:t xml:space="preserve"> Zamawiający powinien podać inne, dodatkowe wymagania w tym zakresie.</w:t>
      </w:r>
    </w:p>
  </w:footnote>
  <w:footnote w:id="5">
    <w:p w:rsidR="00901E97" w:rsidRDefault="00901E97" w:rsidP="009D3D69">
      <w:pPr>
        <w:pStyle w:val="Tekstprzypisudolnego"/>
        <w:ind w:left="142" w:hanging="142"/>
      </w:pPr>
      <w:r>
        <w:rPr>
          <w:rStyle w:val="Odwoanieprzypisudolnego"/>
        </w:rPr>
        <w:footnoteRef/>
      </w:r>
      <w:r>
        <w:t xml:space="preserve"> Por. przypis nr 1.</w:t>
      </w:r>
    </w:p>
  </w:footnote>
  <w:footnote w:id="6">
    <w:p w:rsidR="00901E97" w:rsidRDefault="00901E97" w:rsidP="009D3D69">
      <w:pPr>
        <w:pStyle w:val="Tekstprzypisudolnego"/>
        <w:ind w:left="142" w:hanging="142"/>
      </w:pPr>
      <w:r>
        <w:rPr>
          <w:rStyle w:val="Odwoanieprzypisudolnego"/>
        </w:rPr>
        <w:footnoteRef/>
      </w:r>
      <w:r>
        <w:t xml:space="preserve"> Por. przypis nr 1.</w:t>
      </w:r>
    </w:p>
  </w:footnote>
  <w:footnote w:id="7">
    <w:p w:rsidR="00901E97" w:rsidRDefault="00901E97" w:rsidP="009D3D69">
      <w:pPr>
        <w:pStyle w:val="Tekstprzypisudolnego"/>
        <w:ind w:left="142" w:hanging="142"/>
      </w:pPr>
      <w:r>
        <w:rPr>
          <w:rStyle w:val="Odwoanieprzypisudolnego"/>
        </w:rPr>
        <w:footnoteRef/>
      </w:r>
      <w:r>
        <w:t xml:space="preserve"> Kryterium może być stosowane dopóki będzie różnicujące. Należy rozważyć zasadność stosowania w sytuacji gdy istnieje duże prawdopodobieństwo, że wszyscy wykonawcy zaoferują taką samą czy zbliżoną ilość destruktu do wbudowania. W takim przypadku kryterium może przestać być różnicujące i może być zastąpione przez odpowiednie wymagania w opisie przedmiotu zamówienia. </w:t>
      </w:r>
    </w:p>
  </w:footnote>
  <w:footnote w:id="8">
    <w:p w:rsidR="00901E97" w:rsidRDefault="00901E97" w:rsidP="009D3D69">
      <w:pPr>
        <w:pStyle w:val="Tekstprzypisudolnego"/>
        <w:ind w:left="142" w:hanging="142"/>
      </w:pPr>
      <w:r>
        <w:rPr>
          <w:rStyle w:val="Odwoanieprzypisudolnego"/>
        </w:rPr>
        <w:footnoteRef/>
      </w:r>
      <w:r>
        <w:t xml:space="preserve"> Por. przypis nr 1.</w:t>
      </w:r>
    </w:p>
  </w:footnote>
  <w:footnote w:id="9">
    <w:p w:rsidR="00901E97" w:rsidRDefault="00901E97" w:rsidP="009D3D69">
      <w:pPr>
        <w:pStyle w:val="Tekstprzypisudolnego"/>
        <w:ind w:left="142" w:hanging="142"/>
      </w:pPr>
      <w:r>
        <w:rPr>
          <w:rStyle w:val="Odwoanieprzypisudolnego"/>
        </w:rPr>
        <w:footnoteRef/>
      </w:r>
      <w:r>
        <w:t xml:space="preserve"> Zaproponowane liczby należy traktować jako przykład dotyczący standardowych inwestycji. Przy większych i bardziej skomplikowanych zamówieniach należy przyjąć wyższe widełki. </w:t>
      </w:r>
    </w:p>
  </w:footnote>
  <w:footnote w:id="10">
    <w:p w:rsidR="00901E97" w:rsidRDefault="00901E97" w:rsidP="00901E97">
      <w:pPr>
        <w:pStyle w:val="Tekstprzypisudolnego"/>
        <w:ind w:left="142" w:hanging="142"/>
      </w:pPr>
      <w:r>
        <w:rPr>
          <w:rStyle w:val="Odwoanieprzypisudolnego"/>
        </w:rPr>
        <w:footnoteRef/>
      </w:r>
      <w:r>
        <w:t xml:space="preserve"> </w:t>
      </w:r>
      <w:r w:rsidRPr="00EC30B2">
        <w:rPr>
          <w:rFonts w:cstheme="minorHAnsi"/>
        </w:rPr>
        <w:t>Rozdział odnoszący się do przykładowych kryteriów oceny ofert na usługi projektowania</w:t>
      </w:r>
      <w:r w:rsidRPr="00D461B4">
        <w:rPr>
          <w:rFonts w:cstheme="minorHAnsi"/>
        </w:rPr>
        <w:t xml:space="preserve">, str. 5 niniejszej </w:t>
      </w:r>
      <w:r>
        <w:rPr>
          <w:rFonts w:cstheme="minorHAnsi"/>
        </w:rPr>
        <w:t>części</w:t>
      </w:r>
      <w:r w:rsidRPr="00D461B4">
        <w:rPr>
          <w:rFonts w:cstheme="minorHAnsi"/>
        </w:rPr>
        <w:t xml:space="preserve"> </w:t>
      </w:r>
      <w:r>
        <w:rPr>
          <w:rFonts w:cstheme="minorHAnsi"/>
        </w:rPr>
        <w:t>Poradnika. Opis tego kryterium z usług projektowania może być wykorzystany do kryteriów na usługi informatyczne.</w:t>
      </w:r>
      <w:r>
        <w:rPr>
          <w:rFonts w:cstheme="minorHAnsi"/>
          <w:sz w:val="24"/>
          <w:szCs w:val="24"/>
        </w:rPr>
        <w:t xml:space="preserve">  </w:t>
      </w:r>
    </w:p>
  </w:footnote>
  <w:footnote w:id="11">
    <w:p w:rsidR="00901E97" w:rsidRDefault="00901E97" w:rsidP="00901E97">
      <w:pPr>
        <w:pStyle w:val="Tekstprzypisudolnego"/>
        <w:ind w:left="284" w:hanging="284"/>
      </w:pPr>
      <w:r>
        <w:rPr>
          <w:rStyle w:val="Odwoanieprzypisudolnego"/>
        </w:rPr>
        <w:footnoteRef/>
      </w:r>
      <w:r>
        <w:t xml:space="preserve"> Wymagania należy dostosować do postępu technicznego, parku maszynowego potencjalnych wykonawców i możliwości finansowych zamawiającego. </w:t>
      </w:r>
    </w:p>
  </w:footnote>
  <w:footnote w:id="12">
    <w:p w:rsidR="00901E97" w:rsidRDefault="00901E97" w:rsidP="009D3D69">
      <w:pPr>
        <w:pStyle w:val="Tekstprzypisudolnego"/>
      </w:pPr>
      <w:r>
        <w:rPr>
          <w:rStyle w:val="Odwoanieprzypisudolnego"/>
        </w:rPr>
        <w:footnoteRef/>
      </w:r>
      <w:r>
        <w:t xml:space="preserve"> W przypadku wartości rosnących wartość minimalna, w przypadku malejących - maksymalna</w:t>
      </w:r>
    </w:p>
  </w:footnote>
  <w:footnote w:id="13">
    <w:p w:rsidR="00901E97" w:rsidRDefault="00901E97" w:rsidP="009D3D69">
      <w:pPr>
        <w:pStyle w:val="Tekstprzypisudolnego"/>
        <w:ind w:left="142" w:hanging="142"/>
      </w:pPr>
      <w:r>
        <w:rPr>
          <w:rStyle w:val="Odwoanieprzypisudolnego"/>
        </w:rPr>
        <w:footnoteRef/>
      </w:r>
      <w:r>
        <w:t xml:space="preserve"> Wartości minimalne/maksymalne podano jako przykład. W każdym przypadku należy je ustawiać indywidualnie według potrzeb.</w:t>
      </w:r>
    </w:p>
  </w:footnote>
  <w:footnote w:id="14">
    <w:p w:rsidR="00901E97" w:rsidRDefault="00901E97" w:rsidP="009D3D69">
      <w:pPr>
        <w:pStyle w:val="Tekstprzypisudolnego"/>
        <w:ind w:left="142" w:hanging="142"/>
      </w:pPr>
      <w:r>
        <w:rPr>
          <w:rStyle w:val="Odwoanieprzypisudolnego"/>
        </w:rPr>
        <w:footnoteRef/>
      </w:r>
      <w:r>
        <w:t xml:space="preserve"> Wartości optymalne podano jako przykład. W każdym przypadku należy je ustawiać indywidualnie według potrzeb.</w:t>
      </w:r>
    </w:p>
  </w:footnote>
  <w:footnote w:id="15">
    <w:p w:rsidR="00901E97" w:rsidRDefault="00901E97" w:rsidP="009D3D69">
      <w:pPr>
        <w:pStyle w:val="Tekstprzypisudolnego"/>
      </w:pPr>
      <w:r>
        <w:rPr>
          <w:rStyle w:val="Odwoanieprzypisudolnego"/>
        </w:rPr>
        <w:footnoteRef/>
      </w:r>
      <w:r>
        <w:t xml:space="preserve"> Tylko przy obecności min. 1 złącza 3.1</w:t>
      </w:r>
    </w:p>
  </w:footnote>
  <w:footnote w:id="16">
    <w:p w:rsidR="00901E97" w:rsidRDefault="00901E97" w:rsidP="009D3D69">
      <w:pPr>
        <w:pStyle w:val="Tekstprzypisudolnego"/>
      </w:pPr>
      <w:r>
        <w:rPr>
          <w:rStyle w:val="Odwoanieprzypisudolnego"/>
        </w:rPr>
        <w:footnoteRef/>
      </w:r>
      <w:r>
        <w:t xml:space="preserve"> W przypadku wartości rosnących wartość minimalna, w przypadku malejących - maksymalna</w:t>
      </w:r>
    </w:p>
  </w:footnote>
  <w:footnote w:id="17">
    <w:p w:rsidR="00901E97" w:rsidRDefault="00901E97" w:rsidP="009D3D69">
      <w:pPr>
        <w:pStyle w:val="Tekstprzypisudolnego"/>
      </w:pPr>
      <w:r>
        <w:rPr>
          <w:rStyle w:val="Odwoanieprzypisudolnego"/>
        </w:rPr>
        <w:footnoteRef/>
      </w:r>
      <w:r>
        <w:t xml:space="preserve"> Wartości minimalne/maksymalne podano jako przykład. W każdym przypadku należy je ustawiać indywidualnie według potrzeb.</w:t>
      </w:r>
    </w:p>
  </w:footnote>
  <w:footnote w:id="18">
    <w:p w:rsidR="00901E97" w:rsidRDefault="00901E97" w:rsidP="009D3D69">
      <w:pPr>
        <w:pStyle w:val="Tekstprzypisudolnego"/>
      </w:pPr>
      <w:r>
        <w:rPr>
          <w:rStyle w:val="Odwoanieprzypisudolnego"/>
        </w:rPr>
        <w:footnoteRef/>
      </w:r>
      <w:r>
        <w:t xml:space="preserve"> Wartości optymalne podano jako przykład. W każdym przypadku należy je ustawiać indywidualnie według potrzeb.</w:t>
      </w:r>
    </w:p>
  </w:footnote>
  <w:footnote w:id="19">
    <w:p w:rsidR="00901E97" w:rsidRDefault="00901E97" w:rsidP="009D3D69">
      <w:pPr>
        <w:pStyle w:val="Tekstprzypisudolnego"/>
        <w:ind w:left="142" w:hanging="142"/>
      </w:pPr>
      <w:r>
        <w:rPr>
          <w:rStyle w:val="Odwoanieprzypisudolnego"/>
        </w:rPr>
        <w:footnoteRef/>
      </w:r>
      <w:r>
        <w:t xml:space="preserve"> Należy zabezpieczyć odpowiednią sankcję w ramach SLA w umowie za każdą awarię ponad oferowaną wartość dopuszczalną</w:t>
      </w:r>
    </w:p>
  </w:footnote>
  <w:footnote w:id="20">
    <w:p w:rsidR="00901E97" w:rsidRDefault="00901E97" w:rsidP="009D3D69">
      <w:pPr>
        <w:pStyle w:val="Tekstprzypisudolnego"/>
        <w:ind w:left="284" w:hanging="284"/>
      </w:pPr>
      <w:r>
        <w:rPr>
          <w:rStyle w:val="Odwoanieprzypisudolnego"/>
        </w:rPr>
        <w:footnoteRef/>
      </w:r>
      <w:r>
        <w:t xml:space="preserve"> Wartości minimalne podano jako przykład. W każdym przypadku należy je ustawiać indywidualnie według potrzeb.</w:t>
      </w:r>
    </w:p>
  </w:footnote>
  <w:footnote w:id="21">
    <w:p w:rsidR="00901E97" w:rsidRDefault="00901E97" w:rsidP="009D3D69">
      <w:pPr>
        <w:pStyle w:val="Tekstprzypisudolnego"/>
        <w:ind w:left="284" w:hanging="284"/>
      </w:pPr>
      <w:r>
        <w:rPr>
          <w:rStyle w:val="Odwoanieprzypisudolnego"/>
        </w:rPr>
        <w:footnoteRef/>
      </w:r>
      <w:r>
        <w:t xml:space="preserve"> Wartości optymalne podano jako przykład. W każdym przypadku należy je ustawiać indywidualnie według potrzeb.</w:t>
      </w:r>
    </w:p>
  </w:footnote>
  <w:footnote w:id="22">
    <w:p w:rsidR="00901E97" w:rsidRDefault="00901E97" w:rsidP="009D3D69">
      <w:pPr>
        <w:pStyle w:val="Tekstprzypisudolnego"/>
        <w:ind w:left="284" w:hanging="284"/>
      </w:pPr>
      <w:r>
        <w:rPr>
          <w:rStyle w:val="Odwoanieprzypisudolnego"/>
        </w:rPr>
        <w:footnoteRef/>
      </w:r>
      <w:r>
        <w:t xml:space="preserve"> Wartości minimalne podano jako przykład. W każdym przypadku należy je ustawiać indywidualnie według potrzeb.</w:t>
      </w:r>
    </w:p>
  </w:footnote>
  <w:footnote w:id="23">
    <w:p w:rsidR="00901E97" w:rsidRDefault="00901E97" w:rsidP="009D3D69">
      <w:pPr>
        <w:pStyle w:val="Tekstprzypisudolnego"/>
        <w:ind w:left="284" w:hanging="284"/>
      </w:pPr>
      <w:r>
        <w:rPr>
          <w:rStyle w:val="Odwoanieprzypisudolnego"/>
        </w:rPr>
        <w:footnoteRef/>
      </w:r>
      <w:r>
        <w:t xml:space="preserve"> Wartości optymalne podano jako przykład. W każdym przypadku należy je ustawiać indywidualnie według potrzeb.</w:t>
      </w:r>
    </w:p>
  </w:footnote>
  <w:footnote w:id="24">
    <w:p w:rsidR="00901E97" w:rsidRDefault="00901E97" w:rsidP="009D3D69">
      <w:pPr>
        <w:pStyle w:val="Tekstprzypisudolnego"/>
        <w:ind w:left="284" w:hanging="284"/>
      </w:pPr>
      <w:r>
        <w:rPr>
          <w:rStyle w:val="Odwoanieprzypisudolnego"/>
        </w:rPr>
        <w:footnoteRef/>
      </w:r>
      <w:r>
        <w:t xml:space="preserve"> Należy zabezpieczyć odpowiednią sankcję w ramach SLA w umowie za każdą awarię ponad oferowaną wartość dopuszczalną</w:t>
      </w:r>
    </w:p>
  </w:footnote>
  <w:footnote w:id="25">
    <w:p w:rsidR="00901E97" w:rsidRDefault="00901E97" w:rsidP="009D3D69">
      <w:pPr>
        <w:pStyle w:val="Tekstprzypisudolnego"/>
      </w:pPr>
      <w:r>
        <w:rPr>
          <w:rStyle w:val="Odwoanieprzypisudolnego"/>
        </w:rPr>
        <w:footnoteRef/>
      </w:r>
      <w:r>
        <w:t xml:space="preserve"> Zamawiający powinni określić w opisie przedmiotu zamówienia, a w konsekwencji w opisie kryterium minimalny poziom jakościowy, właściwy dla danego przedmiotu.</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B284E"/>
    <w:multiLevelType w:val="hybridMultilevel"/>
    <w:tmpl w:val="9898A29A"/>
    <w:lvl w:ilvl="0" w:tplc="0E94826A">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2133574"/>
    <w:multiLevelType w:val="hybridMultilevel"/>
    <w:tmpl w:val="C3C4B6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D9652B"/>
    <w:multiLevelType w:val="hybridMultilevel"/>
    <w:tmpl w:val="DCDC70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BF57707"/>
    <w:multiLevelType w:val="hybridMultilevel"/>
    <w:tmpl w:val="1F80BF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E89406E"/>
    <w:multiLevelType w:val="hybridMultilevel"/>
    <w:tmpl w:val="EAB82B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88A18E7"/>
    <w:multiLevelType w:val="hybridMultilevel"/>
    <w:tmpl w:val="0B5400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F47D7B"/>
    <w:multiLevelType w:val="hybridMultilevel"/>
    <w:tmpl w:val="909AD4D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541882"/>
    <w:multiLevelType w:val="hybridMultilevel"/>
    <w:tmpl w:val="377E67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C6211AC"/>
    <w:multiLevelType w:val="hybridMultilevel"/>
    <w:tmpl w:val="3604A4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2017511E"/>
    <w:multiLevelType w:val="hybridMultilevel"/>
    <w:tmpl w:val="7C1E01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E37326"/>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7BA3481"/>
    <w:multiLevelType w:val="hybridMultilevel"/>
    <w:tmpl w:val="DBCA7F9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B7D2131"/>
    <w:multiLevelType w:val="hybridMultilevel"/>
    <w:tmpl w:val="093ED1F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26101EA"/>
    <w:multiLevelType w:val="hybridMultilevel"/>
    <w:tmpl w:val="4D1803D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764C9E"/>
    <w:multiLevelType w:val="hybridMultilevel"/>
    <w:tmpl w:val="34F294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34770105"/>
    <w:multiLevelType w:val="hybridMultilevel"/>
    <w:tmpl w:val="93C2E3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5C755AB"/>
    <w:multiLevelType w:val="hybridMultilevel"/>
    <w:tmpl w:val="73202E0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9A4032F"/>
    <w:multiLevelType w:val="multilevel"/>
    <w:tmpl w:val="9FA29A9A"/>
    <w:lvl w:ilvl="0">
      <w:start w:val="1"/>
      <w:numFmt w:val="decimal"/>
      <w:lvlText w:val="%1."/>
      <w:lvlJc w:val="left"/>
      <w:pPr>
        <w:ind w:left="1260" w:hanging="360"/>
      </w:pPr>
      <w:rPr>
        <w:rFonts w:cs="Times New Roman" w:hint="default"/>
      </w:rPr>
    </w:lvl>
    <w:lvl w:ilvl="1">
      <w:start w:val="1"/>
      <w:numFmt w:val="lowerLetter"/>
      <w:lvlText w:val="%2)"/>
      <w:lvlJc w:val="left"/>
      <w:pPr>
        <w:ind w:left="1260" w:hanging="360"/>
      </w:pPr>
      <w:rPr>
        <w:rFonts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18" w15:restartNumberingAfterBreak="0">
    <w:nsid w:val="39F3602F"/>
    <w:multiLevelType w:val="hybridMultilevel"/>
    <w:tmpl w:val="894CB92C"/>
    <w:lvl w:ilvl="0" w:tplc="04150001">
      <w:start w:val="1"/>
      <w:numFmt w:val="bullet"/>
      <w:lvlText w:val=""/>
      <w:lvlJc w:val="left"/>
      <w:pPr>
        <w:tabs>
          <w:tab w:val="num" w:pos="1028"/>
        </w:tabs>
        <w:ind w:left="1028" w:hanging="360"/>
      </w:pPr>
      <w:rPr>
        <w:rFonts w:ascii="Symbol" w:hAnsi="Symbol" w:cs="Symbol" w:hint="default"/>
      </w:rPr>
    </w:lvl>
    <w:lvl w:ilvl="1" w:tplc="04150003">
      <w:start w:val="1"/>
      <w:numFmt w:val="bullet"/>
      <w:lvlText w:val="o"/>
      <w:lvlJc w:val="left"/>
      <w:pPr>
        <w:tabs>
          <w:tab w:val="num" w:pos="1748"/>
        </w:tabs>
        <w:ind w:left="1748" w:hanging="360"/>
      </w:pPr>
      <w:rPr>
        <w:rFonts w:ascii="Courier New" w:hAnsi="Courier New" w:cs="Courier New" w:hint="default"/>
      </w:rPr>
    </w:lvl>
    <w:lvl w:ilvl="2" w:tplc="04150005">
      <w:start w:val="1"/>
      <w:numFmt w:val="bullet"/>
      <w:lvlText w:val=""/>
      <w:lvlJc w:val="left"/>
      <w:pPr>
        <w:tabs>
          <w:tab w:val="num" w:pos="2468"/>
        </w:tabs>
        <w:ind w:left="2468" w:hanging="360"/>
      </w:pPr>
      <w:rPr>
        <w:rFonts w:ascii="Wingdings" w:hAnsi="Wingdings" w:cs="Wingdings" w:hint="default"/>
      </w:rPr>
    </w:lvl>
    <w:lvl w:ilvl="3" w:tplc="04150001">
      <w:start w:val="1"/>
      <w:numFmt w:val="bullet"/>
      <w:lvlText w:val=""/>
      <w:lvlJc w:val="left"/>
      <w:pPr>
        <w:tabs>
          <w:tab w:val="num" w:pos="3188"/>
        </w:tabs>
        <w:ind w:left="3188" w:hanging="360"/>
      </w:pPr>
      <w:rPr>
        <w:rFonts w:ascii="Symbol" w:hAnsi="Symbol" w:cs="Symbol" w:hint="default"/>
      </w:rPr>
    </w:lvl>
    <w:lvl w:ilvl="4" w:tplc="04150003">
      <w:start w:val="1"/>
      <w:numFmt w:val="bullet"/>
      <w:lvlText w:val="o"/>
      <w:lvlJc w:val="left"/>
      <w:pPr>
        <w:tabs>
          <w:tab w:val="num" w:pos="3908"/>
        </w:tabs>
        <w:ind w:left="3908" w:hanging="360"/>
      </w:pPr>
      <w:rPr>
        <w:rFonts w:ascii="Courier New" w:hAnsi="Courier New" w:cs="Courier New" w:hint="default"/>
      </w:rPr>
    </w:lvl>
    <w:lvl w:ilvl="5" w:tplc="04150005">
      <w:start w:val="1"/>
      <w:numFmt w:val="bullet"/>
      <w:lvlText w:val=""/>
      <w:lvlJc w:val="left"/>
      <w:pPr>
        <w:tabs>
          <w:tab w:val="num" w:pos="4628"/>
        </w:tabs>
        <w:ind w:left="4628" w:hanging="360"/>
      </w:pPr>
      <w:rPr>
        <w:rFonts w:ascii="Wingdings" w:hAnsi="Wingdings" w:cs="Wingdings" w:hint="default"/>
      </w:rPr>
    </w:lvl>
    <w:lvl w:ilvl="6" w:tplc="04150001">
      <w:start w:val="1"/>
      <w:numFmt w:val="bullet"/>
      <w:lvlText w:val=""/>
      <w:lvlJc w:val="left"/>
      <w:pPr>
        <w:tabs>
          <w:tab w:val="num" w:pos="5348"/>
        </w:tabs>
        <w:ind w:left="5348" w:hanging="360"/>
      </w:pPr>
      <w:rPr>
        <w:rFonts w:ascii="Symbol" w:hAnsi="Symbol" w:cs="Symbol" w:hint="default"/>
      </w:rPr>
    </w:lvl>
    <w:lvl w:ilvl="7" w:tplc="04150003">
      <w:start w:val="1"/>
      <w:numFmt w:val="bullet"/>
      <w:lvlText w:val="o"/>
      <w:lvlJc w:val="left"/>
      <w:pPr>
        <w:tabs>
          <w:tab w:val="num" w:pos="6068"/>
        </w:tabs>
        <w:ind w:left="6068" w:hanging="360"/>
      </w:pPr>
      <w:rPr>
        <w:rFonts w:ascii="Courier New" w:hAnsi="Courier New" w:cs="Courier New" w:hint="default"/>
      </w:rPr>
    </w:lvl>
    <w:lvl w:ilvl="8" w:tplc="04150005">
      <w:start w:val="1"/>
      <w:numFmt w:val="bullet"/>
      <w:lvlText w:val=""/>
      <w:lvlJc w:val="left"/>
      <w:pPr>
        <w:tabs>
          <w:tab w:val="num" w:pos="6788"/>
        </w:tabs>
        <w:ind w:left="6788" w:hanging="360"/>
      </w:pPr>
      <w:rPr>
        <w:rFonts w:ascii="Wingdings" w:hAnsi="Wingdings" w:cs="Wingdings" w:hint="default"/>
      </w:rPr>
    </w:lvl>
  </w:abstractNum>
  <w:abstractNum w:abstractNumId="19" w15:restartNumberingAfterBreak="0">
    <w:nsid w:val="3DC165C8"/>
    <w:multiLevelType w:val="hybridMultilevel"/>
    <w:tmpl w:val="0EFE76E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E6C01E4"/>
    <w:multiLevelType w:val="hybridMultilevel"/>
    <w:tmpl w:val="83AA717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F7E0B8F"/>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4407B8F"/>
    <w:multiLevelType w:val="hybridMultilevel"/>
    <w:tmpl w:val="CBA066EA"/>
    <w:lvl w:ilvl="0" w:tplc="2DAA524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4744487E"/>
    <w:multiLevelType w:val="hybridMultilevel"/>
    <w:tmpl w:val="89D6389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47A12E41"/>
    <w:multiLevelType w:val="hybridMultilevel"/>
    <w:tmpl w:val="42BA5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5C73D6"/>
    <w:multiLevelType w:val="hybridMultilevel"/>
    <w:tmpl w:val="77C64D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4CE36351"/>
    <w:multiLevelType w:val="hybridMultilevel"/>
    <w:tmpl w:val="C73CE8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762018"/>
    <w:multiLevelType w:val="hybridMultilevel"/>
    <w:tmpl w:val="D59A00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514B6DCD"/>
    <w:multiLevelType w:val="multilevel"/>
    <w:tmpl w:val="4E66FD48"/>
    <w:lvl w:ilvl="0">
      <w:start w:val="1"/>
      <w:numFmt w:val="decimal"/>
      <w:lvlText w:val="%1."/>
      <w:lvlJc w:val="left"/>
      <w:pPr>
        <w:ind w:left="1260" w:hanging="360"/>
      </w:pPr>
      <w:rPr>
        <w:rFonts w:cs="Times New Roman" w:hint="default"/>
      </w:rPr>
    </w:lvl>
    <w:lvl w:ilvl="1">
      <w:start w:val="1"/>
      <w:numFmt w:val="decimal"/>
      <w:isLgl/>
      <w:lvlText w:val="%1.%2."/>
      <w:lvlJc w:val="left"/>
      <w:pPr>
        <w:ind w:left="1260" w:hanging="360"/>
      </w:pPr>
      <w:rPr>
        <w:rFonts w:cs="Times New Roman" w:hint="default"/>
      </w:rPr>
    </w:lvl>
    <w:lvl w:ilvl="2">
      <w:start w:val="1"/>
      <w:numFmt w:val="decimal"/>
      <w:isLgl/>
      <w:lvlText w:val="%1.%2.%3."/>
      <w:lvlJc w:val="left"/>
      <w:pPr>
        <w:ind w:left="1620" w:hanging="720"/>
      </w:pPr>
      <w:rPr>
        <w:rFonts w:cs="Times New Roman" w:hint="default"/>
      </w:rPr>
    </w:lvl>
    <w:lvl w:ilvl="3">
      <w:start w:val="1"/>
      <w:numFmt w:val="decimal"/>
      <w:isLgl/>
      <w:lvlText w:val="%1.%2.%3.%4."/>
      <w:lvlJc w:val="left"/>
      <w:pPr>
        <w:ind w:left="1620" w:hanging="720"/>
      </w:pPr>
      <w:rPr>
        <w:rFonts w:cs="Times New Roman" w:hint="default"/>
      </w:rPr>
    </w:lvl>
    <w:lvl w:ilvl="4">
      <w:start w:val="1"/>
      <w:numFmt w:val="decimal"/>
      <w:isLgl/>
      <w:lvlText w:val="%1.%2.%3.%4.%5."/>
      <w:lvlJc w:val="left"/>
      <w:pPr>
        <w:ind w:left="1980" w:hanging="1080"/>
      </w:pPr>
      <w:rPr>
        <w:rFonts w:cs="Times New Roman" w:hint="default"/>
      </w:rPr>
    </w:lvl>
    <w:lvl w:ilvl="5">
      <w:start w:val="1"/>
      <w:numFmt w:val="decimal"/>
      <w:isLgl/>
      <w:lvlText w:val="%1.%2.%3.%4.%5.%6."/>
      <w:lvlJc w:val="left"/>
      <w:pPr>
        <w:ind w:left="1980" w:hanging="1080"/>
      </w:pPr>
      <w:rPr>
        <w:rFonts w:cs="Times New Roman" w:hint="default"/>
      </w:rPr>
    </w:lvl>
    <w:lvl w:ilvl="6">
      <w:start w:val="1"/>
      <w:numFmt w:val="decimal"/>
      <w:isLgl/>
      <w:lvlText w:val="%1.%2.%3.%4.%5.%6.%7."/>
      <w:lvlJc w:val="left"/>
      <w:pPr>
        <w:ind w:left="2340" w:hanging="1440"/>
      </w:pPr>
      <w:rPr>
        <w:rFonts w:cs="Times New Roman" w:hint="default"/>
      </w:rPr>
    </w:lvl>
    <w:lvl w:ilvl="7">
      <w:start w:val="1"/>
      <w:numFmt w:val="decimal"/>
      <w:isLgl/>
      <w:lvlText w:val="%1.%2.%3.%4.%5.%6.%7.%8."/>
      <w:lvlJc w:val="left"/>
      <w:pPr>
        <w:ind w:left="2340" w:hanging="1440"/>
      </w:pPr>
      <w:rPr>
        <w:rFonts w:cs="Times New Roman" w:hint="default"/>
      </w:rPr>
    </w:lvl>
    <w:lvl w:ilvl="8">
      <w:start w:val="1"/>
      <w:numFmt w:val="decimal"/>
      <w:isLgl/>
      <w:lvlText w:val="%1.%2.%3.%4.%5.%6.%7.%8.%9."/>
      <w:lvlJc w:val="left"/>
      <w:pPr>
        <w:ind w:left="2700" w:hanging="1800"/>
      </w:pPr>
      <w:rPr>
        <w:rFonts w:cs="Times New Roman" w:hint="default"/>
      </w:rPr>
    </w:lvl>
  </w:abstractNum>
  <w:abstractNum w:abstractNumId="29" w15:restartNumberingAfterBreak="0">
    <w:nsid w:val="534D725C"/>
    <w:multiLevelType w:val="hybridMultilevel"/>
    <w:tmpl w:val="031EF3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3AE0DEA"/>
    <w:multiLevelType w:val="hybridMultilevel"/>
    <w:tmpl w:val="E02EFCE6"/>
    <w:lvl w:ilvl="0" w:tplc="FDCC1AC2">
      <w:start w:val="1"/>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1" w15:restartNumberingAfterBreak="0">
    <w:nsid w:val="5C0205D7"/>
    <w:multiLevelType w:val="hybridMultilevel"/>
    <w:tmpl w:val="8DA468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15:restartNumberingAfterBreak="0">
    <w:nsid w:val="5CA72B27"/>
    <w:multiLevelType w:val="hybridMultilevel"/>
    <w:tmpl w:val="49DE4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BE2B1E"/>
    <w:multiLevelType w:val="hybridMultilevel"/>
    <w:tmpl w:val="CD48CED4"/>
    <w:lvl w:ilvl="0" w:tplc="91DC368A">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DCC18A4"/>
    <w:multiLevelType w:val="hybridMultilevel"/>
    <w:tmpl w:val="0AD635F0"/>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35" w15:restartNumberingAfterBreak="0">
    <w:nsid w:val="5E302FB8"/>
    <w:multiLevelType w:val="hybridMultilevel"/>
    <w:tmpl w:val="A16896B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67D77B67"/>
    <w:multiLevelType w:val="hybridMultilevel"/>
    <w:tmpl w:val="DCCE8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B3E002E"/>
    <w:multiLevelType w:val="hybridMultilevel"/>
    <w:tmpl w:val="429268C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70E66ECC"/>
    <w:multiLevelType w:val="hybridMultilevel"/>
    <w:tmpl w:val="A7C6E23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7A1D73A9"/>
    <w:multiLevelType w:val="hybridMultilevel"/>
    <w:tmpl w:val="F1C4AF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25"/>
  </w:num>
  <w:num w:numId="3">
    <w:abstractNumId w:val="7"/>
  </w:num>
  <w:num w:numId="4">
    <w:abstractNumId w:val="15"/>
  </w:num>
  <w:num w:numId="5">
    <w:abstractNumId w:val="12"/>
  </w:num>
  <w:num w:numId="6">
    <w:abstractNumId w:val="14"/>
  </w:num>
  <w:num w:numId="7">
    <w:abstractNumId w:val="8"/>
  </w:num>
  <w:num w:numId="8">
    <w:abstractNumId w:val="35"/>
  </w:num>
  <w:num w:numId="9">
    <w:abstractNumId w:val="30"/>
  </w:num>
  <w:num w:numId="10">
    <w:abstractNumId w:val="21"/>
  </w:num>
  <w:num w:numId="11">
    <w:abstractNumId w:val="1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28"/>
  </w:num>
  <w:num w:numId="15">
    <w:abstractNumId w:val="17"/>
  </w:num>
  <w:num w:numId="16">
    <w:abstractNumId w:val="0"/>
  </w:num>
  <w:num w:numId="17">
    <w:abstractNumId w:val="11"/>
  </w:num>
  <w:num w:numId="18">
    <w:abstractNumId w:val="24"/>
  </w:num>
  <w:num w:numId="19">
    <w:abstractNumId w:val="32"/>
  </w:num>
  <w:num w:numId="20">
    <w:abstractNumId w:val="34"/>
  </w:num>
  <w:num w:numId="21">
    <w:abstractNumId w:val="36"/>
  </w:num>
  <w:num w:numId="22">
    <w:abstractNumId w:val="39"/>
  </w:num>
  <w:num w:numId="23">
    <w:abstractNumId w:val="1"/>
  </w:num>
  <w:num w:numId="24">
    <w:abstractNumId w:val="33"/>
  </w:num>
  <w:num w:numId="25">
    <w:abstractNumId w:val="26"/>
  </w:num>
  <w:num w:numId="26">
    <w:abstractNumId w:val="37"/>
  </w:num>
  <w:num w:numId="27">
    <w:abstractNumId w:val="16"/>
  </w:num>
  <w:num w:numId="28">
    <w:abstractNumId w:val="5"/>
  </w:num>
  <w:num w:numId="29">
    <w:abstractNumId w:val="3"/>
  </w:num>
  <w:num w:numId="30">
    <w:abstractNumId w:val="4"/>
  </w:num>
  <w:num w:numId="31">
    <w:abstractNumId w:val="31"/>
  </w:num>
  <w:num w:numId="32">
    <w:abstractNumId w:val="38"/>
  </w:num>
  <w:num w:numId="33">
    <w:abstractNumId w:val="27"/>
  </w:num>
  <w:num w:numId="34">
    <w:abstractNumId w:val="20"/>
  </w:num>
  <w:num w:numId="35">
    <w:abstractNumId w:val="29"/>
  </w:num>
  <w:num w:numId="36">
    <w:abstractNumId w:val="23"/>
  </w:num>
  <w:num w:numId="37">
    <w:abstractNumId w:val="9"/>
  </w:num>
  <w:num w:numId="38">
    <w:abstractNumId w:val="13"/>
  </w:num>
  <w:num w:numId="39">
    <w:abstractNumId w:val="2"/>
  </w:num>
  <w:num w:numId="40">
    <w:abstractNumId w:val="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mirrorMargins/>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8D"/>
    <w:rsid w:val="00035975"/>
    <w:rsid w:val="000534E2"/>
    <w:rsid w:val="00064363"/>
    <w:rsid w:val="000714D3"/>
    <w:rsid w:val="0007653A"/>
    <w:rsid w:val="000812FD"/>
    <w:rsid w:val="00084130"/>
    <w:rsid w:val="000918AE"/>
    <w:rsid w:val="00092E73"/>
    <w:rsid w:val="00092F8C"/>
    <w:rsid w:val="00093077"/>
    <w:rsid w:val="00096C3A"/>
    <w:rsid w:val="000D2236"/>
    <w:rsid w:val="000D2F53"/>
    <w:rsid w:val="000E224B"/>
    <w:rsid w:val="000E7723"/>
    <w:rsid w:val="000F2800"/>
    <w:rsid w:val="000F5665"/>
    <w:rsid w:val="00111D37"/>
    <w:rsid w:val="00117128"/>
    <w:rsid w:val="00117863"/>
    <w:rsid w:val="001212D2"/>
    <w:rsid w:val="00164C36"/>
    <w:rsid w:val="00173EAD"/>
    <w:rsid w:val="001956D3"/>
    <w:rsid w:val="001A3F84"/>
    <w:rsid w:val="001B06B6"/>
    <w:rsid w:val="001E2787"/>
    <w:rsid w:val="001E3895"/>
    <w:rsid w:val="001E3B46"/>
    <w:rsid w:val="001F5BC9"/>
    <w:rsid w:val="001F6540"/>
    <w:rsid w:val="00202C49"/>
    <w:rsid w:val="00211892"/>
    <w:rsid w:val="00227E41"/>
    <w:rsid w:val="00236CE2"/>
    <w:rsid w:val="00240407"/>
    <w:rsid w:val="00260121"/>
    <w:rsid w:val="00261CCE"/>
    <w:rsid w:val="00261EE4"/>
    <w:rsid w:val="002641C9"/>
    <w:rsid w:val="00274ED0"/>
    <w:rsid w:val="002A178D"/>
    <w:rsid w:val="002A3C0C"/>
    <w:rsid w:val="002A6967"/>
    <w:rsid w:val="002B55B2"/>
    <w:rsid w:val="002B7193"/>
    <w:rsid w:val="002B793F"/>
    <w:rsid w:val="002D6408"/>
    <w:rsid w:val="0032236F"/>
    <w:rsid w:val="00323B39"/>
    <w:rsid w:val="00331D45"/>
    <w:rsid w:val="0033640C"/>
    <w:rsid w:val="00336B60"/>
    <w:rsid w:val="00354532"/>
    <w:rsid w:val="00361347"/>
    <w:rsid w:val="00371A24"/>
    <w:rsid w:val="00394994"/>
    <w:rsid w:val="003B05D1"/>
    <w:rsid w:val="003B645A"/>
    <w:rsid w:val="003C08D6"/>
    <w:rsid w:val="003C7BDF"/>
    <w:rsid w:val="003E0227"/>
    <w:rsid w:val="003E1687"/>
    <w:rsid w:val="003E36B7"/>
    <w:rsid w:val="00414F72"/>
    <w:rsid w:val="0042608E"/>
    <w:rsid w:val="00426264"/>
    <w:rsid w:val="004754E2"/>
    <w:rsid w:val="00476E4A"/>
    <w:rsid w:val="00491B72"/>
    <w:rsid w:val="004A31E3"/>
    <w:rsid w:val="004D659F"/>
    <w:rsid w:val="004F72EE"/>
    <w:rsid w:val="00503844"/>
    <w:rsid w:val="00510531"/>
    <w:rsid w:val="00511584"/>
    <w:rsid w:val="005232F7"/>
    <w:rsid w:val="00535D8A"/>
    <w:rsid w:val="0055056C"/>
    <w:rsid w:val="00550C51"/>
    <w:rsid w:val="005615F9"/>
    <w:rsid w:val="00561C99"/>
    <w:rsid w:val="00565E76"/>
    <w:rsid w:val="005760CB"/>
    <w:rsid w:val="00576758"/>
    <w:rsid w:val="00594A9B"/>
    <w:rsid w:val="005B0B6E"/>
    <w:rsid w:val="005B3A77"/>
    <w:rsid w:val="005C049E"/>
    <w:rsid w:val="005C2D36"/>
    <w:rsid w:val="005C41EE"/>
    <w:rsid w:val="00603945"/>
    <w:rsid w:val="00605078"/>
    <w:rsid w:val="00620F5E"/>
    <w:rsid w:val="00636C9D"/>
    <w:rsid w:val="0066028D"/>
    <w:rsid w:val="006640DC"/>
    <w:rsid w:val="0068178D"/>
    <w:rsid w:val="00683960"/>
    <w:rsid w:val="0069492E"/>
    <w:rsid w:val="00694F75"/>
    <w:rsid w:val="006953CF"/>
    <w:rsid w:val="006B2908"/>
    <w:rsid w:val="006B4C29"/>
    <w:rsid w:val="006C46ED"/>
    <w:rsid w:val="006D6D0E"/>
    <w:rsid w:val="00717401"/>
    <w:rsid w:val="007240FF"/>
    <w:rsid w:val="0075277E"/>
    <w:rsid w:val="00787B9C"/>
    <w:rsid w:val="007A16E4"/>
    <w:rsid w:val="007A59BF"/>
    <w:rsid w:val="007B6693"/>
    <w:rsid w:val="007C0530"/>
    <w:rsid w:val="007D771D"/>
    <w:rsid w:val="007D7EBA"/>
    <w:rsid w:val="00801C69"/>
    <w:rsid w:val="00806F1D"/>
    <w:rsid w:val="0082317C"/>
    <w:rsid w:val="008237A7"/>
    <w:rsid w:val="008326FB"/>
    <w:rsid w:val="00834DDD"/>
    <w:rsid w:val="00834DF0"/>
    <w:rsid w:val="00847F92"/>
    <w:rsid w:val="00852DF8"/>
    <w:rsid w:val="00862D06"/>
    <w:rsid w:val="008735C2"/>
    <w:rsid w:val="00873A7A"/>
    <w:rsid w:val="00881178"/>
    <w:rsid w:val="008877BD"/>
    <w:rsid w:val="008B38D4"/>
    <w:rsid w:val="008C3A46"/>
    <w:rsid w:val="008C6FFF"/>
    <w:rsid w:val="008E4CD5"/>
    <w:rsid w:val="008F56FF"/>
    <w:rsid w:val="00901E97"/>
    <w:rsid w:val="00926F66"/>
    <w:rsid w:val="009720DD"/>
    <w:rsid w:val="009738E0"/>
    <w:rsid w:val="00980EB4"/>
    <w:rsid w:val="0099610B"/>
    <w:rsid w:val="009A161E"/>
    <w:rsid w:val="009B1A47"/>
    <w:rsid w:val="009C3CE1"/>
    <w:rsid w:val="009C62BF"/>
    <w:rsid w:val="009C75C0"/>
    <w:rsid w:val="009D0FF1"/>
    <w:rsid w:val="009D3D69"/>
    <w:rsid w:val="009F57E1"/>
    <w:rsid w:val="00A07BD9"/>
    <w:rsid w:val="00A1555D"/>
    <w:rsid w:val="00A21CB6"/>
    <w:rsid w:val="00A251E7"/>
    <w:rsid w:val="00A26B83"/>
    <w:rsid w:val="00A30263"/>
    <w:rsid w:val="00A3344C"/>
    <w:rsid w:val="00A35617"/>
    <w:rsid w:val="00A37BAD"/>
    <w:rsid w:val="00A53D89"/>
    <w:rsid w:val="00A76AEA"/>
    <w:rsid w:val="00A84EF6"/>
    <w:rsid w:val="00A859A8"/>
    <w:rsid w:val="00A94E39"/>
    <w:rsid w:val="00AB2FFC"/>
    <w:rsid w:val="00AB51E6"/>
    <w:rsid w:val="00AB5D76"/>
    <w:rsid w:val="00AC1289"/>
    <w:rsid w:val="00AC4068"/>
    <w:rsid w:val="00AC4C26"/>
    <w:rsid w:val="00AC5065"/>
    <w:rsid w:val="00AC68FC"/>
    <w:rsid w:val="00AC75AB"/>
    <w:rsid w:val="00AD244B"/>
    <w:rsid w:val="00AF5C8A"/>
    <w:rsid w:val="00AF69ED"/>
    <w:rsid w:val="00B073EA"/>
    <w:rsid w:val="00B36B35"/>
    <w:rsid w:val="00B7193B"/>
    <w:rsid w:val="00B776D9"/>
    <w:rsid w:val="00B85267"/>
    <w:rsid w:val="00B954E0"/>
    <w:rsid w:val="00BA6579"/>
    <w:rsid w:val="00BB538A"/>
    <w:rsid w:val="00BB5C59"/>
    <w:rsid w:val="00BB6B11"/>
    <w:rsid w:val="00BC2507"/>
    <w:rsid w:val="00BE1FE4"/>
    <w:rsid w:val="00BE2ADB"/>
    <w:rsid w:val="00C04486"/>
    <w:rsid w:val="00C16197"/>
    <w:rsid w:val="00C23026"/>
    <w:rsid w:val="00C34CDB"/>
    <w:rsid w:val="00C50472"/>
    <w:rsid w:val="00C74D3C"/>
    <w:rsid w:val="00C75C31"/>
    <w:rsid w:val="00C83283"/>
    <w:rsid w:val="00C854E7"/>
    <w:rsid w:val="00C96160"/>
    <w:rsid w:val="00CB22AA"/>
    <w:rsid w:val="00CB3E2A"/>
    <w:rsid w:val="00CB45D8"/>
    <w:rsid w:val="00CD6F5E"/>
    <w:rsid w:val="00CF6248"/>
    <w:rsid w:val="00CF6342"/>
    <w:rsid w:val="00D00B6A"/>
    <w:rsid w:val="00D212EF"/>
    <w:rsid w:val="00D31AB6"/>
    <w:rsid w:val="00D36CF3"/>
    <w:rsid w:val="00D461B4"/>
    <w:rsid w:val="00D61D89"/>
    <w:rsid w:val="00D72994"/>
    <w:rsid w:val="00D73526"/>
    <w:rsid w:val="00D8154F"/>
    <w:rsid w:val="00D844D2"/>
    <w:rsid w:val="00D91616"/>
    <w:rsid w:val="00DC0520"/>
    <w:rsid w:val="00DD2158"/>
    <w:rsid w:val="00DD316A"/>
    <w:rsid w:val="00DD4A3A"/>
    <w:rsid w:val="00DE7990"/>
    <w:rsid w:val="00E002CC"/>
    <w:rsid w:val="00E40908"/>
    <w:rsid w:val="00E41B43"/>
    <w:rsid w:val="00E47421"/>
    <w:rsid w:val="00E64925"/>
    <w:rsid w:val="00E91DE5"/>
    <w:rsid w:val="00EA28A3"/>
    <w:rsid w:val="00EA5D0C"/>
    <w:rsid w:val="00EC30B2"/>
    <w:rsid w:val="00EC65CD"/>
    <w:rsid w:val="00ED386C"/>
    <w:rsid w:val="00EE6B5A"/>
    <w:rsid w:val="00F011A5"/>
    <w:rsid w:val="00F01E02"/>
    <w:rsid w:val="00F749EA"/>
    <w:rsid w:val="00F86BC7"/>
    <w:rsid w:val="00F96126"/>
    <w:rsid w:val="00F974FE"/>
    <w:rsid w:val="00FA0EBC"/>
    <w:rsid w:val="00FA7170"/>
    <w:rsid w:val="00FB2E61"/>
    <w:rsid w:val="00FC1896"/>
    <w:rsid w:val="00FC7EDC"/>
    <w:rsid w:val="00FD5BEF"/>
    <w:rsid w:val="00FF0A7D"/>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30EB06DA-A2C8-4A92-ACD2-304F1E763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2B7193"/>
    <w:pPr>
      <w:spacing w:after="120" w:line="288" w:lineRule="auto"/>
      <w:jc w:val="both"/>
    </w:pPr>
    <w:rPr>
      <w:sz w:val="24"/>
    </w:rPr>
  </w:style>
  <w:style w:type="paragraph" w:styleId="Nagwek1">
    <w:name w:val="heading 1"/>
    <w:basedOn w:val="Normalny"/>
    <w:next w:val="Normalny"/>
    <w:link w:val="Nagwek1Znak"/>
    <w:uiPriority w:val="9"/>
    <w:qFormat/>
    <w:rsid w:val="00B776D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2">
    <w:name w:val="heading 2"/>
    <w:basedOn w:val="Normalny"/>
    <w:next w:val="Normalny"/>
    <w:link w:val="Nagwek2Znak"/>
    <w:uiPriority w:val="9"/>
    <w:semiHidden/>
    <w:unhideWhenUsed/>
    <w:qFormat/>
    <w:rsid w:val="00620F5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Nagwek3">
    <w:name w:val="heading 3"/>
    <w:basedOn w:val="Normalny"/>
    <w:next w:val="Normalny"/>
    <w:link w:val="Nagwek3Znak"/>
    <w:uiPriority w:val="9"/>
    <w:semiHidden/>
    <w:unhideWhenUsed/>
    <w:qFormat/>
    <w:rsid w:val="00620F5E"/>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Nagwek4">
    <w:name w:val="heading 4"/>
    <w:basedOn w:val="Normalny"/>
    <w:next w:val="Normalny"/>
    <w:link w:val="Nagwek4Znak"/>
    <w:qFormat/>
    <w:rsid w:val="000E224B"/>
    <w:pPr>
      <w:keepNext/>
      <w:spacing w:before="180" w:line="240" w:lineRule="auto"/>
      <w:outlineLvl w:val="3"/>
    </w:pPr>
    <w:rPr>
      <w:rFonts w:ascii="Arial" w:eastAsia="Times New Roman" w:hAnsi="Arial" w:cs="Times New Roman"/>
      <w:b/>
      <w:caps/>
      <w:szCs w:val="20"/>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2">
    <w:name w:val="Body Text 2"/>
    <w:basedOn w:val="Normalny"/>
    <w:link w:val="Tekstpodstawowy2Znak"/>
    <w:uiPriority w:val="99"/>
    <w:semiHidden/>
    <w:rsid w:val="0068178D"/>
    <w:pPr>
      <w:spacing w:after="0" w:line="240" w:lineRule="auto"/>
    </w:pPr>
    <w:rPr>
      <w:rFonts w:ascii="Verdana" w:eastAsia="Times New Roman" w:hAnsi="Verdana" w:cs="Times New Roman"/>
      <w:sz w:val="18"/>
      <w:szCs w:val="20"/>
      <w:lang w:eastAsia="pl-PL"/>
    </w:rPr>
  </w:style>
  <w:style w:type="character" w:customStyle="1" w:styleId="Tekstpodstawowy2Znak">
    <w:name w:val="Tekst podstawowy 2 Znak"/>
    <w:basedOn w:val="Domylnaczcionkaakapitu"/>
    <w:link w:val="Tekstpodstawowy2"/>
    <w:uiPriority w:val="99"/>
    <w:semiHidden/>
    <w:rsid w:val="0068178D"/>
    <w:rPr>
      <w:rFonts w:ascii="Verdana" w:eastAsia="Times New Roman" w:hAnsi="Verdana" w:cs="Times New Roman"/>
      <w:sz w:val="18"/>
      <w:szCs w:val="20"/>
      <w:lang w:eastAsia="pl-PL"/>
    </w:rPr>
  </w:style>
  <w:style w:type="paragraph" w:styleId="Akapitzlist">
    <w:name w:val="List Paragraph"/>
    <w:aliases w:val="BulletC,Numerowanie,Wyliczanie,Obiekt,List Paragraph,normalny tekst"/>
    <w:basedOn w:val="Normalny"/>
    <w:link w:val="AkapitzlistZnak"/>
    <w:uiPriority w:val="34"/>
    <w:qFormat/>
    <w:rsid w:val="00565E76"/>
    <w:pPr>
      <w:ind w:left="720"/>
      <w:contextualSpacing/>
    </w:pPr>
  </w:style>
  <w:style w:type="paragraph" w:customStyle="1" w:styleId="Akapitzlist1">
    <w:name w:val="Akapit z listą1"/>
    <w:basedOn w:val="Normalny"/>
    <w:rsid w:val="00117128"/>
    <w:pPr>
      <w:spacing w:after="0" w:line="240" w:lineRule="auto"/>
      <w:ind w:left="720"/>
      <w:contextualSpacing/>
    </w:pPr>
    <w:rPr>
      <w:rFonts w:ascii="Times New Roman" w:eastAsia="Calibri" w:hAnsi="Times New Roman" w:cs="Times New Roman"/>
      <w:sz w:val="20"/>
      <w:szCs w:val="20"/>
      <w:lang w:eastAsia="pl-PL"/>
    </w:rPr>
  </w:style>
  <w:style w:type="table" w:styleId="Tabela-Siatka">
    <w:name w:val="Table Grid"/>
    <w:basedOn w:val="Standardowy"/>
    <w:uiPriority w:val="59"/>
    <w:rsid w:val="00834D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AD244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AD244B"/>
    <w:rPr>
      <w:rFonts w:ascii="Tahoma" w:hAnsi="Tahoma" w:cs="Tahoma"/>
      <w:sz w:val="16"/>
      <w:szCs w:val="16"/>
    </w:rPr>
  </w:style>
  <w:style w:type="character" w:customStyle="1" w:styleId="AkapitzlistZnak">
    <w:name w:val="Akapit z listą Znak"/>
    <w:aliases w:val="BulletC Znak,Numerowanie Znak,Wyliczanie Znak,Obiekt Znak,List Paragraph Znak,normalny tekst Znak"/>
    <w:link w:val="Akapitzlist"/>
    <w:locked/>
    <w:rsid w:val="002B793F"/>
  </w:style>
  <w:style w:type="paragraph" w:styleId="Tekstpodstawowy3">
    <w:name w:val="Body Text 3"/>
    <w:basedOn w:val="Normalny"/>
    <w:link w:val="Tekstpodstawowy3Znak"/>
    <w:uiPriority w:val="99"/>
    <w:unhideWhenUsed/>
    <w:rsid w:val="00AC5065"/>
    <w:pPr>
      <w:spacing w:before="100" w:beforeAutospacing="1" w:after="100" w:afterAutospacing="1" w:line="240" w:lineRule="auto"/>
    </w:pPr>
    <w:rPr>
      <w:rFonts w:ascii="Times New Roman" w:eastAsia="Times New Roman" w:hAnsi="Times New Roman" w:cs="Times New Roman"/>
      <w:szCs w:val="24"/>
      <w:lang w:eastAsia="pl-PL"/>
    </w:rPr>
  </w:style>
  <w:style w:type="character" w:customStyle="1" w:styleId="Tekstpodstawowy3Znak">
    <w:name w:val="Tekst podstawowy 3 Znak"/>
    <w:basedOn w:val="Domylnaczcionkaakapitu"/>
    <w:link w:val="Tekstpodstawowy3"/>
    <w:uiPriority w:val="99"/>
    <w:rsid w:val="00AC5065"/>
    <w:rPr>
      <w:rFonts w:ascii="Times New Roman" w:eastAsia="Times New Roman" w:hAnsi="Times New Roman" w:cs="Times New Roman"/>
      <w:sz w:val="24"/>
      <w:szCs w:val="24"/>
      <w:lang w:eastAsia="pl-PL"/>
    </w:rPr>
  </w:style>
  <w:style w:type="paragraph" w:styleId="NormalnyWeb">
    <w:name w:val="Normal (Web)"/>
    <w:basedOn w:val="Normalny"/>
    <w:uiPriority w:val="99"/>
    <w:semiHidden/>
    <w:unhideWhenUsed/>
    <w:rsid w:val="00AC5065"/>
    <w:pPr>
      <w:spacing w:before="100" w:beforeAutospacing="1" w:after="100" w:afterAutospacing="1" w:line="240" w:lineRule="auto"/>
    </w:pPr>
    <w:rPr>
      <w:rFonts w:ascii="Times New Roman" w:eastAsia="Times New Roman" w:hAnsi="Times New Roman" w:cs="Times New Roman"/>
      <w:szCs w:val="24"/>
      <w:lang w:eastAsia="pl-PL"/>
    </w:rPr>
  </w:style>
  <w:style w:type="paragraph" w:styleId="Tekstprzypisudolnego">
    <w:name w:val="footnote text"/>
    <w:basedOn w:val="Normalny"/>
    <w:link w:val="TekstprzypisudolnegoZnak"/>
    <w:uiPriority w:val="99"/>
    <w:unhideWhenUsed/>
    <w:rsid w:val="00AC5065"/>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AC5065"/>
    <w:rPr>
      <w:sz w:val="20"/>
      <w:szCs w:val="20"/>
    </w:rPr>
  </w:style>
  <w:style w:type="character" w:styleId="Odwoanieprzypisudolnego">
    <w:name w:val="footnote reference"/>
    <w:basedOn w:val="Domylnaczcionkaakapitu"/>
    <w:uiPriority w:val="99"/>
    <w:unhideWhenUsed/>
    <w:rsid w:val="00AC5065"/>
    <w:rPr>
      <w:vertAlign w:val="superscript"/>
    </w:rPr>
  </w:style>
  <w:style w:type="character" w:customStyle="1" w:styleId="Nagwek1Znak">
    <w:name w:val="Nagłówek 1 Znak"/>
    <w:basedOn w:val="Domylnaczcionkaakapitu"/>
    <w:link w:val="Nagwek1"/>
    <w:uiPriority w:val="9"/>
    <w:rsid w:val="00B776D9"/>
    <w:rPr>
      <w:rFonts w:asciiTheme="majorHAnsi" w:eastAsiaTheme="majorEastAsia" w:hAnsiTheme="majorHAnsi" w:cstheme="majorBidi"/>
      <w:b/>
      <w:bCs/>
      <w:color w:val="365F91" w:themeColor="accent1" w:themeShade="BF"/>
      <w:sz w:val="28"/>
      <w:szCs w:val="28"/>
    </w:rPr>
  </w:style>
  <w:style w:type="paragraph" w:styleId="Nagwekspisutreci">
    <w:name w:val="TOC Heading"/>
    <w:basedOn w:val="Nagwek1"/>
    <w:next w:val="Normalny"/>
    <w:uiPriority w:val="39"/>
    <w:semiHidden/>
    <w:unhideWhenUsed/>
    <w:qFormat/>
    <w:rsid w:val="00B776D9"/>
    <w:pPr>
      <w:outlineLvl w:val="9"/>
    </w:pPr>
    <w:rPr>
      <w:lang w:eastAsia="pl-PL"/>
    </w:rPr>
  </w:style>
  <w:style w:type="paragraph" w:styleId="Nagwek">
    <w:name w:val="header"/>
    <w:basedOn w:val="Normalny"/>
    <w:link w:val="NagwekZnak"/>
    <w:uiPriority w:val="99"/>
    <w:unhideWhenUsed/>
    <w:rsid w:val="003B05D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B05D1"/>
  </w:style>
  <w:style w:type="paragraph" w:styleId="Stopka">
    <w:name w:val="footer"/>
    <w:basedOn w:val="Normalny"/>
    <w:link w:val="StopkaZnak"/>
    <w:uiPriority w:val="99"/>
    <w:unhideWhenUsed/>
    <w:rsid w:val="003B05D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B05D1"/>
  </w:style>
  <w:style w:type="character" w:styleId="Odwoaniedokomentarza">
    <w:name w:val="annotation reference"/>
    <w:basedOn w:val="Domylnaczcionkaakapitu"/>
    <w:uiPriority w:val="99"/>
    <w:semiHidden/>
    <w:unhideWhenUsed/>
    <w:rsid w:val="007D7EBA"/>
    <w:rPr>
      <w:sz w:val="16"/>
      <w:szCs w:val="16"/>
    </w:rPr>
  </w:style>
  <w:style w:type="paragraph" w:styleId="Tekstkomentarza">
    <w:name w:val="annotation text"/>
    <w:basedOn w:val="Normalny"/>
    <w:link w:val="TekstkomentarzaZnak"/>
    <w:uiPriority w:val="99"/>
    <w:semiHidden/>
    <w:unhideWhenUsed/>
    <w:rsid w:val="007D7EB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7D7EBA"/>
    <w:rPr>
      <w:sz w:val="20"/>
      <w:szCs w:val="20"/>
    </w:rPr>
  </w:style>
  <w:style w:type="paragraph" w:styleId="Tematkomentarza">
    <w:name w:val="annotation subject"/>
    <w:basedOn w:val="Tekstkomentarza"/>
    <w:next w:val="Tekstkomentarza"/>
    <w:link w:val="TematkomentarzaZnak"/>
    <w:uiPriority w:val="99"/>
    <w:semiHidden/>
    <w:unhideWhenUsed/>
    <w:rsid w:val="007D7EBA"/>
    <w:rPr>
      <w:b/>
      <w:bCs/>
    </w:rPr>
  </w:style>
  <w:style w:type="character" w:customStyle="1" w:styleId="TematkomentarzaZnak">
    <w:name w:val="Temat komentarza Znak"/>
    <w:basedOn w:val="TekstkomentarzaZnak"/>
    <w:link w:val="Tematkomentarza"/>
    <w:uiPriority w:val="99"/>
    <w:semiHidden/>
    <w:rsid w:val="007D7EBA"/>
    <w:rPr>
      <w:b/>
      <w:bCs/>
      <w:sz w:val="20"/>
      <w:szCs w:val="20"/>
    </w:rPr>
  </w:style>
  <w:style w:type="paragraph" w:styleId="Tekstpodstawowywcity">
    <w:name w:val="Body Text Indent"/>
    <w:basedOn w:val="Normalny"/>
    <w:link w:val="TekstpodstawowywcityZnak"/>
    <w:uiPriority w:val="99"/>
    <w:semiHidden/>
    <w:unhideWhenUsed/>
    <w:rsid w:val="000E224B"/>
    <w:pPr>
      <w:ind w:left="283"/>
    </w:pPr>
  </w:style>
  <w:style w:type="character" w:customStyle="1" w:styleId="TekstpodstawowywcityZnak">
    <w:name w:val="Tekst podstawowy wcięty Znak"/>
    <w:basedOn w:val="Domylnaczcionkaakapitu"/>
    <w:link w:val="Tekstpodstawowywcity"/>
    <w:uiPriority w:val="99"/>
    <w:semiHidden/>
    <w:rsid w:val="000E224B"/>
  </w:style>
  <w:style w:type="character" w:customStyle="1" w:styleId="Nagwek4Znak">
    <w:name w:val="Nagłówek 4 Znak"/>
    <w:basedOn w:val="Domylnaczcionkaakapitu"/>
    <w:link w:val="Nagwek4"/>
    <w:rsid w:val="000E224B"/>
    <w:rPr>
      <w:rFonts w:ascii="Arial" w:eastAsia="Times New Roman" w:hAnsi="Arial" w:cs="Times New Roman"/>
      <w:b/>
      <w:caps/>
      <w:sz w:val="24"/>
      <w:szCs w:val="20"/>
      <w:u w:val="single"/>
      <w:lang w:eastAsia="pl-PL"/>
    </w:rPr>
  </w:style>
  <w:style w:type="paragraph" w:customStyle="1" w:styleId="naglowek1">
    <w:name w:val="naglowek1"/>
    <w:basedOn w:val="Normalny"/>
    <w:autoRedefine/>
    <w:qFormat/>
    <w:rsid w:val="006D6D0E"/>
    <w:pPr>
      <w:pBdr>
        <w:bottom w:val="single" w:sz="12" w:space="0" w:color="B40000"/>
      </w:pBdr>
      <w:spacing w:after="240"/>
    </w:pPr>
    <w:rPr>
      <w:rFonts w:ascii="Calibri" w:eastAsia="Times New Roman" w:hAnsi="Calibri" w:cs="Times New Roman"/>
      <w:color w:val="B40000"/>
      <w:sz w:val="32"/>
      <w:szCs w:val="24"/>
      <w:lang w:eastAsia="pl-PL"/>
    </w:rPr>
  </w:style>
  <w:style w:type="paragraph" w:customStyle="1" w:styleId="nagwek20">
    <w:name w:val="nagłówek2"/>
    <w:basedOn w:val="Normalny"/>
    <w:qFormat/>
    <w:rsid w:val="006D6D0E"/>
    <w:pPr>
      <w:spacing w:before="240"/>
    </w:pPr>
    <w:rPr>
      <w:rFonts w:eastAsia="Times New Roman" w:cstheme="minorHAnsi"/>
      <w:color w:val="B40000"/>
      <w:sz w:val="28"/>
      <w:szCs w:val="28"/>
      <w:lang w:eastAsia="pl-PL"/>
    </w:rPr>
  </w:style>
  <w:style w:type="character" w:customStyle="1" w:styleId="Nagwek2Znak">
    <w:name w:val="Nagłówek 2 Znak"/>
    <w:basedOn w:val="Domylnaczcionkaakapitu"/>
    <w:link w:val="Nagwek2"/>
    <w:uiPriority w:val="9"/>
    <w:semiHidden/>
    <w:rsid w:val="00620F5E"/>
    <w:rPr>
      <w:rFonts w:asciiTheme="majorHAnsi" w:eastAsiaTheme="majorEastAsia" w:hAnsiTheme="majorHAnsi" w:cstheme="majorBidi"/>
      <w:color w:val="365F91" w:themeColor="accent1" w:themeShade="BF"/>
      <w:sz w:val="26"/>
      <w:szCs w:val="26"/>
    </w:rPr>
  </w:style>
  <w:style w:type="character" w:customStyle="1" w:styleId="Nagwek3Znak">
    <w:name w:val="Nagłówek 3 Znak"/>
    <w:basedOn w:val="Domylnaczcionkaakapitu"/>
    <w:link w:val="Nagwek3"/>
    <w:uiPriority w:val="9"/>
    <w:semiHidden/>
    <w:rsid w:val="00620F5E"/>
    <w:rPr>
      <w:rFonts w:asciiTheme="majorHAnsi" w:eastAsiaTheme="majorEastAsia" w:hAnsiTheme="majorHAnsi" w:cstheme="majorBidi"/>
      <w:color w:val="243F60" w:themeColor="accent1" w:themeShade="7F"/>
      <w:sz w:val="24"/>
      <w:szCs w:val="24"/>
    </w:rPr>
  </w:style>
  <w:style w:type="paragraph" w:styleId="Spistreci1">
    <w:name w:val="toc 1"/>
    <w:basedOn w:val="Normalny"/>
    <w:next w:val="Normalny"/>
    <w:autoRedefine/>
    <w:uiPriority w:val="39"/>
    <w:unhideWhenUsed/>
    <w:rsid w:val="00620F5E"/>
    <w:pPr>
      <w:spacing w:after="100"/>
    </w:pPr>
  </w:style>
  <w:style w:type="paragraph" w:styleId="Spistreci2">
    <w:name w:val="toc 2"/>
    <w:basedOn w:val="Normalny"/>
    <w:next w:val="Normalny"/>
    <w:autoRedefine/>
    <w:uiPriority w:val="39"/>
    <w:unhideWhenUsed/>
    <w:rsid w:val="00620F5E"/>
    <w:pPr>
      <w:tabs>
        <w:tab w:val="right" w:leader="dot" w:pos="9072"/>
      </w:tabs>
      <w:spacing w:after="100"/>
      <w:ind w:left="240" w:right="-2"/>
      <w:jc w:val="left"/>
    </w:pPr>
  </w:style>
  <w:style w:type="character" w:styleId="Hipercze">
    <w:name w:val="Hyperlink"/>
    <w:basedOn w:val="Domylnaczcionkaakapitu"/>
    <w:uiPriority w:val="99"/>
    <w:unhideWhenUsed/>
    <w:rsid w:val="00620F5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378666">
      <w:bodyDiv w:val="1"/>
      <w:marLeft w:val="0"/>
      <w:marRight w:val="0"/>
      <w:marTop w:val="0"/>
      <w:marBottom w:val="0"/>
      <w:divBdr>
        <w:top w:val="none" w:sz="0" w:space="0" w:color="auto"/>
        <w:left w:val="none" w:sz="0" w:space="0" w:color="auto"/>
        <w:bottom w:val="none" w:sz="0" w:space="0" w:color="auto"/>
        <w:right w:val="none" w:sz="0" w:space="0" w:color="auto"/>
      </w:divBdr>
      <w:divsChild>
        <w:div w:id="737442132">
          <w:marLeft w:val="0"/>
          <w:marRight w:val="0"/>
          <w:marTop w:val="0"/>
          <w:marBottom w:val="0"/>
          <w:divBdr>
            <w:top w:val="none" w:sz="0" w:space="0" w:color="auto"/>
            <w:left w:val="none" w:sz="0" w:space="0" w:color="auto"/>
            <w:bottom w:val="none" w:sz="0" w:space="0" w:color="auto"/>
            <w:right w:val="none" w:sz="0" w:space="0" w:color="auto"/>
          </w:divBdr>
        </w:div>
        <w:div w:id="78311682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l.wikipedia.org/wiki/Przetwarzanie_danych"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pl.wikipedia.org/wiki/Oprogramowan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l.wikipedia.org/wiki/Sprz%C4%99t_komputerowy"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pl.wikipedia.org/wiki/Us%C5%82ugi"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91B90E-59E6-4EBA-B3DE-8A5379C0D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45</Pages>
  <Words>11152</Words>
  <Characters>66918</Characters>
  <Application>Microsoft Office Word</Application>
  <DocSecurity>0</DocSecurity>
  <Lines>557</Lines>
  <Paragraphs>155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77915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Dariusz Koba</dc:creator>
  <cp:lastModifiedBy>Sylwester Łącki</cp:lastModifiedBy>
  <cp:revision>10</cp:revision>
  <cp:lastPrinted>2019-01-04T15:22:00Z</cp:lastPrinted>
  <dcterms:created xsi:type="dcterms:W3CDTF">2019-01-04T14:45:00Z</dcterms:created>
  <dcterms:modified xsi:type="dcterms:W3CDTF">2019-01-04T15:46:00Z</dcterms:modified>
</cp:coreProperties>
</file>