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66" w:rsidRPr="00F01F76" w:rsidRDefault="00D91366">
      <w:pPr>
        <w:rPr>
          <w:b/>
        </w:rPr>
      </w:pPr>
      <w:bookmarkStart w:id="0" w:name="_GoBack"/>
      <w:bookmarkEnd w:id="0"/>
      <w:r w:rsidRPr="00F01F76">
        <w:rPr>
          <w:b/>
        </w:rPr>
        <w:t xml:space="preserve">DOBRE PRZYKŁADY ZAMÓWIEŃ ZRÓWNOWAŻONYCH </w:t>
      </w:r>
    </w:p>
    <w:p w:rsidR="00D91366" w:rsidRPr="00F01F76" w:rsidRDefault="00D91366">
      <w:pPr>
        <w:rPr>
          <w:b/>
        </w:rPr>
      </w:pPr>
      <w:r w:rsidRPr="00F01F76">
        <w:rPr>
          <w:b/>
        </w:rPr>
        <w:t xml:space="preserve">Komponent społeczny: </w:t>
      </w:r>
    </w:p>
    <w:p w:rsidR="0093496F" w:rsidRPr="00F01F76" w:rsidRDefault="00D91366" w:rsidP="0093496F">
      <w:pPr>
        <w:pStyle w:val="Akapitzlist"/>
        <w:numPr>
          <w:ilvl w:val="0"/>
          <w:numId w:val="1"/>
        </w:numPr>
        <w:rPr>
          <w:b/>
        </w:rPr>
      </w:pPr>
      <w:r w:rsidRPr="00F01F76">
        <w:rPr>
          <w:b/>
        </w:rPr>
        <w:t xml:space="preserve">Wymagania </w:t>
      </w:r>
      <w:r w:rsidR="0093496F" w:rsidRPr="00F01F76">
        <w:rPr>
          <w:b/>
        </w:rPr>
        <w:t>dotyczące zapewnienia dostępności materiałów informacyjnych do potrzeb osób z niepełnosprawnościami</w:t>
      </w:r>
    </w:p>
    <w:p w:rsidR="00F01F76" w:rsidRPr="00F01F76" w:rsidRDefault="00F01F76" w:rsidP="00F01F76">
      <w:pPr>
        <w:spacing w:after="0" w:line="240" w:lineRule="auto"/>
        <w:jc w:val="both"/>
      </w:pPr>
      <w:r>
        <w:t>ZAMAWIAJĄCY:</w:t>
      </w:r>
    </w:p>
    <w:p w:rsidR="00F01F76" w:rsidRPr="00F01F76" w:rsidRDefault="00F01F76" w:rsidP="00F01F76">
      <w:pPr>
        <w:spacing w:after="0" w:line="240" w:lineRule="auto"/>
        <w:jc w:val="both"/>
        <w:rPr>
          <w:b/>
        </w:rPr>
      </w:pPr>
      <w:r w:rsidRPr="00F01F76">
        <w:rPr>
          <w:b/>
        </w:rPr>
        <w:t>Główny Urząd Statystyczny</w:t>
      </w:r>
    </w:p>
    <w:p w:rsidR="00F01F76" w:rsidRPr="00F01F76" w:rsidRDefault="00F01F76" w:rsidP="00F01F76">
      <w:pPr>
        <w:spacing w:after="0" w:line="240" w:lineRule="auto"/>
        <w:jc w:val="both"/>
        <w:rPr>
          <w:b/>
        </w:rPr>
      </w:pPr>
    </w:p>
    <w:p w:rsidR="00F01F76" w:rsidRPr="00F01F76" w:rsidRDefault="00F01F76" w:rsidP="00F01F76">
      <w:pPr>
        <w:spacing w:after="0" w:line="240" w:lineRule="auto"/>
        <w:jc w:val="both"/>
      </w:pPr>
      <w:r w:rsidRPr="00F01F76">
        <w:t xml:space="preserve">PRZEDMIOT ZAMÓWIENIA: </w:t>
      </w:r>
    </w:p>
    <w:p w:rsidR="00F01F76" w:rsidRPr="00F01F76" w:rsidRDefault="00F01F76" w:rsidP="00F01F76">
      <w:pPr>
        <w:spacing w:after="0" w:line="240" w:lineRule="auto"/>
        <w:jc w:val="both"/>
        <w:rPr>
          <w:b/>
        </w:rPr>
      </w:pPr>
      <w:r w:rsidRPr="00F01F76">
        <w:rPr>
          <w:b/>
        </w:rPr>
        <w:t>Przedmiotem zamówienia jest przeprowadzenie kampanii informacyjno-promocyjnej poświęconej promocji PSR 2020.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Realizacja przedmiotu zamówienia obejmuje wykonanie trzech Zadań: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Zadanie I - Produkcja spotów reklamowych, zakup czasu antenowego i emisja spotów w TV i radiu, zakup powierzchni reklamowej i publikacja artykułów w prasie (w wydaniach papierowych, elektronicznych oraz powiązanych z nimi portalach internetowych) w celu promocji Powszechnego Spisu Rolnego 2020;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Zadanie II - Internetowa kampania promująca PSR 2020;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 xml:space="preserve">Zadanie III - Druk oraz dostawa materiałów </w:t>
      </w:r>
      <w:proofErr w:type="spellStart"/>
      <w:r w:rsidRPr="00F01F76">
        <w:t>promocyjno</w:t>
      </w:r>
      <w:proofErr w:type="spellEnd"/>
      <w:r w:rsidRPr="00F01F76">
        <w:t xml:space="preserve"> – informacyjnych na potrzeby Powszechnego Spisu Rolnego 2020.</w:t>
      </w:r>
    </w:p>
    <w:p w:rsidR="00F01F76" w:rsidRPr="00F01F76" w:rsidRDefault="00F01F76" w:rsidP="00F01F76">
      <w:pPr>
        <w:spacing w:after="0" w:line="240" w:lineRule="auto"/>
        <w:jc w:val="both"/>
        <w:rPr>
          <w:b/>
        </w:rPr>
      </w:pPr>
    </w:p>
    <w:p w:rsidR="00F01F76" w:rsidRPr="00F01F76" w:rsidRDefault="00F01F76" w:rsidP="0093496F">
      <w:pPr>
        <w:spacing w:after="0" w:line="240" w:lineRule="auto"/>
        <w:jc w:val="both"/>
      </w:pPr>
      <w:r w:rsidRPr="00F01F76">
        <w:t>WSPÓLNY SŁOWNIK ZAMÓWIEŃ (CPV)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79341100-7 Doradcze usługi reklamowe,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79342000-3 Usługi marketingowe,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79341000-6 Usługi reklamowe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79800000-2 Usługi drukowania i powiązane</w:t>
      </w:r>
    </w:p>
    <w:p w:rsidR="00F01F76" w:rsidRPr="00F01F76" w:rsidRDefault="00F01F76" w:rsidP="00F01F76">
      <w:pPr>
        <w:spacing w:after="0" w:line="240" w:lineRule="auto"/>
        <w:jc w:val="both"/>
      </w:pPr>
      <w:r w:rsidRPr="00F01F76">
        <w:t>79341400-0 Usługi prowadzenia kampanii reklamowych</w:t>
      </w:r>
    </w:p>
    <w:p w:rsidR="00F01F76" w:rsidRPr="00F01F76" w:rsidRDefault="00F01F76" w:rsidP="0093496F">
      <w:pPr>
        <w:spacing w:after="0" w:line="240" w:lineRule="auto"/>
        <w:jc w:val="both"/>
        <w:rPr>
          <w:b/>
        </w:rPr>
      </w:pPr>
    </w:p>
    <w:p w:rsidR="00F01F76" w:rsidRPr="00F01F76" w:rsidRDefault="00F01F76" w:rsidP="0093496F">
      <w:pPr>
        <w:spacing w:after="0" w:line="240" w:lineRule="auto"/>
        <w:jc w:val="both"/>
        <w:rPr>
          <w:b/>
        </w:rPr>
      </w:pPr>
    </w:p>
    <w:p w:rsidR="00F01F76" w:rsidRPr="00F01F76" w:rsidRDefault="00F01F76" w:rsidP="0093496F">
      <w:pPr>
        <w:spacing w:after="0" w:line="240" w:lineRule="auto"/>
        <w:jc w:val="both"/>
      </w:pPr>
      <w:r w:rsidRPr="00F01F76">
        <w:t>TRYB</w:t>
      </w:r>
    </w:p>
    <w:p w:rsidR="00F01F76" w:rsidRPr="00F01F76" w:rsidRDefault="00F01F76" w:rsidP="0093496F">
      <w:pPr>
        <w:spacing w:after="0" w:line="240" w:lineRule="auto"/>
        <w:jc w:val="both"/>
        <w:rPr>
          <w:b/>
        </w:rPr>
      </w:pPr>
      <w:r w:rsidRPr="00F01F76">
        <w:rPr>
          <w:b/>
        </w:rPr>
        <w:t>Przetarg nieograniczony</w:t>
      </w:r>
    </w:p>
    <w:p w:rsidR="00F01F76" w:rsidRPr="00F01F76" w:rsidRDefault="00F01F76" w:rsidP="0093496F">
      <w:pPr>
        <w:spacing w:after="0" w:line="240" w:lineRule="auto"/>
        <w:jc w:val="both"/>
        <w:rPr>
          <w:b/>
        </w:rPr>
      </w:pPr>
    </w:p>
    <w:p w:rsidR="00F01F76" w:rsidRPr="00F01F76" w:rsidRDefault="00F01F76" w:rsidP="00F01F76">
      <w:pPr>
        <w:spacing w:after="0" w:line="240" w:lineRule="auto"/>
        <w:jc w:val="both"/>
        <w:rPr>
          <w:b/>
        </w:rPr>
      </w:pPr>
      <w:r>
        <w:rPr>
          <w:b/>
        </w:rPr>
        <w:t>Załącznik nr 1 do SIWZ</w:t>
      </w:r>
    </w:p>
    <w:p w:rsidR="00F01F76" w:rsidRPr="00F01F76" w:rsidRDefault="00F01F76" w:rsidP="00F01F76">
      <w:pPr>
        <w:spacing w:after="0" w:line="240" w:lineRule="auto"/>
        <w:jc w:val="both"/>
        <w:rPr>
          <w:b/>
        </w:rPr>
      </w:pPr>
      <w:r w:rsidRPr="00F01F76">
        <w:rPr>
          <w:b/>
        </w:rPr>
        <w:t>OPIS PRZEDMIOTU ZAMÓWIENIA:</w:t>
      </w:r>
    </w:p>
    <w:p w:rsidR="00F01F76" w:rsidRDefault="00F01F76" w:rsidP="0093496F">
      <w:pPr>
        <w:spacing w:after="0" w:line="240" w:lineRule="auto"/>
        <w:jc w:val="both"/>
        <w:rPr>
          <w:b/>
        </w:rPr>
      </w:pPr>
      <w:r>
        <w:rPr>
          <w:b/>
        </w:rPr>
        <w:t>(…)</w:t>
      </w:r>
    </w:p>
    <w:p w:rsidR="00F01F76" w:rsidRPr="00F01F76" w:rsidRDefault="00F01F76" w:rsidP="0093496F">
      <w:pPr>
        <w:spacing w:after="0" w:line="240" w:lineRule="auto"/>
        <w:jc w:val="both"/>
        <w:rPr>
          <w:b/>
        </w:rPr>
      </w:pPr>
    </w:p>
    <w:p w:rsidR="0093496F" w:rsidRDefault="0093496F" w:rsidP="0093496F">
      <w:pPr>
        <w:spacing w:after="0" w:line="240" w:lineRule="auto"/>
        <w:jc w:val="both"/>
        <w:rPr>
          <w:b/>
        </w:rPr>
      </w:pPr>
      <w:r w:rsidRPr="00F01F76">
        <w:rPr>
          <w:b/>
        </w:rPr>
        <w:t>3. UWAGI DO ZAMÓWIENIA</w:t>
      </w:r>
    </w:p>
    <w:p w:rsidR="00780E89" w:rsidRPr="00F01F76" w:rsidRDefault="00780E89" w:rsidP="0093496F">
      <w:pPr>
        <w:spacing w:after="0" w:line="240" w:lineRule="auto"/>
        <w:jc w:val="both"/>
        <w:rPr>
          <w:b/>
        </w:rPr>
      </w:pPr>
      <w:r>
        <w:rPr>
          <w:b/>
        </w:rPr>
        <w:t>(…)</w:t>
      </w:r>
    </w:p>
    <w:p w:rsidR="0093496F" w:rsidRPr="00F01F76" w:rsidRDefault="0093496F" w:rsidP="0093496F">
      <w:pPr>
        <w:spacing w:after="0" w:line="240" w:lineRule="auto"/>
        <w:jc w:val="both"/>
        <w:rPr>
          <w:b/>
        </w:rPr>
      </w:pPr>
    </w:p>
    <w:p w:rsidR="0093496F" w:rsidRPr="00F01F76" w:rsidRDefault="0093496F" w:rsidP="00780E89">
      <w:pPr>
        <w:pStyle w:val="Akapitzlist"/>
        <w:numPr>
          <w:ilvl w:val="1"/>
          <w:numId w:val="7"/>
        </w:numPr>
        <w:spacing w:after="0" w:line="240" w:lineRule="auto"/>
        <w:jc w:val="both"/>
      </w:pPr>
      <w:r w:rsidRPr="00780E89">
        <w:rPr>
          <w:bCs/>
        </w:rPr>
        <w:t xml:space="preserve">Przygotowane przez Wykonawcę materiały informacyjne muszą uwzględniać dostęp dla osób </w:t>
      </w:r>
      <w:r w:rsidRPr="00780E89">
        <w:rPr>
          <w:bCs/>
        </w:rPr>
        <w:br/>
        <w:t>z niepełnosprawnościami</w:t>
      </w:r>
      <w:r w:rsidRPr="00F01F76">
        <w:t>.</w:t>
      </w:r>
    </w:p>
    <w:p w:rsidR="0093496F" w:rsidRPr="00F01F76" w:rsidRDefault="0093496F" w:rsidP="0093496F">
      <w:pPr>
        <w:numPr>
          <w:ilvl w:val="0"/>
          <w:numId w:val="3"/>
        </w:numPr>
        <w:spacing w:after="0" w:line="240" w:lineRule="auto"/>
        <w:ind w:left="851" w:hanging="142"/>
        <w:jc w:val="both"/>
      </w:pPr>
      <w:r w:rsidRPr="00F01F76">
        <w:t xml:space="preserve">materiały wideo powinny zawierać: </w:t>
      </w:r>
    </w:p>
    <w:p w:rsidR="0093496F" w:rsidRPr="00F01F76" w:rsidRDefault="0093496F" w:rsidP="0093496F">
      <w:pPr>
        <w:numPr>
          <w:ilvl w:val="0"/>
          <w:numId w:val="4"/>
        </w:numPr>
        <w:spacing w:after="0" w:line="240" w:lineRule="auto"/>
        <w:ind w:left="1418"/>
        <w:jc w:val="both"/>
      </w:pPr>
      <w:r w:rsidRPr="00F01F76">
        <w:t>napisy rozszerzone, które obok dialogów będą zawierać wszystkie inne informacje niezbędne do zrozumienia akcji (np.: muzyka w tle, śmiech itd.); napisy są przeznaczone dla osób z dysfunkcjami narządu słuchu;</w:t>
      </w:r>
    </w:p>
    <w:p w:rsidR="0093496F" w:rsidRPr="00F01F76" w:rsidRDefault="0093496F" w:rsidP="0093496F">
      <w:pPr>
        <w:numPr>
          <w:ilvl w:val="0"/>
          <w:numId w:val="4"/>
        </w:numPr>
        <w:spacing w:after="0" w:line="240" w:lineRule="auto"/>
        <w:ind w:left="1418"/>
        <w:jc w:val="both"/>
      </w:pPr>
      <w:r w:rsidRPr="00F01F76">
        <w:t xml:space="preserve">dokument tekstowy, który zawiera pełną transkrypcję dźwięku i obrazu; jest on przeznaczony dla osób z dysfunkcjami narządu wzroku i słuchu. </w:t>
      </w:r>
    </w:p>
    <w:p w:rsidR="0093496F" w:rsidRPr="00F01F76" w:rsidRDefault="0093496F" w:rsidP="0093496F">
      <w:pPr>
        <w:numPr>
          <w:ilvl w:val="0"/>
          <w:numId w:val="3"/>
        </w:numPr>
        <w:spacing w:after="0" w:line="240" w:lineRule="auto"/>
        <w:ind w:left="854" w:hanging="140"/>
        <w:jc w:val="both"/>
      </w:pPr>
      <w:r w:rsidRPr="00F01F76">
        <w:t xml:space="preserve">materiały drukowane lub pisane w wersji elektronicznej, a także materiały na media społecznościowe powinny być sporządzone zgodnie z zasadami projektowania uniwersalnego, tj. w sposób ułatwiający korzystanie wszystkim, w tym osobom z różnymi </w:t>
      </w:r>
      <w:r w:rsidRPr="00F01F76">
        <w:lastRenderedPageBreak/>
        <w:t xml:space="preserve">rodzajami niepełnosprawności (np. dysfunkcjami narządu wzroku, słuchu i ruchu). W szczególności chodzi o: </w:t>
      </w:r>
    </w:p>
    <w:p w:rsidR="0093496F" w:rsidRPr="00F01F76" w:rsidRDefault="0093496F" w:rsidP="0093496F">
      <w:pPr>
        <w:numPr>
          <w:ilvl w:val="0"/>
          <w:numId w:val="5"/>
        </w:numPr>
        <w:spacing w:after="0" w:line="240" w:lineRule="auto"/>
        <w:ind w:left="1418"/>
        <w:jc w:val="both"/>
      </w:pPr>
      <w:r w:rsidRPr="00F01F76">
        <w:t>zaprojektowanie odpowiedniej struktury tekstu, czyli stosowanie możliwie często tytułów, akapitów i śródtytułów w tekście ułatwiających osobom z niepełnosprawnościami poruszanie się po  nim (w tym stosowanie jednolitej i jasnej hierarchii nagłówków, np. tytuł artykułu: nagłówek poziom 1, akapit – nagłówek poziom 2, węższy fragment treści – nagłówek poziom 3);</w:t>
      </w:r>
    </w:p>
    <w:p w:rsidR="0093496F" w:rsidRPr="00F01F76" w:rsidRDefault="0093496F" w:rsidP="0093496F">
      <w:pPr>
        <w:numPr>
          <w:ilvl w:val="0"/>
          <w:numId w:val="5"/>
        </w:numPr>
        <w:spacing w:after="0" w:line="240" w:lineRule="auto"/>
        <w:ind w:left="1418"/>
        <w:jc w:val="both"/>
      </w:pPr>
      <w:r w:rsidRPr="00F01F76">
        <w:t xml:space="preserve">stosowanie czcionek </w:t>
      </w:r>
      <w:proofErr w:type="spellStart"/>
      <w:r w:rsidRPr="00F01F76">
        <w:t>bezszeryfowych</w:t>
      </w:r>
      <w:proofErr w:type="spellEnd"/>
      <w:r w:rsidRPr="00F01F76">
        <w:t>, gładkich, bez ozdobników, z odpowiednimi przestrzeniami między każdą literą, bez cieniowania i bez szarości, unikanie kursywy;</w:t>
      </w:r>
    </w:p>
    <w:p w:rsidR="0093496F" w:rsidRPr="00F01F76" w:rsidRDefault="0093496F" w:rsidP="0093496F">
      <w:pPr>
        <w:numPr>
          <w:ilvl w:val="0"/>
          <w:numId w:val="5"/>
        </w:numPr>
        <w:spacing w:after="0" w:line="240" w:lineRule="auto"/>
        <w:ind w:left="1418"/>
        <w:jc w:val="both"/>
      </w:pPr>
      <w:r w:rsidRPr="00F01F76">
        <w:t xml:space="preserve">stosowanie prawidłowego kontrastu między tekstem a tłem (np. czarny tekst na białym tle dla tekstu podstawowego, dla nagłówków ewentualnie kolory o dużym kontraście) z dużymi i widocznymi znakami interpunkcyjnymi; kontrast minimalny powinien być zachowany na poziomie od 4,5 do 1 (logotypy nie muszą spełniać tego standardu); </w:t>
      </w:r>
    </w:p>
    <w:p w:rsidR="0093496F" w:rsidRPr="00F01F76" w:rsidRDefault="0093496F" w:rsidP="0093496F">
      <w:pPr>
        <w:numPr>
          <w:ilvl w:val="0"/>
          <w:numId w:val="5"/>
        </w:numPr>
        <w:spacing w:after="0" w:line="240" w:lineRule="auto"/>
        <w:ind w:left="1418"/>
        <w:jc w:val="both"/>
      </w:pPr>
      <w:r w:rsidRPr="00F01F76">
        <w:t>czytelność czcionki: czcionka powinna być możliwie jak największa; ale należy to dostosować do koniecznej do umieszczenia na stronie liczby znaków, nagłówki powinny być większe od tekstu podstawowego o co najmniej 2 pkt;</w:t>
      </w:r>
    </w:p>
    <w:p w:rsidR="0093496F" w:rsidRPr="00F01F76" w:rsidRDefault="0093496F" w:rsidP="0093496F">
      <w:pPr>
        <w:numPr>
          <w:ilvl w:val="0"/>
          <w:numId w:val="5"/>
        </w:numPr>
        <w:spacing w:after="0" w:line="240" w:lineRule="auto"/>
        <w:ind w:left="1418"/>
        <w:jc w:val="both"/>
      </w:pPr>
      <w:r w:rsidRPr="00F01F76">
        <w:t>w przypadku wydania elektronicznego konieczne jest stosowanie opisów alternatywnych dla wykresów, schematów, zdjęć, tabel itp. (czyli opisanie tego co znajduje się na zdjęciu, wykresie lub grafice);</w:t>
      </w:r>
    </w:p>
    <w:p w:rsidR="0093496F" w:rsidRPr="00F01F76" w:rsidRDefault="0093496F" w:rsidP="0093496F">
      <w:pPr>
        <w:numPr>
          <w:ilvl w:val="0"/>
          <w:numId w:val="5"/>
        </w:numPr>
        <w:spacing w:after="0" w:line="240" w:lineRule="auto"/>
        <w:ind w:left="1418"/>
        <w:jc w:val="both"/>
      </w:pPr>
      <w:r w:rsidRPr="00F01F76">
        <w:t>używanie prostych słów i zdań (unikanie języka fachowego, hermetycznego);</w:t>
      </w:r>
    </w:p>
    <w:p w:rsidR="0093496F" w:rsidRPr="00F01F76" w:rsidRDefault="0093496F" w:rsidP="0093496F">
      <w:pPr>
        <w:numPr>
          <w:ilvl w:val="0"/>
          <w:numId w:val="5"/>
        </w:numPr>
        <w:spacing w:after="0" w:line="240" w:lineRule="auto"/>
        <w:ind w:left="1418"/>
        <w:jc w:val="both"/>
      </w:pPr>
      <w:r w:rsidRPr="00F01F76">
        <w:t>unikanie: nadmiernego formatowania tekstu (tekst pozostawiamy wyjustowany do lewej strony, jeżeli to możliwe to najlepiej w jednej kolumnie), dzielenia wyrazów, czysto ozdobnych elementów graficznych oraz stosowania w ich miejsce prostych grafik informacyjnych, wcięć w akapicie (możemy go zastąpić odstępem), różnego kroju czcionki dla różnych elementów layoutu strony i treści podstawowych;</w:t>
      </w:r>
    </w:p>
    <w:p w:rsidR="001F7376" w:rsidRPr="00F01F76" w:rsidRDefault="001F7376"/>
    <w:sectPr w:rsidR="001F7376" w:rsidRPr="00F0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AE7"/>
    <w:multiLevelType w:val="hybridMultilevel"/>
    <w:tmpl w:val="A490C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48C"/>
    <w:multiLevelType w:val="hybridMultilevel"/>
    <w:tmpl w:val="0FB86BB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1DF"/>
    <w:multiLevelType w:val="multilevel"/>
    <w:tmpl w:val="D6365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6952F7"/>
    <w:multiLevelType w:val="hybridMultilevel"/>
    <w:tmpl w:val="1332D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203B"/>
    <w:multiLevelType w:val="multilevel"/>
    <w:tmpl w:val="EC94B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3EB2B95"/>
    <w:multiLevelType w:val="hybridMultilevel"/>
    <w:tmpl w:val="632059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BE6E52"/>
    <w:multiLevelType w:val="multilevel"/>
    <w:tmpl w:val="22BA8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66"/>
    <w:rsid w:val="001F7376"/>
    <w:rsid w:val="003B4470"/>
    <w:rsid w:val="00780E89"/>
    <w:rsid w:val="0093496F"/>
    <w:rsid w:val="00D91366"/>
    <w:rsid w:val="00F01F76"/>
    <w:rsid w:val="00F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FC03-A020-4660-8D40-3EB8C93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Ołdak- Bułanowska Katarzyna</dc:creator>
  <cp:keywords/>
  <dc:description/>
  <cp:lastModifiedBy>Skowron Marcin</cp:lastModifiedBy>
  <cp:revision>2</cp:revision>
  <dcterms:created xsi:type="dcterms:W3CDTF">2020-10-15T10:59:00Z</dcterms:created>
  <dcterms:modified xsi:type="dcterms:W3CDTF">2020-10-15T10:59:00Z</dcterms:modified>
</cp:coreProperties>
</file>