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A73D8" w14:textId="38A6E2FE" w:rsidR="007D4903" w:rsidRDefault="007D4903" w:rsidP="009E2D7E">
      <w:pPr>
        <w:spacing w:line="276" w:lineRule="auto"/>
        <w:rPr>
          <w:rFonts w:asciiTheme="minorHAnsi" w:hAnsiTheme="minorHAnsi"/>
          <w:b/>
          <w:sz w:val="32"/>
          <w:szCs w:val="24"/>
        </w:rPr>
      </w:pPr>
    </w:p>
    <w:tbl>
      <w:tblPr>
        <w:tblStyle w:val="Tabela-Siatka"/>
        <w:tblW w:w="0" w:type="auto"/>
        <w:tblLook w:val="04A0" w:firstRow="1" w:lastRow="0" w:firstColumn="1" w:lastColumn="0" w:noHBand="0" w:noVBand="1"/>
      </w:tblPr>
      <w:tblGrid>
        <w:gridCol w:w="9062"/>
      </w:tblGrid>
      <w:tr w:rsidR="009E2D7E" w:rsidRPr="00400D24" w14:paraId="3A4A0BEF" w14:textId="77777777" w:rsidTr="009E2D7E">
        <w:tc>
          <w:tcPr>
            <w:tcW w:w="9062" w:type="dxa"/>
            <w:shd w:val="clear" w:color="auto" w:fill="D9D9D9" w:themeFill="background1" w:themeFillShade="D9"/>
          </w:tcPr>
          <w:p w14:paraId="06FE14B2" w14:textId="77777777" w:rsidR="00D13C1D" w:rsidRDefault="00D13C1D" w:rsidP="009E2D7E">
            <w:pPr>
              <w:spacing w:line="276" w:lineRule="auto"/>
              <w:jc w:val="both"/>
              <w:rPr>
                <w:rFonts w:asciiTheme="minorHAnsi" w:eastAsia="Times New Roman" w:hAnsiTheme="minorHAnsi"/>
                <w:i/>
                <w:lang w:eastAsia="pl-PL"/>
              </w:rPr>
            </w:pPr>
          </w:p>
          <w:p w14:paraId="6EDCA561" w14:textId="77777777" w:rsidR="00D13C1D" w:rsidRDefault="00D13C1D" w:rsidP="00CD574A">
            <w:pPr>
              <w:pStyle w:val="Akapitzlist"/>
              <w:numPr>
                <w:ilvl w:val="0"/>
                <w:numId w:val="51"/>
              </w:numPr>
              <w:spacing w:line="276" w:lineRule="auto"/>
              <w:ind w:left="0"/>
              <w:jc w:val="both"/>
              <w:rPr>
                <w:rFonts w:ascii="Calibri" w:hAnsi="Calibri"/>
                <w:sz w:val="24"/>
                <w:szCs w:val="24"/>
                <w:lang w:eastAsia="pl-PL"/>
              </w:rPr>
            </w:pPr>
            <w:r>
              <w:rPr>
                <w:rFonts w:ascii="Calibri" w:hAnsi="Calibri"/>
                <w:i/>
                <w:iCs/>
                <w:lang w:eastAsia="pl-PL"/>
              </w:rPr>
              <w:t xml:space="preserve">Dokument ma charakter przykładowy. Regulamin został opracowany na podstawie przepisów ustawy PZP, jako dokument o charakterze pomocniczym dla zamawiającego. Celem jego przygotowania było wyjaśnienie i przybliżenie kwestii prawnych dotyczących omawianej tematyki. Obszerność i szczegółowość dokumentu wynika z jego edukacyjnego charakteru. W celu rozstrzygnięcia wątpliwości dotyczących interpretacji postanowień regulaminu należy uwzględniać treść odpowiednich przepisów ustawy PZP. </w:t>
            </w:r>
            <w:r>
              <w:rPr>
                <w:rFonts w:ascii="Calibri" w:hAnsi="Calibri"/>
                <w:b/>
                <w:bCs/>
                <w:i/>
                <w:iCs/>
                <w:lang w:eastAsia="pl-PL"/>
              </w:rPr>
              <w:t>Zamawiający jest uprawniony do ukształtowania treści regulaminu według własnego uznania, w celu dopasowania do własnych potrzeb, warunkiem jest aby zapisy regulaminu były zgodnie z przepisami Działu III, Rozdziału 6 ustawy Prawo zamówień publicznych</w:t>
            </w:r>
            <w:r>
              <w:rPr>
                <w:rFonts w:ascii="Calibri" w:hAnsi="Calibri"/>
                <w:i/>
                <w:iCs/>
                <w:lang w:eastAsia="pl-PL"/>
              </w:rPr>
              <w:t xml:space="preserve">. </w:t>
            </w:r>
          </w:p>
          <w:p w14:paraId="21C17965" w14:textId="428D174D" w:rsidR="00D13C1D" w:rsidRDefault="00D41BE6" w:rsidP="00D13C1D">
            <w:pPr>
              <w:jc w:val="both"/>
              <w:rPr>
                <w:rFonts w:ascii="Calibri" w:hAnsi="Calibri"/>
              </w:rPr>
            </w:pPr>
            <w:r>
              <w:rPr>
                <w:rFonts w:ascii="Calibri" w:hAnsi="Calibri"/>
                <w:i/>
                <w:iCs/>
                <w:lang w:eastAsia="pl-PL"/>
              </w:rPr>
              <w:t>Stan prawny na dzień: 19</w:t>
            </w:r>
            <w:r w:rsidR="00D13C1D">
              <w:rPr>
                <w:rFonts w:ascii="Calibri" w:hAnsi="Calibri"/>
                <w:i/>
                <w:iCs/>
                <w:lang w:eastAsia="pl-PL"/>
              </w:rPr>
              <w:t>.09.2018 r.</w:t>
            </w:r>
          </w:p>
          <w:p w14:paraId="43D76BA9" w14:textId="2415D76C" w:rsidR="00D13C1D" w:rsidRPr="009E2D7E" w:rsidRDefault="00D13C1D" w:rsidP="009E2D7E">
            <w:pPr>
              <w:spacing w:line="276" w:lineRule="auto"/>
              <w:jc w:val="both"/>
              <w:rPr>
                <w:rFonts w:asciiTheme="minorHAnsi" w:eastAsia="Times New Roman" w:hAnsiTheme="minorHAnsi"/>
                <w:i/>
                <w:lang w:eastAsia="pl-PL"/>
              </w:rPr>
            </w:pPr>
          </w:p>
        </w:tc>
      </w:tr>
    </w:tbl>
    <w:p w14:paraId="61BB1842" w14:textId="77777777" w:rsidR="007D4903" w:rsidRDefault="007D4903" w:rsidP="00F564EF">
      <w:pPr>
        <w:spacing w:line="276" w:lineRule="auto"/>
        <w:jc w:val="center"/>
        <w:rPr>
          <w:rFonts w:asciiTheme="minorHAnsi" w:hAnsiTheme="minorHAnsi"/>
          <w:b/>
          <w:sz w:val="32"/>
          <w:szCs w:val="24"/>
        </w:rPr>
      </w:pPr>
    </w:p>
    <w:p w14:paraId="619E804E" w14:textId="77777777" w:rsidR="007D4903" w:rsidRDefault="007D4903" w:rsidP="00F564EF">
      <w:pPr>
        <w:spacing w:line="276" w:lineRule="auto"/>
        <w:jc w:val="center"/>
        <w:rPr>
          <w:rFonts w:asciiTheme="minorHAnsi" w:hAnsiTheme="minorHAnsi"/>
          <w:b/>
          <w:sz w:val="32"/>
          <w:szCs w:val="24"/>
        </w:rPr>
      </w:pPr>
    </w:p>
    <w:p w14:paraId="18AD127F" w14:textId="77777777" w:rsidR="007D4903" w:rsidRDefault="007D4903" w:rsidP="00F564EF">
      <w:pPr>
        <w:spacing w:line="276" w:lineRule="auto"/>
        <w:jc w:val="center"/>
        <w:rPr>
          <w:rFonts w:asciiTheme="minorHAnsi" w:hAnsiTheme="minorHAnsi"/>
          <w:b/>
          <w:sz w:val="32"/>
          <w:szCs w:val="24"/>
        </w:rPr>
      </w:pPr>
    </w:p>
    <w:p w14:paraId="42AB43AA" w14:textId="77777777" w:rsidR="007D4903" w:rsidRDefault="007D4903" w:rsidP="00F564EF">
      <w:pPr>
        <w:spacing w:line="276" w:lineRule="auto"/>
        <w:jc w:val="center"/>
        <w:rPr>
          <w:rFonts w:asciiTheme="minorHAnsi" w:hAnsiTheme="minorHAnsi"/>
          <w:b/>
          <w:sz w:val="32"/>
          <w:szCs w:val="24"/>
        </w:rPr>
      </w:pPr>
    </w:p>
    <w:p w14:paraId="3F4FAD12" w14:textId="77777777" w:rsidR="007D4903" w:rsidRDefault="007D4903" w:rsidP="00F564EF">
      <w:pPr>
        <w:spacing w:line="276" w:lineRule="auto"/>
        <w:jc w:val="center"/>
        <w:rPr>
          <w:rFonts w:asciiTheme="minorHAnsi" w:hAnsiTheme="minorHAnsi"/>
          <w:b/>
          <w:sz w:val="32"/>
          <w:szCs w:val="24"/>
        </w:rPr>
      </w:pPr>
    </w:p>
    <w:p w14:paraId="320FBAAC" w14:textId="77777777" w:rsidR="007D4903" w:rsidRPr="007D4903" w:rsidRDefault="007D4903" w:rsidP="00F564EF">
      <w:pPr>
        <w:spacing w:line="276" w:lineRule="auto"/>
        <w:jc w:val="center"/>
        <w:rPr>
          <w:rFonts w:asciiTheme="minorHAnsi" w:hAnsiTheme="minorHAnsi"/>
          <w:b/>
          <w:sz w:val="32"/>
          <w:szCs w:val="24"/>
        </w:rPr>
      </w:pPr>
      <w:r w:rsidRPr="007D4903">
        <w:rPr>
          <w:rFonts w:asciiTheme="minorHAnsi" w:hAnsiTheme="minorHAnsi"/>
          <w:b/>
          <w:sz w:val="32"/>
          <w:szCs w:val="24"/>
        </w:rPr>
        <w:t xml:space="preserve">REGULAMIN </w:t>
      </w:r>
    </w:p>
    <w:p w14:paraId="7DFBFFF2" w14:textId="77777777" w:rsidR="007D4903" w:rsidRPr="007D4903" w:rsidRDefault="007D4903" w:rsidP="00F564EF">
      <w:pPr>
        <w:spacing w:line="276" w:lineRule="auto"/>
        <w:jc w:val="center"/>
        <w:rPr>
          <w:rFonts w:asciiTheme="minorHAnsi" w:hAnsiTheme="minorHAnsi"/>
          <w:b/>
          <w:sz w:val="32"/>
          <w:szCs w:val="24"/>
        </w:rPr>
      </w:pPr>
    </w:p>
    <w:p w14:paraId="64C8C91B" w14:textId="3F0A71E9" w:rsidR="007D4903" w:rsidRPr="00E42440" w:rsidRDefault="007D4903" w:rsidP="00E42440">
      <w:pPr>
        <w:spacing w:line="276" w:lineRule="auto"/>
        <w:jc w:val="center"/>
        <w:rPr>
          <w:rFonts w:asciiTheme="minorHAnsi" w:hAnsiTheme="minorHAnsi"/>
          <w:b/>
          <w:sz w:val="26"/>
          <w:szCs w:val="26"/>
        </w:rPr>
      </w:pPr>
      <w:r w:rsidRPr="00E42440">
        <w:rPr>
          <w:rFonts w:asciiTheme="minorHAnsi" w:hAnsiTheme="minorHAnsi"/>
          <w:b/>
          <w:sz w:val="26"/>
          <w:szCs w:val="26"/>
        </w:rPr>
        <w:t>postępowania o udzielenie zamówienia publicznego</w:t>
      </w:r>
      <w:r w:rsidRPr="00E42440">
        <w:rPr>
          <w:rFonts w:asciiTheme="minorHAnsi" w:hAnsiTheme="minorHAnsi"/>
          <w:b/>
          <w:sz w:val="26"/>
          <w:szCs w:val="26"/>
        </w:rPr>
        <w:br/>
        <w:t>na usługi społeczne</w:t>
      </w:r>
      <w:r w:rsidR="00E42440" w:rsidRPr="00E42440">
        <w:rPr>
          <w:rFonts w:asciiTheme="minorHAnsi" w:hAnsiTheme="minorHAnsi"/>
          <w:b/>
          <w:sz w:val="26"/>
          <w:szCs w:val="26"/>
        </w:rPr>
        <w:t xml:space="preserve"> i inne szczególne usługi</w:t>
      </w:r>
      <w:r w:rsidRPr="00E42440">
        <w:rPr>
          <w:rFonts w:asciiTheme="minorHAnsi" w:hAnsiTheme="minorHAnsi"/>
          <w:b/>
          <w:sz w:val="26"/>
          <w:szCs w:val="26"/>
        </w:rPr>
        <w:t>, o których mowa w art. 138g  ust. 1</w:t>
      </w:r>
      <w:r w:rsidRPr="00E42440">
        <w:rPr>
          <w:rFonts w:asciiTheme="minorHAnsi" w:hAnsiTheme="minorHAnsi"/>
          <w:b/>
          <w:sz w:val="26"/>
          <w:szCs w:val="26"/>
        </w:rPr>
        <w:br/>
        <w:t>ustawy z dnia 29 stycznia 2004 r. Prawo zamówień publicznych</w:t>
      </w:r>
    </w:p>
    <w:p w14:paraId="6EAF5CFC" w14:textId="77777777" w:rsidR="007D4903" w:rsidRPr="00E42440" w:rsidRDefault="007D4903" w:rsidP="00F564EF">
      <w:pPr>
        <w:spacing w:line="276" w:lineRule="auto"/>
        <w:jc w:val="center"/>
        <w:rPr>
          <w:rFonts w:asciiTheme="minorHAnsi" w:hAnsiTheme="minorHAnsi"/>
          <w:b/>
          <w:sz w:val="26"/>
          <w:szCs w:val="26"/>
        </w:rPr>
      </w:pPr>
    </w:p>
    <w:p w14:paraId="588F1A65" w14:textId="77777777" w:rsidR="007D4903" w:rsidRDefault="007D4903" w:rsidP="00F564EF">
      <w:pPr>
        <w:spacing w:line="276" w:lineRule="auto"/>
        <w:jc w:val="center"/>
        <w:rPr>
          <w:rFonts w:asciiTheme="minorHAnsi" w:hAnsiTheme="minorHAnsi"/>
          <w:b/>
          <w:sz w:val="32"/>
          <w:szCs w:val="24"/>
        </w:rPr>
      </w:pPr>
    </w:p>
    <w:p w14:paraId="04F46F6F" w14:textId="77777777" w:rsidR="007D4903" w:rsidRDefault="007D4903" w:rsidP="00F564EF">
      <w:pPr>
        <w:spacing w:line="276" w:lineRule="auto"/>
        <w:jc w:val="center"/>
        <w:rPr>
          <w:rFonts w:asciiTheme="minorHAnsi" w:hAnsiTheme="minorHAnsi"/>
          <w:b/>
          <w:sz w:val="32"/>
          <w:szCs w:val="24"/>
        </w:rPr>
      </w:pPr>
    </w:p>
    <w:p w14:paraId="3063A787" w14:textId="77777777" w:rsidR="007D4903" w:rsidRDefault="007D4903" w:rsidP="00F564EF">
      <w:pPr>
        <w:spacing w:line="276" w:lineRule="auto"/>
        <w:jc w:val="center"/>
        <w:rPr>
          <w:rFonts w:asciiTheme="minorHAnsi" w:hAnsiTheme="minorHAnsi"/>
          <w:b/>
          <w:sz w:val="32"/>
          <w:szCs w:val="24"/>
        </w:rPr>
      </w:pPr>
    </w:p>
    <w:p w14:paraId="7A1EB457" w14:textId="77777777" w:rsidR="007D4903" w:rsidRDefault="007D4903" w:rsidP="00F564EF">
      <w:pPr>
        <w:spacing w:line="276" w:lineRule="auto"/>
        <w:jc w:val="center"/>
        <w:rPr>
          <w:rFonts w:asciiTheme="minorHAnsi" w:hAnsiTheme="minorHAnsi"/>
          <w:b/>
          <w:sz w:val="32"/>
          <w:szCs w:val="24"/>
        </w:rPr>
      </w:pPr>
    </w:p>
    <w:p w14:paraId="06F966B2" w14:textId="77777777" w:rsidR="007D4903" w:rsidRDefault="007D4903" w:rsidP="00F564EF">
      <w:pPr>
        <w:spacing w:line="276" w:lineRule="auto"/>
        <w:jc w:val="center"/>
        <w:rPr>
          <w:rFonts w:asciiTheme="minorHAnsi" w:hAnsiTheme="minorHAnsi"/>
          <w:b/>
          <w:sz w:val="32"/>
          <w:szCs w:val="24"/>
        </w:rPr>
      </w:pPr>
    </w:p>
    <w:p w14:paraId="28E55C29" w14:textId="77777777" w:rsidR="007D4903" w:rsidRDefault="007D4903" w:rsidP="00F564EF">
      <w:pPr>
        <w:spacing w:line="276" w:lineRule="auto"/>
        <w:jc w:val="center"/>
        <w:rPr>
          <w:rFonts w:asciiTheme="minorHAnsi" w:hAnsiTheme="minorHAnsi"/>
          <w:b/>
          <w:sz w:val="32"/>
          <w:szCs w:val="24"/>
        </w:rPr>
      </w:pPr>
    </w:p>
    <w:p w14:paraId="0EC0CA98" w14:textId="77777777" w:rsidR="00E42440" w:rsidRDefault="00E42440" w:rsidP="009E2D7E">
      <w:pPr>
        <w:spacing w:line="276" w:lineRule="auto"/>
        <w:rPr>
          <w:rFonts w:asciiTheme="minorHAnsi" w:hAnsiTheme="minorHAnsi"/>
          <w:b/>
          <w:sz w:val="32"/>
          <w:szCs w:val="24"/>
        </w:rPr>
      </w:pPr>
    </w:p>
    <w:p w14:paraId="6D398297" w14:textId="77777777" w:rsidR="007D4903" w:rsidRDefault="007D4903" w:rsidP="009E2D7E">
      <w:pPr>
        <w:spacing w:line="276" w:lineRule="auto"/>
        <w:rPr>
          <w:rFonts w:asciiTheme="minorHAnsi" w:hAnsiTheme="minorHAnsi"/>
          <w:b/>
          <w:sz w:val="32"/>
          <w:szCs w:val="24"/>
        </w:rPr>
      </w:pPr>
    </w:p>
    <w:p w14:paraId="5253BFEF" w14:textId="77777777" w:rsidR="007D4903" w:rsidRDefault="007D4903" w:rsidP="00F564EF">
      <w:pPr>
        <w:spacing w:line="276" w:lineRule="auto"/>
        <w:jc w:val="center"/>
        <w:rPr>
          <w:rFonts w:asciiTheme="minorHAnsi" w:hAnsiTheme="minorHAnsi"/>
          <w:b/>
          <w:sz w:val="32"/>
          <w:szCs w:val="24"/>
        </w:rPr>
      </w:pPr>
    </w:p>
    <w:p w14:paraId="71F70F02" w14:textId="77777777" w:rsidR="007D4903" w:rsidRDefault="007D4903" w:rsidP="00F564EF">
      <w:pPr>
        <w:spacing w:line="276" w:lineRule="auto"/>
        <w:jc w:val="center"/>
        <w:rPr>
          <w:rFonts w:asciiTheme="minorHAnsi" w:hAnsiTheme="minorHAnsi"/>
          <w:b/>
          <w:sz w:val="32"/>
          <w:szCs w:val="24"/>
        </w:rPr>
      </w:pPr>
    </w:p>
    <w:p w14:paraId="656E615C" w14:textId="78D5F2D1" w:rsidR="007D4903" w:rsidRPr="007D4903" w:rsidRDefault="007D4903" w:rsidP="00F564EF">
      <w:pPr>
        <w:spacing w:line="276" w:lineRule="auto"/>
        <w:jc w:val="center"/>
        <w:rPr>
          <w:rFonts w:asciiTheme="minorHAnsi" w:hAnsiTheme="minorHAnsi"/>
          <w:b/>
          <w:sz w:val="32"/>
          <w:szCs w:val="24"/>
        </w:rPr>
      </w:pPr>
      <w:r>
        <w:rPr>
          <w:rFonts w:asciiTheme="minorHAnsi" w:hAnsiTheme="minorHAnsi"/>
          <w:b/>
          <w:sz w:val="32"/>
          <w:szCs w:val="24"/>
        </w:rPr>
        <w:t>Warszawa 201</w:t>
      </w:r>
      <w:r w:rsidR="00F02B7C">
        <w:rPr>
          <w:rFonts w:asciiTheme="minorHAnsi" w:hAnsiTheme="minorHAnsi"/>
          <w:b/>
          <w:sz w:val="32"/>
          <w:szCs w:val="24"/>
        </w:rPr>
        <w:t>8</w:t>
      </w:r>
    </w:p>
    <w:p w14:paraId="3C1E1EF2" w14:textId="77777777" w:rsidR="00EC7C8B" w:rsidRDefault="00EC7C8B" w:rsidP="00F564EF">
      <w:pPr>
        <w:spacing w:line="276" w:lineRule="auto"/>
        <w:rPr>
          <w:rFonts w:asciiTheme="minorHAnsi" w:hAnsiTheme="minorHAnsi"/>
          <w:b/>
          <w:sz w:val="24"/>
          <w:szCs w:val="24"/>
        </w:rPr>
      </w:pPr>
    </w:p>
    <w:p w14:paraId="0015005D" w14:textId="77777777" w:rsidR="00F564EF" w:rsidRDefault="001457DE" w:rsidP="00F564EF">
      <w:pPr>
        <w:spacing w:line="276" w:lineRule="auto"/>
        <w:rPr>
          <w:rFonts w:asciiTheme="minorHAnsi" w:hAnsiTheme="minorHAnsi"/>
          <w:b/>
          <w:sz w:val="24"/>
          <w:szCs w:val="24"/>
        </w:rPr>
      </w:pPr>
      <w:r>
        <w:rPr>
          <w:rFonts w:asciiTheme="minorHAnsi" w:hAnsiTheme="minorHAnsi"/>
          <w:b/>
          <w:sz w:val="24"/>
          <w:szCs w:val="24"/>
        </w:rPr>
        <w:lastRenderedPageBreak/>
        <w:t>Spis treści</w:t>
      </w:r>
    </w:p>
    <w:p w14:paraId="2515714E" w14:textId="77777777" w:rsidR="00EC7C8B" w:rsidRDefault="00F564EF">
      <w:pPr>
        <w:pStyle w:val="Spistreci1"/>
        <w:rPr>
          <w:rFonts w:eastAsiaTheme="minorEastAsia" w:cstheme="minorBidi"/>
          <w:b w:val="0"/>
          <w:bCs w:val="0"/>
          <w:noProof/>
          <w:lang w:eastAsia="pl-PL"/>
        </w:rPr>
      </w:pPr>
      <w:r w:rsidRPr="001A0D96">
        <w:rPr>
          <w:rFonts w:asciiTheme="majorHAnsi" w:eastAsiaTheme="majorEastAsia" w:hAnsiTheme="majorHAnsi" w:cstheme="majorBidi"/>
          <w:color w:val="2E74B5" w:themeColor="accent1" w:themeShade="BF"/>
          <w:sz w:val="28"/>
          <w:szCs w:val="28"/>
          <w:lang w:eastAsia="pl-PL"/>
        </w:rPr>
        <w:fldChar w:fldCharType="begin"/>
      </w:r>
      <w:r w:rsidRPr="001A0D96">
        <w:rPr>
          <w:rFonts w:asciiTheme="majorHAnsi" w:eastAsiaTheme="majorEastAsia" w:hAnsiTheme="majorHAnsi" w:cstheme="majorBidi"/>
          <w:color w:val="2E74B5" w:themeColor="accent1" w:themeShade="BF"/>
          <w:sz w:val="28"/>
          <w:szCs w:val="28"/>
          <w:lang w:eastAsia="pl-PL"/>
        </w:rPr>
        <w:instrText xml:space="preserve"> TOC \o "1-2" \t "Tytuł;3" </w:instrText>
      </w:r>
      <w:r w:rsidRPr="001A0D96">
        <w:rPr>
          <w:rFonts w:asciiTheme="majorHAnsi" w:eastAsiaTheme="majorEastAsia" w:hAnsiTheme="majorHAnsi" w:cstheme="majorBidi"/>
          <w:color w:val="2E74B5" w:themeColor="accent1" w:themeShade="BF"/>
          <w:sz w:val="28"/>
          <w:szCs w:val="28"/>
          <w:lang w:eastAsia="pl-PL"/>
        </w:rPr>
        <w:fldChar w:fldCharType="separate"/>
      </w:r>
      <w:r w:rsidR="00EC7C8B">
        <w:rPr>
          <w:noProof/>
        </w:rPr>
        <w:t>CZĘŚĆ I Postanowienia ogólne</w:t>
      </w:r>
      <w:r w:rsidR="00EC7C8B">
        <w:rPr>
          <w:noProof/>
        </w:rPr>
        <w:tab/>
      </w:r>
      <w:r w:rsidR="00EC7C8B">
        <w:rPr>
          <w:noProof/>
        </w:rPr>
        <w:fldChar w:fldCharType="begin"/>
      </w:r>
      <w:r w:rsidR="00EC7C8B">
        <w:rPr>
          <w:noProof/>
        </w:rPr>
        <w:instrText xml:space="preserve"> PAGEREF _Toc525033950 \h </w:instrText>
      </w:r>
      <w:r w:rsidR="00EC7C8B">
        <w:rPr>
          <w:noProof/>
        </w:rPr>
      </w:r>
      <w:r w:rsidR="00EC7C8B">
        <w:rPr>
          <w:noProof/>
        </w:rPr>
        <w:fldChar w:fldCharType="separate"/>
      </w:r>
      <w:r w:rsidR="00721EA9">
        <w:rPr>
          <w:noProof/>
        </w:rPr>
        <w:t>4</w:t>
      </w:r>
      <w:r w:rsidR="00EC7C8B">
        <w:rPr>
          <w:noProof/>
        </w:rPr>
        <w:fldChar w:fldCharType="end"/>
      </w:r>
    </w:p>
    <w:p w14:paraId="42A88917" w14:textId="77777777" w:rsidR="00EC7C8B" w:rsidRDefault="00EC7C8B">
      <w:pPr>
        <w:pStyle w:val="Spistreci2"/>
        <w:rPr>
          <w:rFonts w:eastAsiaTheme="minorEastAsia" w:cstheme="minorBidi"/>
          <w:i w:val="0"/>
          <w:iCs w:val="0"/>
          <w:noProof/>
          <w:lang w:eastAsia="pl-PL"/>
        </w:rPr>
      </w:pPr>
      <w:r>
        <w:rPr>
          <w:noProof/>
        </w:rPr>
        <w:t>Rozdział I Zasady stosowania regulaminu</w:t>
      </w:r>
      <w:r>
        <w:rPr>
          <w:noProof/>
        </w:rPr>
        <w:tab/>
      </w:r>
      <w:r>
        <w:rPr>
          <w:noProof/>
        </w:rPr>
        <w:fldChar w:fldCharType="begin"/>
      </w:r>
      <w:r>
        <w:rPr>
          <w:noProof/>
        </w:rPr>
        <w:instrText xml:space="preserve"> PAGEREF _Toc525033951 \h </w:instrText>
      </w:r>
      <w:r>
        <w:rPr>
          <w:noProof/>
        </w:rPr>
      </w:r>
      <w:r>
        <w:rPr>
          <w:noProof/>
        </w:rPr>
        <w:fldChar w:fldCharType="separate"/>
      </w:r>
      <w:r w:rsidR="00721EA9">
        <w:rPr>
          <w:noProof/>
        </w:rPr>
        <w:t>4</w:t>
      </w:r>
      <w:r>
        <w:rPr>
          <w:noProof/>
        </w:rPr>
        <w:fldChar w:fldCharType="end"/>
      </w:r>
    </w:p>
    <w:p w14:paraId="56A00355" w14:textId="77777777" w:rsidR="00EC7C8B" w:rsidRDefault="00EC7C8B">
      <w:pPr>
        <w:pStyle w:val="Spistreci3"/>
        <w:tabs>
          <w:tab w:val="right" w:pos="9062"/>
        </w:tabs>
        <w:rPr>
          <w:rFonts w:eastAsiaTheme="minorEastAsia" w:cstheme="minorBidi"/>
          <w:noProof/>
          <w:lang w:eastAsia="pl-PL"/>
        </w:rPr>
      </w:pPr>
      <w:r>
        <w:rPr>
          <w:noProof/>
        </w:rPr>
        <w:t>§ 1 Zakres zastosowania i podstawowe pojęcia</w:t>
      </w:r>
      <w:r>
        <w:rPr>
          <w:noProof/>
        </w:rPr>
        <w:tab/>
      </w:r>
      <w:r>
        <w:rPr>
          <w:noProof/>
        </w:rPr>
        <w:fldChar w:fldCharType="begin"/>
      </w:r>
      <w:r>
        <w:rPr>
          <w:noProof/>
        </w:rPr>
        <w:instrText xml:space="preserve"> PAGEREF _Toc525033952 \h </w:instrText>
      </w:r>
      <w:r>
        <w:rPr>
          <w:noProof/>
        </w:rPr>
      </w:r>
      <w:r>
        <w:rPr>
          <w:noProof/>
        </w:rPr>
        <w:fldChar w:fldCharType="separate"/>
      </w:r>
      <w:r w:rsidR="00721EA9">
        <w:rPr>
          <w:noProof/>
        </w:rPr>
        <w:t>4</w:t>
      </w:r>
      <w:r>
        <w:rPr>
          <w:noProof/>
        </w:rPr>
        <w:fldChar w:fldCharType="end"/>
      </w:r>
    </w:p>
    <w:p w14:paraId="53ACB4C3" w14:textId="77777777" w:rsidR="00EC7C8B" w:rsidRDefault="00EC7C8B">
      <w:pPr>
        <w:pStyle w:val="Spistreci3"/>
        <w:tabs>
          <w:tab w:val="right" w:pos="9062"/>
        </w:tabs>
        <w:rPr>
          <w:rFonts w:eastAsiaTheme="minorEastAsia" w:cstheme="minorBidi"/>
          <w:noProof/>
          <w:lang w:eastAsia="pl-PL"/>
        </w:rPr>
      </w:pPr>
      <w:r>
        <w:rPr>
          <w:noProof/>
        </w:rPr>
        <w:t>§ 2 Szacowanie wartości zamówienia</w:t>
      </w:r>
      <w:r>
        <w:rPr>
          <w:noProof/>
        </w:rPr>
        <w:tab/>
      </w:r>
      <w:r>
        <w:rPr>
          <w:noProof/>
        </w:rPr>
        <w:fldChar w:fldCharType="begin"/>
      </w:r>
      <w:r>
        <w:rPr>
          <w:noProof/>
        </w:rPr>
        <w:instrText xml:space="preserve"> PAGEREF _Toc525033953 \h </w:instrText>
      </w:r>
      <w:r>
        <w:rPr>
          <w:noProof/>
        </w:rPr>
      </w:r>
      <w:r>
        <w:rPr>
          <w:noProof/>
        </w:rPr>
        <w:fldChar w:fldCharType="separate"/>
      </w:r>
      <w:r w:rsidR="00721EA9">
        <w:rPr>
          <w:noProof/>
        </w:rPr>
        <w:t>5</w:t>
      </w:r>
      <w:r>
        <w:rPr>
          <w:noProof/>
        </w:rPr>
        <w:fldChar w:fldCharType="end"/>
      </w:r>
    </w:p>
    <w:p w14:paraId="239F715C" w14:textId="77777777" w:rsidR="00EC7C8B" w:rsidRDefault="00EC7C8B">
      <w:pPr>
        <w:pStyle w:val="Spistreci2"/>
        <w:rPr>
          <w:rFonts w:eastAsiaTheme="minorEastAsia" w:cstheme="minorBidi"/>
          <w:i w:val="0"/>
          <w:iCs w:val="0"/>
          <w:noProof/>
          <w:lang w:eastAsia="pl-PL"/>
        </w:rPr>
      </w:pPr>
      <w:r>
        <w:rPr>
          <w:noProof/>
        </w:rPr>
        <w:t>Rozdział II Zasady udzielania zamówień</w:t>
      </w:r>
      <w:r>
        <w:rPr>
          <w:noProof/>
        </w:rPr>
        <w:tab/>
      </w:r>
      <w:r>
        <w:rPr>
          <w:noProof/>
        </w:rPr>
        <w:fldChar w:fldCharType="begin"/>
      </w:r>
      <w:r>
        <w:rPr>
          <w:noProof/>
        </w:rPr>
        <w:instrText xml:space="preserve"> PAGEREF _Toc525033954 \h </w:instrText>
      </w:r>
      <w:r>
        <w:rPr>
          <w:noProof/>
        </w:rPr>
      </w:r>
      <w:r>
        <w:rPr>
          <w:noProof/>
        </w:rPr>
        <w:fldChar w:fldCharType="separate"/>
      </w:r>
      <w:r w:rsidR="00721EA9">
        <w:rPr>
          <w:noProof/>
        </w:rPr>
        <w:t>7</w:t>
      </w:r>
      <w:r>
        <w:rPr>
          <w:noProof/>
        </w:rPr>
        <w:fldChar w:fldCharType="end"/>
      </w:r>
    </w:p>
    <w:p w14:paraId="36CCAC11" w14:textId="77777777" w:rsidR="00EC7C8B" w:rsidRDefault="00EC7C8B">
      <w:pPr>
        <w:pStyle w:val="Spistreci3"/>
        <w:tabs>
          <w:tab w:val="right" w:pos="9062"/>
        </w:tabs>
        <w:rPr>
          <w:rFonts w:eastAsiaTheme="minorEastAsia" w:cstheme="minorBidi"/>
          <w:noProof/>
          <w:lang w:eastAsia="pl-PL"/>
        </w:rPr>
      </w:pPr>
      <w:r>
        <w:rPr>
          <w:noProof/>
        </w:rPr>
        <w:t>§ 3 Cel postępowania</w:t>
      </w:r>
      <w:r>
        <w:rPr>
          <w:noProof/>
        </w:rPr>
        <w:tab/>
      </w:r>
      <w:r>
        <w:rPr>
          <w:noProof/>
        </w:rPr>
        <w:fldChar w:fldCharType="begin"/>
      </w:r>
      <w:r>
        <w:rPr>
          <w:noProof/>
        </w:rPr>
        <w:instrText xml:space="preserve"> PAGEREF _Toc525033955 \h </w:instrText>
      </w:r>
      <w:r>
        <w:rPr>
          <w:noProof/>
        </w:rPr>
      </w:r>
      <w:r>
        <w:rPr>
          <w:noProof/>
        </w:rPr>
        <w:fldChar w:fldCharType="separate"/>
      </w:r>
      <w:r w:rsidR="00721EA9">
        <w:rPr>
          <w:noProof/>
        </w:rPr>
        <w:t>7</w:t>
      </w:r>
      <w:r>
        <w:rPr>
          <w:noProof/>
        </w:rPr>
        <w:fldChar w:fldCharType="end"/>
      </w:r>
    </w:p>
    <w:p w14:paraId="64F1D341" w14:textId="77777777" w:rsidR="00EC7C8B" w:rsidRDefault="00EC7C8B">
      <w:pPr>
        <w:pStyle w:val="Spistreci3"/>
        <w:tabs>
          <w:tab w:val="right" w:pos="9062"/>
        </w:tabs>
        <w:rPr>
          <w:rFonts w:eastAsiaTheme="minorEastAsia" w:cstheme="minorBidi"/>
          <w:noProof/>
          <w:lang w:eastAsia="pl-PL"/>
        </w:rPr>
      </w:pPr>
      <w:r>
        <w:rPr>
          <w:noProof/>
        </w:rPr>
        <w:t>§ 4 Podstawowe obowiązki zamawiającego</w:t>
      </w:r>
      <w:r>
        <w:rPr>
          <w:noProof/>
        </w:rPr>
        <w:tab/>
      </w:r>
      <w:r>
        <w:rPr>
          <w:noProof/>
        </w:rPr>
        <w:fldChar w:fldCharType="begin"/>
      </w:r>
      <w:r>
        <w:rPr>
          <w:noProof/>
        </w:rPr>
        <w:instrText xml:space="preserve"> PAGEREF _Toc525033956 \h </w:instrText>
      </w:r>
      <w:r>
        <w:rPr>
          <w:noProof/>
        </w:rPr>
      </w:r>
      <w:r>
        <w:rPr>
          <w:noProof/>
        </w:rPr>
        <w:fldChar w:fldCharType="separate"/>
      </w:r>
      <w:r w:rsidR="00721EA9">
        <w:rPr>
          <w:noProof/>
        </w:rPr>
        <w:t>7</w:t>
      </w:r>
      <w:r>
        <w:rPr>
          <w:noProof/>
        </w:rPr>
        <w:fldChar w:fldCharType="end"/>
      </w:r>
    </w:p>
    <w:p w14:paraId="2C423E9B" w14:textId="77777777" w:rsidR="00EC7C8B" w:rsidRDefault="00EC7C8B">
      <w:pPr>
        <w:pStyle w:val="Spistreci3"/>
        <w:tabs>
          <w:tab w:val="right" w:pos="9062"/>
        </w:tabs>
        <w:rPr>
          <w:rFonts w:eastAsiaTheme="minorEastAsia" w:cstheme="minorBidi"/>
          <w:noProof/>
          <w:lang w:eastAsia="pl-PL"/>
        </w:rPr>
      </w:pPr>
      <w:r>
        <w:rPr>
          <w:noProof/>
        </w:rPr>
        <w:t>§ 5 Zasada jawności</w:t>
      </w:r>
      <w:r>
        <w:rPr>
          <w:noProof/>
        </w:rPr>
        <w:tab/>
      </w:r>
      <w:r>
        <w:rPr>
          <w:noProof/>
        </w:rPr>
        <w:fldChar w:fldCharType="begin"/>
      </w:r>
      <w:r>
        <w:rPr>
          <w:noProof/>
        </w:rPr>
        <w:instrText xml:space="preserve"> PAGEREF _Toc525033957 \h </w:instrText>
      </w:r>
      <w:r>
        <w:rPr>
          <w:noProof/>
        </w:rPr>
      </w:r>
      <w:r>
        <w:rPr>
          <w:noProof/>
        </w:rPr>
        <w:fldChar w:fldCharType="separate"/>
      </w:r>
      <w:r w:rsidR="00721EA9">
        <w:rPr>
          <w:noProof/>
        </w:rPr>
        <w:t>8</w:t>
      </w:r>
      <w:r>
        <w:rPr>
          <w:noProof/>
        </w:rPr>
        <w:fldChar w:fldCharType="end"/>
      </w:r>
    </w:p>
    <w:p w14:paraId="0468798F" w14:textId="77777777" w:rsidR="00EC7C8B" w:rsidRDefault="00EC7C8B">
      <w:pPr>
        <w:pStyle w:val="Spistreci3"/>
        <w:tabs>
          <w:tab w:val="right" w:pos="9062"/>
        </w:tabs>
        <w:rPr>
          <w:rFonts w:eastAsiaTheme="minorEastAsia" w:cstheme="minorBidi"/>
          <w:noProof/>
          <w:lang w:eastAsia="pl-PL"/>
        </w:rPr>
      </w:pPr>
      <w:r>
        <w:rPr>
          <w:noProof/>
        </w:rPr>
        <w:t>§ 6 Zasada pisemności</w:t>
      </w:r>
      <w:r>
        <w:rPr>
          <w:noProof/>
        </w:rPr>
        <w:tab/>
      </w:r>
      <w:r>
        <w:rPr>
          <w:noProof/>
        </w:rPr>
        <w:fldChar w:fldCharType="begin"/>
      </w:r>
      <w:r>
        <w:rPr>
          <w:noProof/>
        </w:rPr>
        <w:instrText xml:space="preserve"> PAGEREF _Toc525033958 \h </w:instrText>
      </w:r>
      <w:r>
        <w:rPr>
          <w:noProof/>
        </w:rPr>
      </w:r>
      <w:r>
        <w:rPr>
          <w:noProof/>
        </w:rPr>
        <w:fldChar w:fldCharType="separate"/>
      </w:r>
      <w:r w:rsidR="00721EA9">
        <w:rPr>
          <w:noProof/>
        </w:rPr>
        <w:t>9</w:t>
      </w:r>
      <w:r>
        <w:rPr>
          <w:noProof/>
        </w:rPr>
        <w:fldChar w:fldCharType="end"/>
      </w:r>
    </w:p>
    <w:p w14:paraId="370C0DBC" w14:textId="77777777" w:rsidR="00EC7C8B" w:rsidRDefault="00EC7C8B">
      <w:pPr>
        <w:pStyle w:val="Spistreci1"/>
        <w:rPr>
          <w:rFonts w:eastAsiaTheme="minorEastAsia" w:cstheme="minorBidi"/>
          <w:b w:val="0"/>
          <w:bCs w:val="0"/>
          <w:noProof/>
          <w:lang w:eastAsia="pl-PL"/>
        </w:rPr>
      </w:pPr>
      <w:r>
        <w:rPr>
          <w:noProof/>
        </w:rPr>
        <w:t>CZĘŚĆ II Przygotowanie postępowania</w:t>
      </w:r>
      <w:r>
        <w:rPr>
          <w:noProof/>
        </w:rPr>
        <w:tab/>
      </w:r>
      <w:r>
        <w:rPr>
          <w:noProof/>
        </w:rPr>
        <w:fldChar w:fldCharType="begin"/>
      </w:r>
      <w:r>
        <w:rPr>
          <w:noProof/>
        </w:rPr>
        <w:instrText xml:space="preserve"> PAGEREF _Toc525033959 \h </w:instrText>
      </w:r>
      <w:r>
        <w:rPr>
          <w:noProof/>
        </w:rPr>
      </w:r>
      <w:r>
        <w:rPr>
          <w:noProof/>
        </w:rPr>
        <w:fldChar w:fldCharType="separate"/>
      </w:r>
      <w:r w:rsidR="00721EA9">
        <w:rPr>
          <w:noProof/>
        </w:rPr>
        <w:t>9</w:t>
      </w:r>
      <w:r>
        <w:rPr>
          <w:noProof/>
        </w:rPr>
        <w:fldChar w:fldCharType="end"/>
      </w:r>
    </w:p>
    <w:p w14:paraId="6477B445" w14:textId="77777777" w:rsidR="00EC7C8B" w:rsidRDefault="00EC7C8B">
      <w:pPr>
        <w:pStyle w:val="Spistreci2"/>
        <w:rPr>
          <w:rFonts w:eastAsiaTheme="minorEastAsia" w:cstheme="minorBidi"/>
          <w:i w:val="0"/>
          <w:iCs w:val="0"/>
          <w:noProof/>
          <w:lang w:eastAsia="pl-PL"/>
        </w:rPr>
      </w:pPr>
      <w:r>
        <w:rPr>
          <w:noProof/>
        </w:rPr>
        <w:t>Rozdział I Personel postępowania</w:t>
      </w:r>
      <w:r>
        <w:rPr>
          <w:noProof/>
        </w:rPr>
        <w:tab/>
      </w:r>
      <w:r>
        <w:rPr>
          <w:noProof/>
        </w:rPr>
        <w:fldChar w:fldCharType="begin"/>
      </w:r>
      <w:r>
        <w:rPr>
          <w:noProof/>
        </w:rPr>
        <w:instrText xml:space="preserve"> PAGEREF _Toc525033960 \h </w:instrText>
      </w:r>
      <w:r>
        <w:rPr>
          <w:noProof/>
        </w:rPr>
      </w:r>
      <w:r>
        <w:rPr>
          <w:noProof/>
        </w:rPr>
        <w:fldChar w:fldCharType="separate"/>
      </w:r>
      <w:r w:rsidR="00721EA9">
        <w:rPr>
          <w:noProof/>
        </w:rPr>
        <w:t>9</w:t>
      </w:r>
      <w:r>
        <w:rPr>
          <w:noProof/>
        </w:rPr>
        <w:fldChar w:fldCharType="end"/>
      </w:r>
    </w:p>
    <w:p w14:paraId="5F4BA623" w14:textId="77777777" w:rsidR="00EC7C8B" w:rsidRDefault="00EC7C8B">
      <w:pPr>
        <w:pStyle w:val="Spistreci3"/>
        <w:tabs>
          <w:tab w:val="right" w:pos="9062"/>
        </w:tabs>
        <w:rPr>
          <w:rFonts w:eastAsiaTheme="minorEastAsia" w:cstheme="minorBidi"/>
          <w:noProof/>
          <w:lang w:eastAsia="pl-PL"/>
        </w:rPr>
      </w:pPr>
      <w:r>
        <w:rPr>
          <w:noProof/>
        </w:rPr>
        <w:t>§ 7 Osoby odpowiedzialne za przygotowanie postępowania</w:t>
      </w:r>
      <w:r>
        <w:rPr>
          <w:noProof/>
        </w:rPr>
        <w:tab/>
      </w:r>
      <w:r>
        <w:rPr>
          <w:noProof/>
        </w:rPr>
        <w:fldChar w:fldCharType="begin"/>
      </w:r>
      <w:r>
        <w:rPr>
          <w:noProof/>
        </w:rPr>
        <w:instrText xml:space="preserve"> PAGEREF _Toc525033961 \h </w:instrText>
      </w:r>
      <w:r>
        <w:rPr>
          <w:noProof/>
        </w:rPr>
      </w:r>
      <w:r>
        <w:rPr>
          <w:noProof/>
        </w:rPr>
        <w:fldChar w:fldCharType="separate"/>
      </w:r>
      <w:r w:rsidR="00721EA9">
        <w:rPr>
          <w:noProof/>
        </w:rPr>
        <w:t>9</w:t>
      </w:r>
      <w:r>
        <w:rPr>
          <w:noProof/>
        </w:rPr>
        <w:fldChar w:fldCharType="end"/>
      </w:r>
    </w:p>
    <w:p w14:paraId="74317C35" w14:textId="77777777" w:rsidR="00EC7C8B" w:rsidRDefault="00EC7C8B">
      <w:pPr>
        <w:pStyle w:val="Spistreci3"/>
        <w:tabs>
          <w:tab w:val="right" w:pos="9062"/>
        </w:tabs>
        <w:rPr>
          <w:rFonts w:eastAsiaTheme="minorEastAsia" w:cstheme="minorBidi"/>
          <w:noProof/>
          <w:lang w:eastAsia="pl-PL"/>
        </w:rPr>
      </w:pPr>
      <w:r>
        <w:rPr>
          <w:noProof/>
        </w:rPr>
        <w:t>§ 8 Unikanie konfliktu interesów</w:t>
      </w:r>
      <w:r>
        <w:rPr>
          <w:noProof/>
        </w:rPr>
        <w:tab/>
      </w:r>
      <w:r>
        <w:rPr>
          <w:noProof/>
        </w:rPr>
        <w:fldChar w:fldCharType="begin"/>
      </w:r>
      <w:r>
        <w:rPr>
          <w:noProof/>
        </w:rPr>
        <w:instrText xml:space="preserve"> PAGEREF _Toc525033962 \h </w:instrText>
      </w:r>
      <w:r>
        <w:rPr>
          <w:noProof/>
        </w:rPr>
      </w:r>
      <w:r>
        <w:rPr>
          <w:noProof/>
        </w:rPr>
        <w:fldChar w:fldCharType="separate"/>
      </w:r>
      <w:r w:rsidR="00721EA9">
        <w:rPr>
          <w:noProof/>
        </w:rPr>
        <w:t>10</w:t>
      </w:r>
      <w:r>
        <w:rPr>
          <w:noProof/>
        </w:rPr>
        <w:fldChar w:fldCharType="end"/>
      </w:r>
    </w:p>
    <w:p w14:paraId="2976E1E2" w14:textId="77777777" w:rsidR="00EC7C8B" w:rsidRDefault="00EC7C8B">
      <w:pPr>
        <w:pStyle w:val="Spistreci2"/>
        <w:rPr>
          <w:rFonts w:eastAsiaTheme="minorEastAsia" w:cstheme="minorBidi"/>
          <w:i w:val="0"/>
          <w:iCs w:val="0"/>
          <w:noProof/>
          <w:lang w:eastAsia="pl-PL"/>
        </w:rPr>
      </w:pPr>
      <w:r>
        <w:rPr>
          <w:noProof/>
        </w:rPr>
        <w:t>Rozdział II Kluczowe decyzje przed wszczęciem postępowania</w:t>
      </w:r>
      <w:r>
        <w:rPr>
          <w:noProof/>
        </w:rPr>
        <w:tab/>
      </w:r>
      <w:r>
        <w:rPr>
          <w:noProof/>
        </w:rPr>
        <w:fldChar w:fldCharType="begin"/>
      </w:r>
      <w:r>
        <w:rPr>
          <w:noProof/>
        </w:rPr>
        <w:instrText xml:space="preserve"> PAGEREF _Toc525033963 \h </w:instrText>
      </w:r>
      <w:r>
        <w:rPr>
          <w:noProof/>
        </w:rPr>
      </w:r>
      <w:r>
        <w:rPr>
          <w:noProof/>
        </w:rPr>
        <w:fldChar w:fldCharType="separate"/>
      </w:r>
      <w:r w:rsidR="00721EA9">
        <w:rPr>
          <w:noProof/>
        </w:rPr>
        <w:t>11</w:t>
      </w:r>
      <w:r>
        <w:rPr>
          <w:noProof/>
        </w:rPr>
        <w:fldChar w:fldCharType="end"/>
      </w:r>
    </w:p>
    <w:p w14:paraId="50C472D8" w14:textId="77777777" w:rsidR="00EC7C8B" w:rsidRDefault="00EC7C8B">
      <w:pPr>
        <w:pStyle w:val="Spistreci3"/>
        <w:tabs>
          <w:tab w:val="right" w:pos="9062"/>
        </w:tabs>
        <w:rPr>
          <w:rFonts w:eastAsiaTheme="minorEastAsia" w:cstheme="minorBidi"/>
          <w:noProof/>
          <w:lang w:eastAsia="pl-PL"/>
        </w:rPr>
      </w:pPr>
      <w:r>
        <w:rPr>
          <w:noProof/>
        </w:rPr>
        <w:t>§ 9 Czynności wstępne</w:t>
      </w:r>
      <w:r>
        <w:rPr>
          <w:noProof/>
        </w:rPr>
        <w:tab/>
      </w:r>
      <w:r>
        <w:rPr>
          <w:noProof/>
        </w:rPr>
        <w:fldChar w:fldCharType="begin"/>
      </w:r>
      <w:r>
        <w:rPr>
          <w:noProof/>
        </w:rPr>
        <w:instrText xml:space="preserve"> PAGEREF _Toc525033964 \h </w:instrText>
      </w:r>
      <w:r>
        <w:rPr>
          <w:noProof/>
        </w:rPr>
      </w:r>
      <w:r>
        <w:rPr>
          <w:noProof/>
        </w:rPr>
        <w:fldChar w:fldCharType="separate"/>
      </w:r>
      <w:r w:rsidR="00721EA9">
        <w:rPr>
          <w:noProof/>
        </w:rPr>
        <w:t>11</w:t>
      </w:r>
      <w:r>
        <w:rPr>
          <w:noProof/>
        </w:rPr>
        <w:fldChar w:fldCharType="end"/>
      </w:r>
    </w:p>
    <w:p w14:paraId="1B7696D9" w14:textId="77777777" w:rsidR="00EC7C8B" w:rsidRDefault="00EC7C8B">
      <w:pPr>
        <w:pStyle w:val="Spistreci3"/>
        <w:tabs>
          <w:tab w:val="right" w:pos="9062"/>
        </w:tabs>
        <w:rPr>
          <w:rFonts w:eastAsiaTheme="minorEastAsia" w:cstheme="minorBidi"/>
          <w:noProof/>
          <w:lang w:eastAsia="pl-PL"/>
        </w:rPr>
      </w:pPr>
      <w:r>
        <w:rPr>
          <w:noProof/>
        </w:rPr>
        <w:t>§ 10 Dialog techniczny</w:t>
      </w:r>
      <w:r>
        <w:rPr>
          <w:noProof/>
        </w:rPr>
        <w:tab/>
      </w:r>
      <w:r>
        <w:rPr>
          <w:noProof/>
        </w:rPr>
        <w:fldChar w:fldCharType="begin"/>
      </w:r>
      <w:r>
        <w:rPr>
          <w:noProof/>
        </w:rPr>
        <w:instrText xml:space="preserve"> PAGEREF _Toc525033965 \h </w:instrText>
      </w:r>
      <w:r>
        <w:rPr>
          <w:noProof/>
        </w:rPr>
      </w:r>
      <w:r>
        <w:rPr>
          <w:noProof/>
        </w:rPr>
        <w:fldChar w:fldCharType="separate"/>
      </w:r>
      <w:r w:rsidR="00721EA9">
        <w:rPr>
          <w:noProof/>
        </w:rPr>
        <w:t>11</w:t>
      </w:r>
      <w:r>
        <w:rPr>
          <w:noProof/>
        </w:rPr>
        <w:fldChar w:fldCharType="end"/>
      </w:r>
    </w:p>
    <w:p w14:paraId="2F85B629" w14:textId="77777777" w:rsidR="00EC7C8B" w:rsidRDefault="00EC7C8B">
      <w:pPr>
        <w:pStyle w:val="Spistreci2"/>
        <w:rPr>
          <w:rFonts w:eastAsiaTheme="minorEastAsia" w:cstheme="minorBidi"/>
          <w:i w:val="0"/>
          <w:iCs w:val="0"/>
          <w:noProof/>
          <w:lang w:eastAsia="pl-PL"/>
        </w:rPr>
      </w:pPr>
      <w:r>
        <w:rPr>
          <w:noProof/>
        </w:rPr>
        <w:t>Rozdział III Warunki udziału w postępowaniu</w:t>
      </w:r>
      <w:r>
        <w:rPr>
          <w:noProof/>
        </w:rPr>
        <w:tab/>
      </w:r>
      <w:r>
        <w:rPr>
          <w:noProof/>
        </w:rPr>
        <w:fldChar w:fldCharType="begin"/>
      </w:r>
      <w:r>
        <w:rPr>
          <w:noProof/>
        </w:rPr>
        <w:instrText xml:space="preserve"> PAGEREF _Toc525033966 \h </w:instrText>
      </w:r>
      <w:r>
        <w:rPr>
          <w:noProof/>
        </w:rPr>
      </w:r>
      <w:r>
        <w:rPr>
          <w:noProof/>
        </w:rPr>
        <w:fldChar w:fldCharType="separate"/>
      </w:r>
      <w:r w:rsidR="00721EA9">
        <w:rPr>
          <w:noProof/>
        </w:rPr>
        <w:t>12</w:t>
      </w:r>
      <w:r>
        <w:rPr>
          <w:noProof/>
        </w:rPr>
        <w:fldChar w:fldCharType="end"/>
      </w:r>
    </w:p>
    <w:p w14:paraId="37AA06A1" w14:textId="77777777" w:rsidR="00EC7C8B" w:rsidRDefault="00EC7C8B">
      <w:pPr>
        <w:pStyle w:val="Spistreci3"/>
        <w:tabs>
          <w:tab w:val="right" w:pos="9062"/>
        </w:tabs>
        <w:rPr>
          <w:rFonts w:eastAsiaTheme="minorEastAsia" w:cstheme="minorBidi"/>
          <w:noProof/>
          <w:lang w:eastAsia="pl-PL"/>
        </w:rPr>
      </w:pPr>
      <w:r>
        <w:rPr>
          <w:noProof/>
        </w:rPr>
        <w:t>§ 11 Zasady ogólne</w:t>
      </w:r>
      <w:r>
        <w:rPr>
          <w:noProof/>
        </w:rPr>
        <w:tab/>
      </w:r>
      <w:r>
        <w:rPr>
          <w:noProof/>
        </w:rPr>
        <w:fldChar w:fldCharType="begin"/>
      </w:r>
      <w:r>
        <w:rPr>
          <w:noProof/>
        </w:rPr>
        <w:instrText xml:space="preserve"> PAGEREF _Toc525033967 \h </w:instrText>
      </w:r>
      <w:r>
        <w:rPr>
          <w:noProof/>
        </w:rPr>
      </w:r>
      <w:r>
        <w:rPr>
          <w:noProof/>
        </w:rPr>
        <w:fldChar w:fldCharType="separate"/>
      </w:r>
      <w:r w:rsidR="00721EA9">
        <w:rPr>
          <w:noProof/>
        </w:rPr>
        <w:t>12</w:t>
      </w:r>
      <w:r>
        <w:rPr>
          <w:noProof/>
        </w:rPr>
        <w:fldChar w:fldCharType="end"/>
      </w:r>
    </w:p>
    <w:p w14:paraId="10CD3020" w14:textId="77777777" w:rsidR="00EC7C8B" w:rsidRDefault="00EC7C8B">
      <w:pPr>
        <w:pStyle w:val="Spistreci3"/>
        <w:tabs>
          <w:tab w:val="right" w:pos="9062"/>
        </w:tabs>
        <w:rPr>
          <w:rFonts w:eastAsiaTheme="minorEastAsia" w:cstheme="minorBidi"/>
          <w:noProof/>
          <w:lang w:eastAsia="pl-PL"/>
        </w:rPr>
      </w:pPr>
      <w:r>
        <w:rPr>
          <w:noProof/>
        </w:rPr>
        <w:t>§ 12 Poleganie na zasobach podmiotów trzecich</w:t>
      </w:r>
      <w:r>
        <w:rPr>
          <w:noProof/>
        </w:rPr>
        <w:tab/>
      </w:r>
      <w:r>
        <w:rPr>
          <w:noProof/>
        </w:rPr>
        <w:fldChar w:fldCharType="begin"/>
      </w:r>
      <w:r>
        <w:rPr>
          <w:noProof/>
        </w:rPr>
        <w:instrText xml:space="preserve"> PAGEREF _Toc525033968 \h </w:instrText>
      </w:r>
      <w:r>
        <w:rPr>
          <w:noProof/>
        </w:rPr>
      </w:r>
      <w:r>
        <w:rPr>
          <w:noProof/>
        </w:rPr>
        <w:fldChar w:fldCharType="separate"/>
      </w:r>
      <w:r w:rsidR="00721EA9">
        <w:rPr>
          <w:noProof/>
        </w:rPr>
        <w:t>12</w:t>
      </w:r>
      <w:r>
        <w:rPr>
          <w:noProof/>
        </w:rPr>
        <w:fldChar w:fldCharType="end"/>
      </w:r>
    </w:p>
    <w:p w14:paraId="2ABBE2BD" w14:textId="77777777" w:rsidR="00EC7C8B" w:rsidRDefault="00EC7C8B">
      <w:pPr>
        <w:pStyle w:val="Spistreci3"/>
        <w:tabs>
          <w:tab w:val="right" w:pos="9062"/>
        </w:tabs>
        <w:rPr>
          <w:rFonts w:eastAsiaTheme="minorEastAsia" w:cstheme="minorBidi"/>
          <w:noProof/>
          <w:lang w:eastAsia="pl-PL"/>
        </w:rPr>
      </w:pPr>
      <w:r>
        <w:rPr>
          <w:noProof/>
        </w:rPr>
        <w:t>§ 13 Konsorcjum i podwykonawstwo</w:t>
      </w:r>
      <w:r>
        <w:rPr>
          <w:noProof/>
        </w:rPr>
        <w:tab/>
      </w:r>
      <w:r>
        <w:rPr>
          <w:noProof/>
        </w:rPr>
        <w:fldChar w:fldCharType="begin"/>
      </w:r>
      <w:r>
        <w:rPr>
          <w:noProof/>
        </w:rPr>
        <w:instrText xml:space="preserve"> PAGEREF _Toc525033969 \h </w:instrText>
      </w:r>
      <w:r>
        <w:rPr>
          <w:noProof/>
        </w:rPr>
      </w:r>
      <w:r>
        <w:rPr>
          <w:noProof/>
        </w:rPr>
        <w:fldChar w:fldCharType="separate"/>
      </w:r>
      <w:r w:rsidR="00721EA9">
        <w:rPr>
          <w:noProof/>
        </w:rPr>
        <w:t>13</w:t>
      </w:r>
      <w:r>
        <w:rPr>
          <w:noProof/>
        </w:rPr>
        <w:fldChar w:fldCharType="end"/>
      </w:r>
    </w:p>
    <w:p w14:paraId="04F63F76" w14:textId="77777777" w:rsidR="00EC7C8B" w:rsidRDefault="00EC7C8B">
      <w:pPr>
        <w:pStyle w:val="Spistreci3"/>
        <w:tabs>
          <w:tab w:val="right" w:pos="9062"/>
        </w:tabs>
        <w:rPr>
          <w:rFonts w:eastAsiaTheme="minorEastAsia" w:cstheme="minorBidi"/>
          <w:noProof/>
          <w:lang w:eastAsia="pl-PL"/>
        </w:rPr>
      </w:pPr>
      <w:r>
        <w:rPr>
          <w:noProof/>
        </w:rPr>
        <w:t>§ 14 Warunki dotyczące kompetencji lub uprawnień</w:t>
      </w:r>
      <w:r>
        <w:rPr>
          <w:noProof/>
        </w:rPr>
        <w:tab/>
      </w:r>
      <w:r>
        <w:rPr>
          <w:noProof/>
        </w:rPr>
        <w:fldChar w:fldCharType="begin"/>
      </w:r>
      <w:r>
        <w:rPr>
          <w:noProof/>
        </w:rPr>
        <w:instrText xml:space="preserve"> PAGEREF _Toc525033970 \h </w:instrText>
      </w:r>
      <w:r>
        <w:rPr>
          <w:noProof/>
        </w:rPr>
      </w:r>
      <w:r>
        <w:rPr>
          <w:noProof/>
        </w:rPr>
        <w:fldChar w:fldCharType="separate"/>
      </w:r>
      <w:r w:rsidR="00721EA9">
        <w:rPr>
          <w:noProof/>
        </w:rPr>
        <w:t>14</w:t>
      </w:r>
      <w:r>
        <w:rPr>
          <w:noProof/>
        </w:rPr>
        <w:fldChar w:fldCharType="end"/>
      </w:r>
    </w:p>
    <w:p w14:paraId="75ED3A53" w14:textId="77777777" w:rsidR="00EC7C8B" w:rsidRDefault="00EC7C8B">
      <w:pPr>
        <w:pStyle w:val="Spistreci3"/>
        <w:tabs>
          <w:tab w:val="right" w:pos="9062"/>
        </w:tabs>
        <w:rPr>
          <w:rFonts w:eastAsiaTheme="minorEastAsia" w:cstheme="minorBidi"/>
          <w:noProof/>
          <w:lang w:eastAsia="pl-PL"/>
        </w:rPr>
      </w:pPr>
      <w:r>
        <w:rPr>
          <w:noProof/>
        </w:rPr>
        <w:t>§ 15 Warunki dotyczące sytuacji ekonomicznej lub finansowej</w:t>
      </w:r>
      <w:r>
        <w:rPr>
          <w:noProof/>
        </w:rPr>
        <w:tab/>
      </w:r>
      <w:r>
        <w:rPr>
          <w:noProof/>
        </w:rPr>
        <w:fldChar w:fldCharType="begin"/>
      </w:r>
      <w:r>
        <w:rPr>
          <w:noProof/>
        </w:rPr>
        <w:instrText xml:space="preserve"> PAGEREF _Toc525033971 \h </w:instrText>
      </w:r>
      <w:r>
        <w:rPr>
          <w:noProof/>
        </w:rPr>
      </w:r>
      <w:r>
        <w:rPr>
          <w:noProof/>
        </w:rPr>
        <w:fldChar w:fldCharType="separate"/>
      </w:r>
      <w:r w:rsidR="00721EA9">
        <w:rPr>
          <w:noProof/>
        </w:rPr>
        <w:t>14</w:t>
      </w:r>
      <w:r>
        <w:rPr>
          <w:noProof/>
        </w:rPr>
        <w:fldChar w:fldCharType="end"/>
      </w:r>
    </w:p>
    <w:p w14:paraId="28E385A7" w14:textId="77777777" w:rsidR="00EC7C8B" w:rsidRDefault="00EC7C8B">
      <w:pPr>
        <w:pStyle w:val="Spistreci3"/>
        <w:tabs>
          <w:tab w:val="right" w:pos="9062"/>
        </w:tabs>
        <w:rPr>
          <w:rFonts w:eastAsiaTheme="minorEastAsia" w:cstheme="minorBidi"/>
          <w:noProof/>
          <w:lang w:eastAsia="pl-PL"/>
        </w:rPr>
      </w:pPr>
      <w:r>
        <w:rPr>
          <w:noProof/>
        </w:rPr>
        <w:t>§ 16 Warunki dotyczące zdolności technicznej lub zawodowej</w:t>
      </w:r>
      <w:r>
        <w:rPr>
          <w:noProof/>
        </w:rPr>
        <w:tab/>
      </w:r>
      <w:r>
        <w:rPr>
          <w:noProof/>
        </w:rPr>
        <w:fldChar w:fldCharType="begin"/>
      </w:r>
      <w:r>
        <w:rPr>
          <w:noProof/>
        </w:rPr>
        <w:instrText xml:space="preserve"> PAGEREF _Toc525033972 \h </w:instrText>
      </w:r>
      <w:r>
        <w:rPr>
          <w:noProof/>
        </w:rPr>
      </w:r>
      <w:r>
        <w:rPr>
          <w:noProof/>
        </w:rPr>
        <w:fldChar w:fldCharType="separate"/>
      </w:r>
      <w:r w:rsidR="00721EA9">
        <w:rPr>
          <w:noProof/>
        </w:rPr>
        <w:t>15</w:t>
      </w:r>
      <w:r>
        <w:rPr>
          <w:noProof/>
        </w:rPr>
        <w:fldChar w:fldCharType="end"/>
      </w:r>
    </w:p>
    <w:p w14:paraId="3B8B291E" w14:textId="77777777" w:rsidR="00EC7C8B" w:rsidRDefault="00EC7C8B">
      <w:pPr>
        <w:pStyle w:val="Spistreci3"/>
        <w:tabs>
          <w:tab w:val="right" w:pos="9062"/>
        </w:tabs>
        <w:rPr>
          <w:rFonts w:eastAsiaTheme="minorEastAsia" w:cstheme="minorBidi"/>
          <w:noProof/>
          <w:lang w:eastAsia="pl-PL"/>
        </w:rPr>
      </w:pPr>
      <w:r>
        <w:rPr>
          <w:noProof/>
        </w:rPr>
        <w:t>§ 17 Zamówienia zastrzeżone</w:t>
      </w:r>
      <w:r>
        <w:rPr>
          <w:noProof/>
        </w:rPr>
        <w:tab/>
      </w:r>
      <w:r>
        <w:rPr>
          <w:noProof/>
        </w:rPr>
        <w:fldChar w:fldCharType="begin"/>
      </w:r>
      <w:r>
        <w:rPr>
          <w:noProof/>
        </w:rPr>
        <w:instrText xml:space="preserve"> PAGEREF _Toc525033973 \h </w:instrText>
      </w:r>
      <w:r>
        <w:rPr>
          <w:noProof/>
        </w:rPr>
      </w:r>
      <w:r>
        <w:rPr>
          <w:noProof/>
        </w:rPr>
        <w:fldChar w:fldCharType="separate"/>
      </w:r>
      <w:r w:rsidR="00721EA9">
        <w:rPr>
          <w:noProof/>
        </w:rPr>
        <w:t>16</w:t>
      </w:r>
      <w:r>
        <w:rPr>
          <w:noProof/>
        </w:rPr>
        <w:fldChar w:fldCharType="end"/>
      </w:r>
    </w:p>
    <w:p w14:paraId="64B52862" w14:textId="77777777" w:rsidR="00EC7C8B" w:rsidRDefault="00EC7C8B">
      <w:pPr>
        <w:pStyle w:val="Spistreci2"/>
        <w:rPr>
          <w:rFonts w:eastAsiaTheme="minorEastAsia" w:cstheme="minorBidi"/>
          <w:i w:val="0"/>
          <w:iCs w:val="0"/>
          <w:noProof/>
          <w:lang w:eastAsia="pl-PL"/>
        </w:rPr>
      </w:pPr>
      <w:r>
        <w:rPr>
          <w:noProof/>
        </w:rPr>
        <w:t>Rozdział IV Podstawy wykluczenia z postępowania</w:t>
      </w:r>
      <w:r>
        <w:rPr>
          <w:noProof/>
        </w:rPr>
        <w:tab/>
      </w:r>
      <w:r>
        <w:rPr>
          <w:noProof/>
        </w:rPr>
        <w:fldChar w:fldCharType="begin"/>
      </w:r>
      <w:r>
        <w:rPr>
          <w:noProof/>
        </w:rPr>
        <w:instrText xml:space="preserve"> PAGEREF _Toc525033974 \h </w:instrText>
      </w:r>
      <w:r>
        <w:rPr>
          <w:noProof/>
        </w:rPr>
      </w:r>
      <w:r>
        <w:rPr>
          <w:noProof/>
        </w:rPr>
        <w:fldChar w:fldCharType="separate"/>
      </w:r>
      <w:r w:rsidR="00721EA9">
        <w:rPr>
          <w:noProof/>
        </w:rPr>
        <w:t>18</w:t>
      </w:r>
      <w:r>
        <w:rPr>
          <w:noProof/>
        </w:rPr>
        <w:fldChar w:fldCharType="end"/>
      </w:r>
    </w:p>
    <w:p w14:paraId="14DB1231" w14:textId="77777777" w:rsidR="00EC7C8B" w:rsidRDefault="00EC7C8B">
      <w:pPr>
        <w:pStyle w:val="Spistreci3"/>
        <w:tabs>
          <w:tab w:val="right" w:pos="9062"/>
        </w:tabs>
        <w:rPr>
          <w:rFonts w:eastAsiaTheme="minorEastAsia" w:cstheme="minorBidi"/>
          <w:noProof/>
          <w:lang w:eastAsia="pl-PL"/>
        </w:rPr>
      </w:pPr>
      <w:r>
        <w:rPr>
          <w:noProof/>
        </w:rPr>
        <w:t>§ 18 Zasady ogólne</w:t>
      </w:r>
      <w:r>
        <w:rPr>
          <w:noProof/>
        </w:rPr>
        <w:tab/>
      </w:r>
      <w:r>
        <w:rPr>
          <w:noProof/>
        </w:rPr>
        <w:fldChar w:fldCharType="begin"/>
      </w:r>
      <w:r>
        <w:rPr>
          <w:noProof/>
        </w:rPr>
        <w:instrText xml:space="preserve"> PAGEREF _Toc525033975 \h </w:instrText>
      </w:r>
      <w:r>
        <w:rPr>
          <w:noProof/>
        </w:rPr>
      </w:r>
      <w:r>
        <w:rPr>
          <w:noProof/>
        </w:rPr>
        <w:fldChar w:fldCharType="separate"/>
      </w:r>
      <w:r w:rsidR="00721EA9">
        <w:rPr>
          <w:noProof/>
        </w:rPr>
        <w:t>18</w:t>
      </w:r>
      <w:r>
        <w:rPr>
          <w:noProof/>
        </w:rPr>
        <w:fldChar w:fldCharType="end"/>
      </w:r>
    </w:p>
    <w:p w14:paraId="3355AC6E" w14:textId="77777777" w:rsidR="00EC7C8B" w:rsidRDefault="00EC7C8B">
      <w:pPr>
        <w:pStyle w:val="Spistreci3"/>
        <w:tabs>
          <w:tab w:val="right" w:pos="9062"/>
        </w:tabs>
        <w:rPr>
          <w:rFonts w:eastAsiaTheme="minorEastAsia" w:cstheme="minorBidi"/>
          <w:noProof/>
          <w:lang w:eastAsia="pl-PL"/>
        </w:rPr>
      </w:pPr>
      <w:r>
        <w:rPr>
          <w:noProof/>
        </w:rPr>
        <w:t>§ 19 Obowiązkowe podstawy wykluczenia</w:t>
      </w:r>
      <w:r>
        <w:rPr>
          <w:noProof/>
        </w:rPr>
        <w:tab/>
      </w:r>
      <w:r>
        <w:rPr>
          <w:noProof/>
        </w:rPr>
        <w:fldChar w:fldCharType="begin"/>
      </w:r>
      <w:r>
        <w:rPr>
          <w:noProof/>
        </w:rPr>
        <w:instrText xml:space="preserve"> PAGEREF _Toc525033976 \h </w:instrText>
      </w:r>
      <w:r>
        <w:rPr>
          <w:noProof/>
        </w:rPr>
      </w:r>
      <w:r>
        <w:rPr>
          <w:noProof/>
        </w:rPr>
        <w:fldChar w:fldCharType="separate"/>
      </w:r>
      <w:r w:rsidR="00721EA9">
        <w:rPr>
          <w:noProof/>
        </w:rPr>
        <w:t>18</w:t>
      </w:r>
      <w:r>
        <w:rPr>
          <w:noProof/>
        </w:rPr>
        <w:fldChar w:fldCharType="end"/>
      </w:r>
    </w:p>
    <w:p w14:paraId="78C4CE80" w14:textId="77777777" w:rsidR="00EC7C8B" w:rsidRDefault="00EC7C8B">
      <w:pPr>
        <w:pStyle w:val="Spistreci3"/>
        <w:tabs>
          <w:tab w:val="right" w:pos="9062"/>
        </w:tabs>
        <w:rPr>
          <w:rFonts w:eastAsiaTheme="minorEastAsia" w:cstheme="minorBidi"/>
          <w:noProof/>
          <w:lang w:eastAsia="pl-PL"/>
        </w:rPr>
      </w:pPr>
      <w:r>
        <w:rPr>
          <w:noProof/>
        </w:rPr>
        <w:t>§ 20 Fakultatywne podstawy wykluczenia</w:t>
      </w:r>
      <w:r>
        <w:rPr>
          <w:noProof/>
        </w:rPr>
        <w:tab/>
      </w:r>
      <w:r>
        <w:rPr>
          <w:noProof/>
        </w:rPr>
        <w:fldChar w:fldCharType="begin"/>
      </w:r>
      <w:r>
        <w:rPr>
          <w:noProof/>
        </w:rPr>
        <w:instrText xml:space="preserve"> PAGEREF _Toc525033977 \h </w:instrText>
      </w:r>
      <w:r>
        <w:rPr>
          <w:noProof/>
        </w:rPr>
      </w:r>
      <w:r>
        <w:rPr>
          <w:noProof/>
        </w:rPr>
        <w:fldChar w:fldCharType="separate"/>
      </w:r>
      <w:r w:rsidR="00721EA9">
        <w:rPr>
          <w:noProof/>
        </w:rPr>
        <w:t>19</w:t>
      </w:r>
      <w:r>
        <w:rPr>
          <w:noProof/>
        </w:rPr>
        <w:fldChar w:fldCharType="end"/>
      </w:r>
    </w:p>
    <w:p w14:paraId="3132FCD6" w14:textId="77777777" w:rsidR="00EC7C8B" w:rsidRDefault="00EC7C8B">
      <w:pPr>
        <w:pStyle w:val="Spistreci3"/>
        <w:tabs>
          <w:tab w:val="right" w:pos="9062"/>
        </w:tabs>
        <w:rPr>
          <w:rFonts w:eastAsiaTheme="minorEastAsia" w:cstheme="minorBidi"/>
          <w:noProof/>
          <w:lang w:eastAsia="pl-PL"/>
        </w:rPr>
      </w:pPr>
      <w:r>
        <w:rPr>
          <w:noProof/>
        </w:rPr>
        <w:t>§ 21 Mechanizm samooczyszczenia</w:t>
      </w:r>
      <w:r>
        <w:rPr>
          <w:noProof/>
        </w:rPr>
        <w:tab/>
      </w:r>
      <w:r>
        <w:rPr>
          <w:noProof/>
        </w:rPr>
        <w:fldChar w:fldCharType="begin"/>
      </w:r>
      <w:r>
        <w:rPr>
          <w:noProof/>
        </w:rPr>
        <w:instrText xml:space="preserve"> PAGEREF _Toc525033978 \h </w:instrText>
      </w:r>
      <w:r>
        <w:rPr>
          <w:noProof/>
        </w:rPr>
      </w:r>
      <w:r>
        <w:rPr>
          <w:noProof/>
        </w:rPr>
        <w:fldChar w:fldCharType="separate"/>
      </w:r>
      <w:r w:rsidR="00721EA9">
        <w:rPr>
          <w:noProof/>
        </w:rPr>
        <w:t>19</w:t>
      </w:r>
      <w:r>
        <w:rPr>
          <w:noProof/>
        </w:rPr>
        <w:fldChar w:fldCharType="end"/>
      </w:r>
    </w:p>
    <w:p w14:paraId="0C1A6CCC" w14:textId="77777777" w:rsidR="00EC7C8B" w:rsidRDefault="00EC7C8B">
      <w:pPr>
        <w:pStyle w:val="Spistreci3"/>
        <w:tabs>
          <w:tab w:val="right" w:pos="9062"/>
        </w:tabs>
        <w:rPr>
          <w:rFonts w:eastAsiaTheme="minorEastAsia" w:cstheme="minorBidi"/>
          <w:noProof/>
          <w:lang w:eastAsia="pl-PL"/>
        </w:rPr>
      </w:pPr>
      <w:r>
        <w:rPr>
          <w:noProof/>
        </w:rPr>
        <w:t>§ 22 Dokumenty potwierdzające brak podstaw wykluczenia</w:t>
      </w:r>
      <w:r>
        <w:rPr>
          <w:noProof/>
        </w:rPr>
        <w:tab/>
      </w:r>
      <w:r>
        <w:rPr>
          <w:noProof/>
        </w:rPr>
        <w:fldChar w:fldCharType="begin"/>
      </w:r>
      <w:r>
        <w:rPr>
          <w:noProof/>
        </w:rPr>
        <w:instrText xml:space="preserve"> PAGEREF _Toc525033979 \h </w:instrText>
      </w:r>
      <w:r>
        <w:rPr>
          <w:noProof/>
        </w:rPr>
      </w:r>
      <w:r>
        <w:rPr>
          <w:noProof/>
        </w:rPr>
        <w:fldChar w:fldCharType="separate"/>
      </w:r>
      <w:r w:rsidR="00721EA9">
        <w:rPr>
          <w:noProof/>
        </w:rPr>
        <w:t>20</w:t>
      </w:r>
      <w:r>
        <w:rPr>
          <w:noProof/>
        </w:rPr>
        <w:fldChar w:fldCharType="end"/>
      </w:r>
    </w:p>
    <w:p w14:paraId="6CCC736C" w14:textId="77777777" w:rsidR="00EC7C8B" w:rsidRDefault="00EC7C8B">
      <w:pPr>
        <w:pStyle w:val="Spistreci2"/>
        <w:rPr>
          <w:rFonts w:eastAsiaTheme="minorEastAsia" w:cstheme="minorBidi"/>
          <w:i w:val="0"/>
          <w:iCs w:val="0"/>
          <w:noProof/>
          <w:lang w:eastAsia="pl-PL"/>
        </w:rPr>
      </w:pPr>
      <w:r>
        <w:rPr>
          <w:noProof/>
        </w:rPr>
        <w:t>Rozdział V Opis przedmiotu zamówienia</w:t>
      </w:r>
      <w:r>
        <w:rPr>
          <w:noProof/>
        </w:rPr>
        <w:tab/>
      </w:r>
      <w:r>
        <w:rPr>
          <w:noProof/>
        </w:rPr>
        <w:fldChar w:fldCharType="begin"/>
      </w:r>
      <w:r>
        <w:rPr>
          <w:noProof/>
        </w:rPr>
        <w:instrText xml:space="preserve"> PAGEREF _Toc525033980 \h </w:instrText>
      </w:r>
      <w:r>
        <w:rPr>
          <w:noProof/>
        </w:rPr>
      </w:r>
      <w:r>
        <w:rPr>
          <w:noProof/>
        </w:rPr>
        <w:fldChar w:fldCharType="separate"/>
      </w:r>
      <w:r w:rsidR="00721EA9">
        <w:rPr>
          <w:noProof/>
        </w:rPr>
        <w:t>21</w:t>
      </w:r>
      <w:r>
        <w:rPr>
          <w:noProof/>
        </w:rPr>
        <w:fldChar w:fldCharType="end"/>
      </w:r>
    </w:p>
    <w:p w14:paraId="7A74E19A" w14:textId="77777777" w:rsidR="00EC7C8B" w:rsidRDefault="00EC7C8B">
      <w:pPr>
        <w:pStyle w:val="Spistreci3"/>
        <w:tabs>
          <w:tab w:val="right" w:pos="9062"/>
        </w:tabs>
        <w:rPr>
          <w:rFonts w:eastAsiaTheme="minorEastAsia" w:cstheme="minorBidi"/>
          <w:noProof/>
          <w:lang w:eastAsia="pl-PL"/>
        </w:rPr>
      </w:pPr>
      <w:r>
        <w:rPr>
          <w:noProof/>
        </w:rPr>
        <w:t>§ 23 Zasady ogólne</w:t>
      </w:r>
      <w:r>
        <w:rPr>
          <w:noProof/>
        </w:rPr>
        <w:tab/>
      </w:r>
      <w:r>
        <w:rPr>
          <w:noProof/>
        </w:rPr>
        <w:fldChar w:fldCharType="begin"/>
      </w:r>
      <w:r>
        <w:rPr>
          <w:noProof/>
        </w:rPr>
        <w:instrText xml:space="preserve"> PAGEREF _Toc525033981 \h </w:instrText>
      </w:r>
      <w:r>
        <w:rPr>
          <w:noProof/>
        </w:rPr>
      </w:r>
      <w:r>
        <w:rPr>
          <w:noProof/>
        </w:rPr>
        <w:fldChar w:fldCharType="separate"/>
      </w:r>
      <w:r w:rsidR="00721EA9">
        <w:rPr>
          <w:noProof/>
        </w:rPr>
        <w:t>21</w:t>
      </w:r>
      <w:r>
        <w:rPr>
          <w:noProof/>
        </w:rPr>
        <w:fldChar w:fldCharType="end"/>
      </w:r>
    </w:p>
    <w:p w14:paraId="70FFDC62" w14:textId="77777777" w:rsidR="00EC7C8B" w:rsidRDefault="00EC7C8B">
      <w:pPr>
        <w:pStyle w:val="Spistreci3"/>
        <w:tabs>
          <w:tab w:val="right" w:pos="9062"/>
        </w:tabs>
        <w:rPr>
          <w:rFonts w:eastAsiaTheme="minorEastAsia" w:cstheme="minorBidi"/>
          <w:noProof/>
          <w:lang w:eastAsia="pl-PL"/>
        </w:rPr>
      </w:pPr>
      <w:r>
        <w:rPr>
          <w:noProof/>
        </w:rPr>
        <w:t>§ 24 Metody opisywania przedmiotu zamówienia</w:t>
      </w:r>
      <w:r>
        <w:rPr>
          <w:noProof/>
        </w:rPr>
        <w:tab/>
      </w:r>
      <w:r>
        <w:rPr>
          <w:noProof/>
        </w:rPr>
        <w:fldChar w:fldCharType="begin"/>
      </w:r>
      <w:r>
        <w:rPr>
          <w:noProof/>
        </w:rPr>
        <w:instrText xml:space="preserve"> PAGEREF _Toc525033982 \h </w:instrText>
      </w:r>
      <w:r>
        <w:rPr>
          <w:noProof/>
        </w:rPr>
      </w:r>
      <w:r>
        <w:rPr>
          <w:noProof/>
        </w:rPr>
        <w:fldChar w:fldCharType="separate"/>
      </w:r>
      <w:r w:rsidR="00721EA9">
        <w:rPr>
          <w:noProof/>
        </w:rPr>
        <w:t>22</w:t>
      </w:r>
      <w:r>
        <w:rPr>
          <w:noProof/>
        </w:rPr>
        <w:fldChar w:fldCharType="end"/>
      </w:r>
    </w:p>
    <w:p w14:paraId="22B69D28" w14:textId="77777777" w:rsidR="00EC7C8B" w:rsidRDefault="00EC7C8B">
      <w:pPr>
        <w:pStyle w:val="Spistreci3"/>
        <w:tabs>
          <w:tab w:val="right" w:pos="9062"/>
        </w:tabs>
        <w:rPr>
          <w:rFonts w:eastAsiaTheme="minorEastAsia" w:cstheme="minorBidi"/>
          <w:noProof/>
          <w:lang w:eastAsia="pl-PL"/>
        </w:rPr>
      </w:pPr>
      <w:r>
        <w:rPr>
          <w:noProof/>
        </w:rPr>
        <w:t>§ 25 Oznakowania</w:t>
      </w:r>
      <w:r>
        <w:rPr>
          <w:noProof/>
        </w:rPr>
        <w:tab/>
      </w:r>
      <w:r>
        <w:rPr>
          <w:noProof/>
        </w:rPr>
        <w:fldChar w:fldCharType="begin"/>
      </w:r>
      <w:r>
        <w:rPr>
          <w:noProof/>
        </w:rPr>
        <w:instrText xml:space="preserve"> PAGEREF _Toc525033983 \h </w:instrText>
      </w:r>
      <w:r>
        <w:rPr>
          <w:noProof/>
        </w:rPr>
      </w:r>
      <w:r>
        <w:rPr>
          <w:noProof/>
        </w:rPr>
        <w:fldChar w:fldCharType="separate"/>
      </w:r>
      <w:r w:rsidR="00721EA9">
        <w:rPr>
          <w:noProof/>
        </w:rPr>
        <w:t>23</w:t>
      </w:r>
      <w:r>
        <w:rPr>
          <w:noProof/>
        </w:rPr>
        <w:fldChar w:fldCharType="end"/>
      </w:r>
    </w:p>
    <w:p w14:paraId="52B7BD41" w14:textId="77777777" w:rsidR="00EC7C8B" w:rsidRDefault="00EC7C8B">
      <w:pPr>
        <w:pStyle w:val="Spistreci3"/>
        <w:tabs>
          <w:tab w:val="right" w:pos="9062"/>
        </w:tabs>
        <w:rPr>
          <w:rFonts w:eastAsiaTheme="minorEastAsia" w:cstheme="minorBidi"/>
          <w:noProof/>
          <w:lang w:eastAsia="pl-PL"/>
        </w:rPr>
      </w:pPr>
      <w:r>
        <w:rPr>
          <w:noProof/>
        </w:rPr>
        <w:t>§ 26 Certyfikaty lub sprawozdania</w:t>
      </w:r>
      <w:r>
        <w:rPr>
          <w:noProof/>
        </w:rPr>
        <w:tab/>
      </w:r>
      <w:r>
        <w:rPr>
          <w:noProof/>
        </w:rPr>
        <w:fldChar w:fldCharType="begin"/>
      </w:r>
      <w:r>
        <w:rPr>
          <w:noProof/>
        </w:rPr>
        <w:instrText xml:space="preserve"> PAGEREF _Toc525033984 \h </w:instrText>
      </w:r>
      <w:r>
        <w:rPr>
          <w:noProof/>
        </w:rPr>
      </w:r>
      <w:r>
        <w:rPr>
          <w:noProof/>
        </w:rPr>
        <w:fldChar w:fldCharType="separate"/>
      </w:r>
      <w:r w:rsidR="00721EA9">
        <w:rPr>
          <w:noProof/>
        </w:rPr>
        <w:t>24</w:t>
      </w:r>
      <w:r>
        <w:rPr>
          <w:noProof/>
        </w:rPr>
        <w:fldChar w:fldCharType="end"/>
      </w:r>
    </w:p>
    <w:p w14:paraId="6DE44984" w14:textId="77777777" w:rsidR="00EC7C8B" w:rsidRDefault="00EC7C8B">
      <w:pPr>
        <w:pStyle w:val="Spistreci3"/>
        <w:tabs>
          <w:tab w:val="right" w:pos="9062"/>
        </w:tabs>
        <w:rPr>
          <w:rFonts w:eastAsiaTheme="minorEastAsia" w:cstheme="minorBidi"/>
          <w:noProof/>
          <w:lang w:eastAsia="pl-PL"/>
        </w:rPr>
      </w:pPr>
      <w:r>
        <w:rPr>
          <w:noProof/>
        </w:rPr>
        <w:t>§ 27 Dokumentacja i równoważność oznakowań, certyfikatów i sprawozdań</w:t>
      </w:r>
      <w:r>
        <w:rPr>
          <w:noProof/>
        </w:rPr>
        <w:tab/>
      </w:r>
      <w:r>
        <w:rPr>
          <w:noProof/>
        </w:rPr>
        <w:fldChar w:fldCharType="begin"/>
      </w:r>
      <w:r>
        <w:rPr>
          <w:noProof/>
        </w:rPr>
        <w:instrText xml:space="preserve"> PAGEREF _Toc525033985 \h </w:instrText>
      </w:r>
      <w:r>
        <w:rPr>
          <w:noProof/>
        </w:rPr>
      </w:r>
      <w:r>
        <w:rPr>
          <w:noProof/>
        </w:rPr>
        <w:fldChar w:fldCharType="separate"/>
      </w:r>
      <w:r w:rsidR="00721EA9">
        <w:rPr>
          <w:noProof/>
        </w:rPr>
        <w:t>24</w:t>
      </w:r>
      <w:r>
        <w:rPr>
          <w:noProof/>
        </w:rPr>
        <w:fldChar w:fldCharType="end"/>
      </w:r>
    </w:p>
    <w:p w14:paraId="69E54429" w14:textId="77777777" w:rsidR="00EC7C8B" w:rsidRDefault="00EC7C8B">
      <w:pPr>
        <w:pStyle w:val="Spistreci3"/>
        <w:tabs>
          <w:tab w:val="right" w:pos="9062"/>
        </w:tabs>
        <w:rPr>
          <w:rFonts w:eastAsiaTheme="minorEastAsia" w:cstheme="minorBidi"/>
          <w:noProof/>
          <w:lang w:eastAsia="pl-PL"/>
        </w:rPr>
      </w:pPr>
      <w:r>
        <w:rPr>
          <w:noProof/>
        </w:rPr>
        <w:t>§ 28 Dokumenty potwierdzające</w:t>
      </w:r>
      <w:r w:rsidRPr="00227B66">
        <w:rPr>
          <w:rFonts w:ascii="PMingLiU" w:eastAsia="PMingLiU" w:hAnsi="PMingLiU" w:cs="PMingLiU"/>
          <w:noProof/>
        </w:rPr>
        <w:t xml:space="preserve"> </w:t>
      </w:r>
      <w:r>
        <w:rPr>
          <w:noProof/>
        </w:rPr>
        <w:t>zgodność oferty z opisem przedmiotu zamówienia</w:t>
      </w:r>
      <w:r>
        <w:rPr>
          <w:noProof/>
        </w:rPr>
        <w:tab/>
      </w:r>
      <w:r>
        <w:rPr>
          <w:noProof/>
        </w:rPr>
        <w:fldChar w:fldCharType="begin"/>
      </w:r>
      <w:r>
        <w:rPr>
          <w:noProof/>
        </w:rPr>
        <w:instrText xml:space="preserve"> PAGEREF _Toc525033986 \h </w:instrText>
      </w:r>
      <w:r>
        <w:rPr>
          <w:noProof/>
        </w:rPr>
      </w:r>
      <w:r>
        <w:rPr>
          <w:noProof/>
        </w:rPr>
        <w:fldChar w:fldCharType="separate"/>
      </w:r>
      <w:r w:rsidR="00721EA9">
        <w:rPr>
          <w:noProof/>
        </w:rPr>
        <w:t>25</w:t>
      </w:r>
      <w:r>
        <w:rPr>
          <w:noProof/>
        </w:rPr>
        <w:fldChar w:fldCharType="end"/>
      </w:r>
    </w:p>
    <w:p w14:paraId="1B74D8CD" w14:textId="77777777" w:rsidR="00EC7C8B" w:rsidRDefault="00EC7C8B">
      <w:pPr>
        <w:pStyle w:val="Spistreci3"/>
        <w:tabs>
          <w:tab w:val="right" w:pos="9062"/>
        </w:tabs>
        <w:rPr>
          <w:rFonts w:eastAsiaTheme="minorEastAsia" w:cstheme="minorBidi"/>
          <w:noProof/>
          <w:lang w:eastAsia="pl-PL"/>
        </w:rPr>
      </w:pPr>
      <w:r>
        <w:rPr>
          <w:noProof/>
        </w:rPr>
        <w:t>§ 29 Przestrzeganie prawa pracy</w:t>
      </w:r>
      <w:r>
        <w:rPr>
          <w:noProof/>
        </w:rPr>
        <w:tab/>
      </w:r>
      <w:r>
        <w:rPr>
          <w:noProof/>
        </w:rPr>
        <w:fldChar w:fldCharType="begin"/>
      </w:r>
      <w:r>
        <w:rPr>
          <w:noProof/>
        </w:rPr>
        <w:instrText xml:space="preserve"> PAGEREF _Toc525033987 \h </w:instrText>
      </w:r>
      <w:r>
        <w:rPr>
          <w:noProof/>
        </w:rPr>
      </w:r>
      <w:r>
        <w:rPr>
          <w:noProof/>
        </w:rPr>
        <w:fldChar w:fldCharType="separate"/>
      </w:r>
      <w:r w:rsidR="00721EA9">
        <w:rPr>
          <w:noProof/>
        </w:rPr>
        <w:t>25</w:t>
      </w:r>
      <w:r>
        <w:rPr>
          <w:noProof/>
        </w:rPr>
        <w:fldChar w:fldCharType="end"/>
      </w:r>
    </w:p>
    <w:p w14:paraId="6CADE645" w14:textId="77777777" w:rsidR="00EC7C8B" w:rsidRDefault="00EC7C8B">
      <w:pPr>
        <w:pStyle w:val="Spistreci2"/>
        <w:rPr>
          <w:rFonts w:eastAsiaTheme="minorEastAsia" w:cstheme="minorBidi"/>
          <w:i w:val="0"/>
          <w:iCs w:val="0"/>
          <w:noProof/>
          <w:lang w:eastAsia="pl-PL"/>
        </w:rPr>
      </w:pPr>
      <w:r>
        <w:rPr>
          <w:noProof/>
        </w:rPr>
        <w:t>Rozdział VI Kryteria oceny ofert i zasady odrzucania ofert</w:t>
      </w:r>
      <w:r>
        <w:rPr>
          <w:noProof/>
        </w:rPr>
        <w:tab/>
      </w:r>
      <w:r>
        <w:rPr>
          <w:noProof/>
        </w:rPr>
        <w:fldChar w:fldCharType="begin"/>
      </w:r>
      <w:r>
        <w:rPr>
          <w:noProof/>
        </w:rPr>
        <w:instrText xml:space="preserve"> PAGEREF _Toc525033988 \h </w:instrText>
      </w:r>
      <w:r>
        <w:rPr>
          <w:noProof/>
        </w:rPr>
      </w:r>
      <w:r>
        <w:rPr>
          <w:noProof/>
        </w:rPr>
        <w:fldChar w:fldCharType="separate"/>
      </w:r>
      <w:r w:rsidR="00721EA9">
        <w:rPr>
          <w:noProof/>
        </w:rPr>
        <w:t>26</w:t>
      </w:r>
      <w:r>
        <w:rPr>
          <w:noProof/>
        </w:rPr>
        <w:fldChar w:fldCharType="end"/>
      </w:r>
    </w:p>
    <w:p w14:paraId="6667CEF0" w14:textId="77777777" w:rsidR="00EC7C8B" w:rsidRDefault="00EC7C8B">
      <w:pPr>
        <w:pStyle w:val="Spistreci3"/>
        <w:tabs>
          <w:tab w:val="right" w:pos="9062"/>
        </w:tabs>
        <w:rPr>
          <w:rFonts w:eastAsiaTheme="minorEastAsia" w:cstheme="minorBidi"/>
          <w:noProof/>
          <w:lang w:eastAsia="pl-PL"/>
        </w:rPr>
      </w:pPr>
      <w:r>
        <w:rPr>
          <w:noProof/>
        </w:rPr>
        <w:t>§ 30 Zasady ogólne</w:t>
      </w:r>
      <w:r>
        <w:rPr>
          <w:noProof/>
        </w:rPr>
        <w:tab/>
      </w:r>
      <w:r>
        <w:rPr>
          <w:noProof/>
        </w:rPr>
        <w:fldChar w:fldCharType="begin"/>
      </w:r>
      <w:r>
        <w:rPr>
          <w:noProof/>
        </w:rPr>
        <w:instrText xml:space="preserve"> PAGEREF _Toc525033989 \h </w:instrText>
      </w:r>
      <w:r>
        <w:rPr>
          <w:noProof/>
        </w:rPr>
      </w:r>
      <w:r>
        <w:rPr>
          <w:noProof/>
        </w:rPr>
        <w:fldChar w:fldCharType="separate"/>
      </w:r>
      <w:r w:rsidR="00721EA9">
        <w:rPr>
          <w:noProof/>
        </w:rPr>
        <w:t>26</w:t>
      </w:r>
      <w:r>
        <w:rPr>
          <w:noProof/>
        </w:rPr>
        <w:fldChar w:fldCharType="end"/>
      </w:r>
    </w:p>
    <w:p w14:paraId="377AC05A" w14:textId="77777777" w:rsidR="00EC7C8B" w:rsidRDefault="00EC7C8B">
      <w:pPr>
        <w:pStyle w:val="Spistreci3"/>
        <w:tabs>
          <w:tab w:val="right" w:pos="9062"/>
        </w:tabs>
        <w:rPr>
          <w:rFonts w:eastAsiaTheme="minorEastAsia" w:cstheme="minorBidi"/>
          <w:noProof/>
          <w:lang w:eastAsia="pl-PL"/>
        </w:rPr>
      </w:pPr>
      <w:r>
        <w:rPr>
          <w:noProof/>
        </w:rPr>
        <w:t>§ 31 Kryteria oceny ofert</w:t>
      </w:r>
      <w:r>
        <w:rPr>
          <w:noProof/>
        </w:rPr>
        <w:tab/>
      </w:r>
      <w:r>
        <w:rPr>
          <w:noProof/>
        </w:rPr>
        <w:fldChar w:fldCharType="begin"/>
      </w:r>
      <w:r>
        <w:rPr>
          <w:noProof/>
        </w:rPr>
        <w:instrText xml:space="preserve"> PAGEREF _Toc525033990 \h </w:instrText>
      </w:r>
      <w:r>
        <w:rPr>
          <w:noProof/>
        </w:rPr>
      </w:r>
      <w:r>
        <w:rPr>
          <w:noProof/>
        </w:rPr>
        <w:fldChar w:fldCharType="separate"/>
      </w:r>
      <w:r w:rsidR="00721EA9">
        <w:rPr>
          <w:noProof/>
        </w:rPr>
        <w:t>26</w:t>
      </w:r>
      <w:r>
        <w:rPr>
          <w:noProof/>
        </w:rPr>
        <w:fldChar w:fldCharType="end"/>
      </w:r>
    </w:p>
    <w:p w14:paraId="7B321D80" w14:textId="77777777" w:rsidR="00EC7C8B" w:rsidRDefault="00EC7C8B">
      <w:pPr>
        <w:pStyle w:val="Spistreci3"/>
        <w:tabs>
          <w:tab w:val="right" w:pos="9062"/>
        </w:tabs>
        <w:rPr>
          <w:rFonts w:eastAsiaTheme="minorEastAsia" w:cstheme="minorBidi"/>
          <w:noProof/>
          <w:lang w:eastAsia="pl-PL"/>
        </w:rPr>
      </w:pPr>
      <w:r>
        <w:rPr>
          <w:noProof/>
        </w:rPr>
        <w:t>§ 32 Podstawy odrzucenia oferty</w:t>
      </w:r>
      <w:r>
        <w:rPr>
          <w:noProof/>
        </w:rPr>
        <w:tab/>
      </w:r>
      <w:r>
        <w:rPr>
          <w:noProof/>
        </w:rPr>
        <w:fldChar w:fldCharType="begin"/>
      </w:r>
      <w:r>
        <w:rPr>
          <w:noProof/>
        </w:rPr>
        <w:instrText xml:space="preserve"> PAGEREF _Toc525033991 \h </w:instrText>
      </w:r>
      <w:r>
        <w:rPr>
          <w:noProof/>
        </w:rPr>
      </w:r>
      <w:r>
        <w:rPr>
          <w:noProof/>
        </w:rPr>
        <w:fldChar w:fldCharType="separate"/>
      </w:r>
      <w:r w:rsidR="00721EA9">
        <w:rPr>
          <w:noProof/>
        </w:rPr>
        <w:t>27</w:t>
      </w:r>
      <w:r>
        <w:rPr>
          <w:noProof/>
        </w:rPr>
        <w:fldChar w:fldCharType="end"/>
      </w:r>
    </w:p>
    <w:p w14:paraId="4CA2AB6A" w14:textId="77777777" w:rsidR="00EC7C8B" w:rsidRDefault="00EC7C8B">
      <w:pPr>
        <w:pStyle w:val="Spistreci2"/>
        <w:rPr>
          <w:rFonts w:eastAsiaTheme="minorEastAsia" w:cstheme="minorBidi"/>
          <w:i w:val="0"/>
          <w:iCs w:val="0"/>
          <w:noProof/>
          <w:lang w:eastAsia="pl-PL"/>
        </w:rPr>
      </w:pPr>
      <w:r>
        <w:rPr>
          <w:noProof/>
        </w:rPr>
        <w:t>Rozdział VII Sposoby udzielania zamówień</w:t>
      </w:r>
      <w:r>
        <w:rPr>
          <w:noProof/>
        </w:rPr>
        <w:tab/>
      </w:r>
      <w:r>
        <w:rPr>
          <w:noProof/>
        </w:rPr>
        <w:fldChar w:fldCharType="begin"/>
      </w:r>
      <w:r>
        <w:rPr>
          <w:noProof/>
        </w:rPr>
        <w:instrText xml:space="preserve"> PAGEREF _Toc525033992 \h </w:instrText>
      </w:r>
      <w:r>
        <w:rPr>
          <w:noProof/>
        </w:rPr>
      </w:r>
      <w:r>
        <w:rPr>
          <w:noProof/>
        </w:rPr>
        <w:fldChar w:fldCharType="separate"/>
      </w:r>
      <w:r w:rsidR="00721EA9">
        <w:rPr>
          <w:noProof/>
        </w:rPr>
        <w:t>29</w:t>
      </w:r>
      <w:r>
        <w:rPr>
          <w:noProof/>
        </w:rPr>
        <w:fldChar w:fldCharType="end"/>
      </w:r>
    </w:p>
    <w:p w14:paraId="1796DB5A" w14:textId="77777777" w:rsidR="00EC7C8B" w:rsidRDefault="00EC7C8B">
      <w:pPr>
        <w:pStyle w:val="Spistreci3"/>
        <w:tabs>
          <w:tab w:val="right" w:pos="9062"/>
        </w:tabs>
        <w:rPr>
          <w:rFonts w:eastAsiaTheme="minorEastAsia" w:cstheme="minorBidi"/>
          <w:noProof/>
          <w:lang w:eastAsia="pl-PL"/>
        </w:rPr>
      </w:pPr>
      <w:r>
        <w:rPr>
          <w:noProof/>
        </w:rPr>
        <w:t>§ 33 Zasady ogólne</w:t>
      </w:r>
      <w:r>
        <w:rPr>
          <w:noProof/>
        </w:rPr>
        <w:tab/>
      </w:r>
      <w:r>
        <w:rPr>
          <w:noProof/>
        </w:rPr>
        <w:fldChar w:fldCharType="begin"/>
      </w:r>
      <w:r>
        <w:rPr>
          <w:noProof/>
        </w:rPr>
        <w:instrText xml:space="preserve"> PAGEREF _Toc525033993 \h </w:instrText>
      </w:r>
      <w:r>
        <w:rPr>
          <w:noProof/>
        </w:rPr>
      </w:r>
      <w:r>
        <w:rPr>
          <w:noProof/>
        </w:rPr>
        <w:fldChar w:fldCharType="separate"/>
      </w:r>
      <w:r w:rsidR="00721EA9">
        <w:rPr>
          <w:noProof/>
        </w:rPr>
        <w:t>29</w:t>
      </w:r>
      <w:r>
        <w:rPr>
          <w:noProof/>
        </w:rPr>
        <w:fldChar w:fldCharType="end"/>
      </w:r>
    </w:p>
    <w:p w14:paraId="1169B702" w14:textId="77777777" w:rsidR="00EC7C8B" w:rsidRDefault="00EC7C8B">
      <w:pPr>
        <w:pStyle w:val="Spistreci3"/>
        <w:tabs>
          <w:tab w:val="right" w:pos="9062"/>
        </w:tabs>
        <w:rPr>
          <w:rFonts w:eastAsiaTheme="minorEastAsia" w:cstheme="minorBidi"/>
          <w:noProof/>
          <w:lang w:eastAsia="pl-PL"/>
        </w:rPr>
      </w:pPr>
      <w:r>
        <w:rPr>
          <w:noProof/>
        </w:rPr>
        <w:t>§ 34 Procedura otwarta</w:t>
      </w:r>
      <w:r>
        <w:rPr>
          <w:noProof/>
        </w:rPr>
        <w:tab/>
      </w:r>
      <w:r>
        <w:rPr>
          <w:noProof/>
        </w:rPr>
        <w:fldChar w:fldCharType="begin"/>
      </w:r>
      <w:r>
        <w:rPr>
          <w:noProof/>
        </w:rPr>
        <w:instrText xml:space="preserve"> PAGEREF _Toc525033994 \h </w:instrText>
      </w:r>
      <w:r>
        <w:rPr>
          <w:noProof/>
        </w:rPr>
      </w:r>
      <w:r>
        <w:rPr>
          <w:noProof/>
        </w:rPr>
        <w:fldChar w:fldCharType="separate"/>
      </w:r>
      <w:r w:rsidR="00721EA9">
        <w:rPr>
          <w:noProof/>
        </w:rPr>
        <w:t>29</w:t>
      </w:r>
      <w:r>
        <w:rPr>
          <w:noProof/>
        </w:rPr>
        <w:fldChar w:fldCharType="end"/>
      </w:r>
    </w:p>
    <w:p w14:paraId="1F9E7AC1" w14:textId="77777777" w:rsidR="00EC7C8B" w:rsidRDefault="00EC7C8B">
      <w:pPr>
        <w:pStyle w:val="Spistreci3"/>
        <w:tabs>
          <w:tab w:val="right" w:pos="9062"/>
        </w:tabs>
        <w:rPr>
          <w:rFonts w:eastAsiaTheme="minorEastAsia" w:cstheme="minorBidi"/>
          <w:noProof/>
          <w:lang w:eastAsia="pl-PL"/>
        </w:rPr>
      </w:pPr>
      <w:r>
        <w:rPr>
          <w:noProof/>
        </w:rPr>
        <w:t>§ 35 Procedura ograniczona</w:t>
      </w:r>
      <w:r>
        <w:rPr>
          <w:noProof/>
        </w:rPr>
        <w:tab/>
      </w:r>
      <w:r>
        <w:rPr>
          <w:noProof/>
        </w:rPr>
        <w:fldChar w:fldCharType="begin"/>
      </w:r>
      <w:r>
        <w:rPr>
          <w:noProof/>
        </w:rPr>
        <w:instrText xml:space="preserve"> PAGEREF _Toc525033995 \h </w:instrText>
      </w:r>
      <w:r>
        <w:rPr>
          <w:noProof/>
        </w:rPr>
      </w:r>
      <w:r>
        <w:rPr>
          <w:noProof/>
        </w:rPr>
        <w:fldChar w:fldCharType="separate"/>
      </w:r>
      <w:r w:rsidR="00721EA9">
        <w:rPr>
          <w:noProof/>
        </w:rPr>
        <w:t>30</w:t>
      </w:r>
      <w:r>
        <w:rPr>
          <w:noProof/>
        </w:rPr>
        <w:fldChar w:fldCharType="end"/>
      </w:r>
    </w:p>
    <w:p w14:paraId="1DD80C57" w14:textId="77777777" w:rsidR="00EC7C8B" w:rsidRDefault="00EC7C8B">
      <w:pPr>
        <w:pStyle w:val="Spistreci3"/>
        <w:tabs>
          <w:tab w:val="right" w:pos="9062"/>
        </w:tabs>
        <w:rPr>
          <w:rFonts w:eastAsiaTheme="minorEastAsia" w:cstheme="minorBidi"/>
          <w:noProof/>
          <w:lang w:eastAsia="pl-PL"/>
        </w:rPr>
      </w:pPr>
      <w:r>
        <w:rPr>
          <w:noProof/>
        </w:rPr>
        <w:t>§ 36 Procedura negocjacyjna z ogłoszeniem</w:t>
      </w:r>
      <w:r>
        <w:rPr>
          <w:noProof/>
        </w:rPr>
        <w:tab/>
      </w:r>
      <w:r>
        <w:rPr>
          <w:noProof/>
        </w:rPr>
        <w:fldChar w:fldCharType="begin"/>
      </w:r>
      <w:r>
        <w:rPr>
          <w:noProof/>
        </w:rPr>
        <w:instrText xml:space="preserve"> PAGEREF _Toc525033996 \h </w:instrText>
      </w:r>
      <w:r>
        <w:rPr>
          <w:noProof/>
        </w:rPr>
      </w:r>
      <w:r>
        <w:rPr>
          <w:noProof/>
        </w:rPr>
        <w:fldChar w:fldCharType="separate"/>
      </w:r>
      <w:r w:rsidR="00721EA9">
        <w:rPr>
          <w:noProof/>
        </w:rPr>
        <w:t>31</w:t>
      </w:r>
      <w:r>
        <w:rPr>
          <w:noProof/>
        </w:rPr>
        <w:fldChar w:fldCharType="end"/>
      </w:r>
    </w:p>
    <w:p w14:paraId="045E315D" w14:textId="77777777" w:rsidR="00EC7C8B" w:rsidRDefault="00EC7C8B">
      <w:pPr>
        <w:pStyle w:val="Spistreci3"/>
        <w:tabs>
          <w:tab w:val="right" w:pos="9062"/>
        </w:tabs>
        <w:rPr>
          <w:rFonts w:eastAsiaTheme="minorEastAsia" w:cstheme="minorBidi"/>
          <w:noProof/>
          <w:lang w:eastAsia="pl-PL"/>
        </w:rPr>
      </w:pPr>
      <w:r>
        <w:rPr>
          <w:noProof/>
        </w:rPr>
        <w:t>§ 37 Negocjacje bez ogłoszenia</w:t>
      </w:r>
      <w:r>
        <w:rPr>
          <w:noProof/>
        </w:rPr>
        <w:tab/>
      </w:r>
      <w:r>
        <w:rPr>
          <w:noProof/>
        </w:rPr>
        <w:fldChar w:fldCharType="begin"/>
      </w:r>
      <w:r>
        <w:rPr>
          <w:noProof/>
        </w:rPr>
        <w:instrText xml:space="preserve"> PAGEREF _Toc525033997 \h </w:instrText>
      </w:r>
      <w:r>
        <w:rPr>
          <w:noProof/>
        </w:rPr>
      </w:r>
      <w:r>
        <w:rPr>
          <w:noProof/>
        </w:rPr>
        <w:fldChar w:fldCharType="separate"/>
      </w:r>
      <w:r w:rsidR="00721EA9">
        <w:rPr>
          <w:noProof/>
        </w:rPr>
        <w:t>32</w:t>
      </w:r>
      <w:r>
        <w:rPr>
          <w:noProof/>
        </w:rPr>
        <w:fldChar w:fldCharType="end"/>
      </w:r>
    </w:p>
    <w:p w14:paraId="2C986267" w14:textId="77777777" w:rsidR="00EC7C8B" w:rsidRDefault="00EC7C8B">
      <w:pPr>
        <w:pStyle w:val="Spistreci3"/>
        <w:tabs>
          <w:tab w:val="right" w:pos="9062"/>
        </w:tabs>
        <w:rPr>
          <w:rFonts w:eastAsiaTheme="minorEastAsia" w:cstheme="minorBidi"/>
          <w:noProof/>
          <w:lang w:eastAsia="pl-PL"/>
        </w:rPr>
      </w:pPr>
      <w:r>
        <w:rPr>
          <w:noProof/>
        </w:rPr>
        <w:t>§ 38 Aukcja elektroniczna</w:t>
      </w:r>
      <w:r>
        <w:rPr>
          <w:noProof/>
        </w:rPr>
        <w:tab/>
      </w:r>
      <w:r>
        <w:rPr>
          <w:noProof/>
        </w:rPr>
        <w:fldChar w:fldCharType="begin"/>
      </w:r>
      <w:r>
        <w:rPr>
          <w:noProof/>
        </w:rPr>
        <w:instrText xml:space="preserve"> PAGEREF _Toc525033998 \h </w:instrText>
      </w:r>
      <w:r>
        <w:rPr>
          <w:noProof/>
        </w:rPr>
      </w:r>
      <w:r>
        <w:rPr>
          <w:noProof/>
        </w:rPr>
        <w:fldChar w:fldCharType="separate"/>
      </w:r>
      <w:r w:rsidR="00721EA9">
        <w:rPr>
          <w:noProof/>
        </w:rPr>
        <w:t>33</w:t>
      </w:r>
      <w:r>
        <w:rPr>
          <w:noProof/>
        </w:rPr>
        <w:fldChar w:fldCharType="end"/>
      </w:r>
    </w:p>
    <w:p w14:paraId="6D03C3EF" w14:textId="77777777" w:rsidR="00EC7C8B" w:rsidRDefault="00EC7C8B">
      <w:pPr>
        <w:pStyle w:val="Spistreci3"/>
        <w:tabs>
          <w:tab w:val="right" w:pos="9062"/>
        </w:tabs>
        <w:rPr>
          <w:rFonts w:eastAsiaTheme="minorEastAsia" w:cstheme="minorBidi"/>
          <w:noProof/>
          <w:lang w:eastAsia="pl-PL"/>
        </w:rPr>
      </w:pPr>
      <w:r>
        <w:rPr>
          <w:noProof/>
        </w:rPr>
        <w:lastRenderedPageBreak/>
        <w:t>§ 39 Umowa ramowa, dynamiczny system zakupów, konkurs</w:t>
      </w:r>
      <w:r>
        <w:rPr>
          <w:noProof/>
        </w:rPr>
        <w:tab/>
      </w:r>
      <w:r>
        <w:rPr>
          <w:noProof/>
        </w:rPr>
        <w:fldChar w:fldCharType="begin"/>
      </w:r>
      <w:r>
        <w:rPr>
          <w:noProof/>
        </w:rPr>
        <w:instrText xml:space="preserve"> PAGEREF _Toc525033999 \h </w:instrText>
      </w:r>
      <w:r>
        <w:rPr>
          <w:noProof/>
        </w:rPr>
      </w:r>
      <w:r>
        <w:rPr>
          <w:noProof/>
        </w:rPr>
        <w:fldChar w:fldCharType="separate"/>
      </w:r>
      <w:r w:rsidR="00721EA9">
        <w:rPr>
          <w:noProof/>
        </w:rPr>
        <w:t>34</w:t>
      </w:r>
      <w:r>
        <w:rPr>
          <w:noProof/>
        </w:rPr>
        <w:fldChar w:fldCharType="end"/>
      </w:r>
    </w:p>
    <w:p w14:paraId="4480A2B5" w14:textId="77777777" w:rsidR="00EC7C8B" w:rsidRDefault="00EC7C8B">
      <w:pPr>
        <w:pStyle w:val="Spistreci1"/>
        <w:rPr>
          <w:rFonts w:eastAsiaTheme="minorEastAsia" w:cstheme="minorBidi"/>
          <w:b w:val="0"/>
          <w:bCs w:val="0"/>
          <w:noProof/>
          <w:lang w:eastAsia="pl-PL"/>
        </w:rPr>
      </w:pPr>
      <w:r>
        <w:rPr>
          <w:noProof/>
        </w:rPr>
        <w:t>CZĘŚĆ III Prowadzenie postępowania</w:t>
      </w:r>
      <w:r>
        <w:rPr>
          <w:noProof/>
        </w:rPr>
        <w:tab/>
      </w:r>
      <w:r>
        <w:rPr>
          <w:noProof/>
        </w:rPr>
        <w:fldChar w:fldCharType="begin"/>
      </w:r>
      <w:r>
        <w:rPr>
          <w:noProof/>
        </w:rPr>
        <w:instrText xml:space="preserve"> PAGEREF _Toc525034000 \h </w:instrText>
      </w:r>
      <w:r>
        <w:rPr>
          <w:noProof/>
        </w:rPr>
      </w:r>
      <w:r>
        <w:rPr>
          <w:noProof/>
        </w:rPr>
        <w:fldChar w:fldCharType="separate"/>
      </w:r>
      <w:r w:rsidR="00721EA9">
        <w:rPr>
          <w:noProof/>
        </w:rPr>
        <w:t>34</w:t>
      </w:r>
      <w:r>
        <w:rPr>
          <w:noProof/>
        </w:rPr>
        <w:fldChar w:fldCharType="end"/>
      </w:r>
    </w:p>
    <w:p w14:paraId="15EECF66" w14:textId="77777777" w:rsidR="00EC7C8B" w:rsidRDefault="00EC7C8B">
      <w:pPr>
        <w:pStyle w:val="Spistreci2"/>
        <w:rPr>
          <w:rFonts w:eastAsiaTheme="minorEastAsia" w:cstheme="minorBidi"/>
          <w:i w:val="0"/>
          <w:iCs w:val="0"/>
          <w:noProof/>
          <w:lang w:eastAsia="pl-PL"/>
        </w:rPr>
      </w:pPr>
      <w:r>
        <w:rPr>
          <w:noProof/>
        </w:rPr>
        <w:t>Rozdział I Wszczęcie postępowania</w:t>
      </w:r>
      <w:r>
        <w:rPr>
          <w:noProof/>
        </w:rPr>
        <w:tab/>
      </w:r>
      <w:r>
        <w:rPr>
          <w:noProof/>
        </w:rPr>
        <w:fldChar w:fldCharType="begin"/>
      </w:r>
      <w:r>
        <w:rPr>
          <w:noProof/>
        </w:rPr>
        <w:instrText xml:space="preserve"> PAGEREF _Toc525034001 \h </w:instrText>
      </w:r>
      <w:r>
        <w:rPr>
          <w:noProof/>
        </w:rPr>
      </w:r>
      <w:r>
        <w:rPr>
          <w:noProof/>
        </w:rPr>
        <w:fldChar w:fldCharType="separate"/>
      </w:r>
      <w:r w:rsidR="00721EA9">
        <w:rPr>
          <w:noProof/>
        </w:rPr>
        <w:t>34</w:t>
      </w:r>
      <w:r>
        <w:rPr>
          <w:noProof/>
        </w:rPr>
        <w:fldChar w:fldCharType="end"/>
      </w:r>
    </w:p>
    <w:p w14:paraId="05974723" w14:textId="77777777" w:rsidR="00EC7C8B" w:rsidRDefault="00EC7C8B">
      <w:pPr>
        <w:pStyle w:val="Spistreci3"/>
        <w:tabs>
          <w:tab w:val="right" w:pos="9062"/>
        </w:tabs>
        <w:rPr>
          <w:rFonts w:eastAsiaTheme="minorEastAsia" w:cstheme="minorBidi"/>
          <w:noProof/>
          <w:lang w:eastAsia="pl-PL"/>
        </w:rPr>
      </w:pPr>
      <w:r>
        <w:rPr>
          <w:noProof/>
        </w:rPr>
        <w:t>§ 40 Podstawy wszczęcia postępowania</w:t>
      </w:r>
      <w:r>
        <w:rPr>
          <w:noProof/>
        </w:rPr>
        <w:tab/>
      </w:r>
      <w:r>
        <w:rPr>
          <w:noProof/>
        </w:rPr>
        <w:fldChar w:fldCharType="begin"/>
      </w:r>
      <w:r>
        <w:rPr>
          <w:noProof/>
        </w:rPr>
        <w:instrText xml:space="preserve"> PAGEREF _Toc525034002 \h </w:instrText>
      </w:r>
      <w:r>
        <w:rPr>
          <w:noProof/>
        </w:rPr>
      </w:r>
      <w:r>
        <w:rPr>
          <w:noProof/>
        </w:rPr>
        <w:fldChar w:fldCharType="separate"/>
      </w:r>
      <w:r w:rsidR="00721EA9">
        <w:rPr>
          <w:noProof/>
        </w:rPr>
        <w:t>34</w:t>
      </w:r>
      <w:r>
        <w:rPr>
          <w:noProof/>
        </w:rPr>
        <w:fldChar w:fldCharType="end"/>
      </w:r>
    </w:p>
    <w:p w14:paraId="1790BD58" w14:textId="77777777" w:rsidR="00EC7C8B" w:rsidRDefault="00EC7C8B">
      <w:pPr>
        <w:pStyle w:val="Spistreci3"/>
        <w:tabs>
          <w:tab w:val="right" w:pos="9062"/>
        </w:tabs>
        <w:rPr>
          <w:rFonts w:eastAsiaTheme="minorEastAsia" w:cstheme="minorBidi"/>
          <w:noProof/>
          <w:lang w:eastAsia="pl-PL"/>
        </w:rPr>
      </w:pPr>
      <w:r>
        <w:rPr>
          <w:noProof/>
        </w:rPr>
        <w:t>§ 41 Ogłoszenie</w:t>
      </w:r>
      <w:r>
        <w:rPr>
          <w:noProof/>
        </w:rPr>
        <w:tab/>
      </w:r>
      <w:r>
        <w:rPr>
          <w:noProof/>
        </w:rPr>
        <w:fldChar w:fldCharType="begin"/>
      </w:r>
      <w:r>
        <w:rPr>
          <w:noProof/>
        </w:rPr>
        <w:instrText xml:space="preserve"> PAGEREF _Toc525034003 \h </w:instrText>
      </w:r>
      <w:r>
        <w:rPr>
          <w:noProof/>
        </w:rPr>
      </w:r>
      <w:r>
        <w:rPr>
          <w:noProof/>
        </w:rPr>
        <w:fldChar w:fldCharType="separate"/>
      </w:r>
      <w:r w:rsidR="00721EA9">
        <w:rPr>
          <w:noProof/>
        </w:rPr>
        <w:t>36</w:t>
      </w:r>
      <w:r>
        <w:rPr>
          <w:noProof/>
        </w:rPr>
        <w:fldChar w:fldCharType="end"/>
      </w:r>
    </w:p>
    <w:p w14:paraId="26BC9237" w14:textId="77777777" w:rsidR="00EC7C8B" w:rsidRDefault="00EC7C8B">
      <w:pPr>
        <w:pStyle w:val="Spistreci3"/>
        <w:tabs>
          <w:tab w:val="right" w:pos="9062"/>
        </w:tabs>
        <w:rPr>
          <w:rFonts w:eastAsiaTheme="minorEastAsia" w:cstheme="minorBidi"/>
          <w:noProof/>
          <w:lang w:eastAsia="pl-PL"/>
        </w:rPr>
      </w:pPr>
      <w:r>
        <w:rPr>
          <w:noProof/>
        </w:rPr>
        <w:t xml:space="preserve">§ 42 </w:t>
      </w:r>
      <w:r w:rsidRPr="00227B66">
        <w:rPr>
          <w:rFonts w:eastAsia="Times New Roman"/>
          <w:noProof/>
          <w:lang w:eastAsia="pl-PL"/>
        </w:rPr>
        <w:t>Dokument dotyczący udzielenia zamówienia na usługi społeczne lub inne usługi szczególne</w:t>
      </w:r>
      <w:r>
        <w:rPr>
          <w:noProof/>
        </w:rPr>
        <w:tab/>
      </w:r>
      <w:r>
        <w:rPr>
          <w:noProof/>
        </w:rPr>
        <w:fldChar w:fldCharType="begin"/>
      </w:r>
      <w:r>
        <w:rPr>
          <w:noProof/>
        </w:rPr>
        <w:instrText xml:space="preserve"> PAGEREF _Toc525034004 \h </w:instrText>
      </w:r>
      <w:r>
        <w:rPr>
          <w:noProof/>
        </w:rPr>
      </w:r>
      <w:r>
        <w:rPr>
          <w:noProof/>
        </w:rPr>
        <w:fldChar w:fldCharType="separate"/>
      </w:r>
      <w:r w:rsidR="00721EA9">
        <w:rPr>
          <w:noProof/>
        </w:rPr>
        <w:t>36</w:t>
      </w:r>
      <w:r>
        <w:rPr>
          <w:noProof/>
        </w:rPr>
        <w:fldChar w:fldCharType="end"/>
      </w:r>
    </w:p>
    <w:p w14:paraId="2B421921" w14:textId="77777777" w:rsidR="00EC7C8B" w:rsidRDefault="00EC7C8B">
      <w:pPr>
        <w:pStyle w:val="Spistreci2"/>
        <w:rPr>
          <w:rFonts w:eastAsiaTheme="minorEastAsia" w:cstheme="minorBidi"/>
          <w:i w:val="0"/>
          <w:iCs w:val="0"/>
          <w:noProof/>
          <w:lang w:eastAsia="pl-PL"/>
        </w:rPr>
      </w:pPr>
      <w:r>
        <w:rPr>
          <w:noProof/>
        </w:rPr>
        <w:t>Rozdział II Komunikacja z wykonawcami</w:t>
      </w:r>
      <w:r>
        <w:rPr>
          <w:noProof/>
        </w:rPr>
        <w:tab/>
      </w:r>
      <w:r>
        <w:rPr>
          <w:noProof/>
        </w:rPr>
        <w:fldChar w:fldCharType="begin"/>
      </w:r>
      <w:r>
        <w:rPr>
          <w:noProof/>
        </w:rPr>
        <w:instrText xml:space="preserve"> PAGEREF _Toc525034005 \h </w:instrText>
      </w:r>
      <w:r>
        <w:rPr>
          <w:noProof/>
        </w:rPr>
      </w:r>
      <w:r>
        <w:rPr>
          <w:noProof/>
        </w:rPr>
        <w:fldChar w:fldCharType="separate"/>
      </w:r>
      <w:r w:rsidR="00721EA9">
        <w:rPr>
          <w:noProof/>
        </w:rPr>
        <w:t>37</w:t>
      </w:r>
      <w:r>
        <w:rPr>
          <w:noProof/>
        </w:rPr>
        <w:fldChar w:fldCharType="end"/>
      </w:r>
    </w:p>
    <w:p w14:paraId="21CAD5F7" w14:textId="77777777" w:rsidR="00EC7C8B" w:rsidRDefault="00EC7C8B">
      <w:pPr>
        <w:pStyle w:val="Spistreci3"/>
        <w:tabs>
          <w:tab w:val="right" w:pos="9062"/>
        </w:tabs>
        <w:rPr>
          <w:rFonts w:eastAsiaTheme="minorEastAsia" w:cstheme="minorBidi"/>
          <w:noProof/>
          <w:lang w:eastAsia="pl-PL"/>
        </w:rPr>
      </w:pPr>
      <w:r>
        <w:rPr>
          <w:noProof/>
        </w:rPr>
        <w:t>§ 43 Zasady ogólne</w:t>
      </w:r>
      <w:r>
        <w:rPr>
          <w:noProof/>
        </w:rPr>
        <w:tab/>
      </w:r>
      <w:r>
        <w:rPr>
          <w:noProof/>
        </w:rPr>
        <w:fldChar w:fldCharType="begin"/>
      </w:r>
      <w:r>
        <w:rPr>
          <w:noProof/>
        </w:rPr>
        <w:instrText xml:space="preserve"> PAGEREF _Toc525034006 \h </w:instrText>
      </w:r>
      <w:r>
        <w:rPr>
          <w:noProof/>
        </w:rPr>
      </w:r>
      <w:r>
        <w:rPr>
          <w:noProof/>
        </w:rPr>
        <w:fldChar w:fldCharType="separate"/>
      </w:r>
      <w:r w:rsidR="00721EA9">
        <w:rPr>
          <w:noProof/>
        </w:rPr>
        <w:t>37</w:t>
      </w:r>
      <w:r>
        <w:rPr>
          <w:noProof/>
        </w:rPr>
        <w:fldChar w:fldCharType="end"/>
      </w:r>
    </w:p>
    <w:p w14:paraId="7D7F2970" w14:textId="77777777" w:rsidR="00EC7C8B" w:rsidRDefault="00EC7C8B">
      <w:pPr>
        <w:pStyle w:val="Spistreci3"/>
        <w:tabs>
          <w:tab w:val="right" w:pos="9062"/>
        </w:tabs>
        <w:rPr>
          <w:rFonts w:eastAsiaTheme="minorEastAsia" w:cstheme="minorBidi"/>
          <w:noProof/>
          <w:lang w:eastAsia="pl-PL"/>
        </w:rPr>
      </w:pPr>
      <w:r>
        <w:rPr>
          <w:noProof/>
        </w:rPr>
        <w:t>§ 44 Zasady porozumiewania się z wykonawcami</w:t>
      </w:r>
      <w:r>
        <w:rPr>
          <w:noProof/>
        </w:rPr>
        <w:tab/>
      </w:r>
      <w:r>
        <w:rPr>
          <w:noProof/>
        </w:rPr>
        <w:fldChar w:fldCharType="begin"/>
      </w:r>
      <w:r>
        <w:rPr>
          <w:noProof/>
        </w:rPr>
        <w:instrText xml:space="preserve"> PAGEREF _Toc525034007 \h </w:instrText>
      </w:r>
      <w:r>
        <w:rPr>
          <w:noProof/>
        </w:rPr>
      </w:r>
      <w:r>
        <w:rPr>
          <w:noProof/>
        </w:rPr>
        <w:fldChar w:fldCharType="separate"/>
      </w:r>
      <w:r w:rsidR="00721EA9">
        <w:rPr>
          <w:noProof/>
        </w:rPr>
        <w:t>38</w:t>
      </w:r>
      <w:r>
        <w:rPr>
          <w:noProof/>
        </w:rPr>
        <w:fldChar w:fldCharType="end"/>
      </w:r>
    </w:p>
    <w:p w14:paraId="12659D2F" w14:textId="77777777" w:rsidR="00EC7C8B" w:rsidRDefault="00EC7C8B">
      <w:pPr>
        <w:pStyle w:val="Spistreci2"/>
        <w:rPr>
          <w:rFonts w:eastAsiaTheme="minorEastAsia" w:cstheme="minorBidi"/>
          <w:i w:val="0"/>
          <w:iCs w:val="0"/>
          <w:noProof/>
          <w:lang w:eastAsia="pl-PL"/>
        </w:rPr>
      </w:pPr>
      <w:r>
        <w:rPr>
          <w:noProof/>
        </w:rPr>
        <w:t>Rozdział III Zakończenie postępowania</w:t>
      </w:r>
      <w:r>
        <w:rPr>
          <w:noProof/>
        </w:rPr>
        <w:tab/>
      </w:r>
      <w:r>
        <w:rPr>
          <w:noProof/>
        </w:rPr>
        <w:fldChar w:fldCharType="begin"/>
      </w:r>
      <w:r>
        <w:rPr>
          <w:noProof/>
        </w:rPr>
        <w:instrText xml:space="preserve"> PAGEREF _Toc525034008 \h </w:instrText>
      </w:r>
      <w:r>
        <w:rPr>
          <w:noProof/>
        </w:rPr>
      </w:r>
      <w:r>
        <w:rPr>
          <w:noProof/>
        </w:rPr>
        <w:fldChar w:fldCharType="separate"/>
      </w:r>
      <w:r w:rsidR="00721EA9">
        <w:rPr>
          <w:noProof/>
        </w:rPr>
        <w:t>38</w:t>
      </w:r>
      <w:r>
        <w:rPr>
          <w:noProof/>
        </w:rPr>
        <w:fldChar w:fldCharType="end"/>
      </w:r>
    </w:p>
    <w:p w14:paraId="5F4BD257" w14:textId="77777777" w:rsidR="00EC7C8B" w:rsidRDefault="00EC7C8B">
      <w:pPr>
        <w:pStyle w:val="Spistreci3"/>
        <w:tabs>
          <w:tab w:val="right" w:pos="9062"/>
        </w:tabs>
        <w:rPr>
          <w:rFonts w:eastAsiaTheme="minorEastAsia" w:cstheme="minorBidi"/>
          <w:noProof/>
          <w:lang w:eastAsia="pl-PL"/>
        </w:rPr>
      </w:pPr>
      <w:r>
        <w:rPr>
          <w:noProof/>
        </w:rPr>
        <w:t>§ 45 Sposoby zakończenia postępowania</w:t>
      </w:r>
      <w:r>
        <w:rPr>
          <w:noProof/>
        </w:rPr>
        <w:tab/>
      </w:r>
      <w:r>
        <w:rPr>
          <w:noProof/>
        </w:rPr>
        <w:fldChar w:fldCharType="begin"/>
      </w:r>
      <w:r>
        <w:rPr>
          <w:noProof/>
        </w:rPr>
        <w:instrText xml:space="preserve"> PAGEREF _Toc525034009 \h </w:instrText>
      </w:r>
      <w:r>
        <w:rPr>
          <w:noProof/>
        </w:rPr>
      </w:r>
      <w:r>
        <w:rPr>
          <w:noProof/>
        </w:rPr>
        <w:fldChar w:fldCharType="separate"/>
      </w:r>
      <w:r w:rsidR="00721EA9">
        <w:rPr>
          <w:noProof/>
        </w:rPr>
        <w:t>38</w:t>
      </w:r>
      <w:r>
        <w:rPr>
          <w:noProof/>
        </w:rPr>
        <w:fldChar w:fldCharType="end"/>
      </w:r>
    </w:p>
    <w:p w14:paraId="7AD12B45" w14:textId="77777777" w:rsidR="00EC7C8B" w:rsidRDefault="00EC7C8B">
      <w:pPr>
        <w:pStyle w:val="Spistreci3"/>
        <w:tabs>
          <w:tab w:val="right" w:pos="9062"/>
        </w:tabs>
        <w:rPr>
          <w:rFonts w:eastAsiaTheme="minorEastAsia" w:cstheme="minorBidi"/>
          <w:noProof/>
          <w:lang w:eastAsia="pl-PL"/>
        </w:rPr>
      </w:pPr>
      <w:r>
        <w:rPr>
          <w:noProof/>
        </w:rPr>
        <w:t>§ 46 Umowa</w:t>
      </w:r>
      <w:r>
        <w:rPr>
          <w:noProof/>
        </w:rPr>
        <w:tab/>
      </w:r>
      <w:r>
        <w:rPr>
          <w:noProof/>
        </w:rPr>
        <w:fldChar w:fldCharType="begin"/>
      </w:r>
      <w:r>
        <w:rPr>
          <w:noProof/>
        </w:rPr>
        <w:instrText xml:space="preserve"> PAGEREF _Toc525034010 \h </w:instrText>
      </w:r>
      <w:r>
        <w:rPr>
          <w:noProof/>
        </w:rPr>
      </w:r>
      <w:r>
        <w:rPr>
          <w:noProof/>
        </w:rPr>
        <w:fldChar w:fldCharType="separate"/>
      </w:r>
      <w:r w:rsidR="00721EA9">
        <w:rPr>
          <w:noProof/>
        </w:rPr>
        <w:t>39</w:t>
      </w:r>
      <w:r>
        <w:rPr>
          <w:noProof/>
        </w:rPr>
        <w:fldChar w:fldCharType="end"/>
      </w:r>
    </w:p>
    <w:p w14:paraId="4575E3D6" w14:textId="77777777" w:rsidR="00EC7C8B" w:rsidRDefault="00EC7C8B">
      <w:pPr>
        <w:pStyle w:val="Spistreci3"/>
        <w:tabs>
          <w:tab w:val="right" w:pos="9062"/>
        </w:tabs>
        <w:rPr>
          <w:rFonts w:eastAsiaTheme="minorEastAsia" w:cstheme="minorBidi"/>
          <w:noProof/>
          <w:lang w:eastAsia="pl-PL"/>
        </w:rPr>
      </w:pPr>
      <w:r>
        <w:rPr>
          <w:noProof/>
        </w:rPr>
        <w:t>§ 47 Unieważnienie postępowania</w:t>
      </w:r>
      <w:r>
        <w:rPr>
          <w:noProof/>
        </w:rPr>
        <w:tab/>
      </w:r>
      <w:r>
        <w:rPr>
          <w:noProof/>
        </w:rPr>
        <w:fldChar w:fldCharType="begin"/>
      </w:r>
      <w:r>
        <w:rPr>
          <w:noProof/>
        </w:rPr>
        <w:instrText xml:space="preserve"> PAGEREF _Toc525034011 \h </w:instrText>
      </w:r>
      <w:r>
        <w:rPr>
          <w:noProof/>
        </w:rPr>
      </w:r>
      <w:r>
        <w:rPr>
          <w:noProof/>
        </w:rPr>
        <w:fldChar w:fldCharType="separate"/>
      </w:r>
      <w:r w:rsidR="00721EA9">
        <w:rPr>
          <w:noProof/>
        </w:rPr>
        <w:t>39</w:t>
      </w:r>
      <w:r>
        <w:rPr>
          <w:noProof/>
        </w:rPr>
        <w:fldChar w:fldCharType="end"/>
      </w:r>
    </w:p>
    <w:p w14:paraId="56B266A0" w14:textId="77777777" w:rsidR="00EC7C8B" w:rsidRDefault="00EC7C8B">
      <w:pPr>
        <w:pStyle w:val="Spistreci3"/>
        <w:tabs>
          <w:tab w:val="right" w:pos="9062"/>
        </w:tabs>
        <w:rPr>
          <w:rFonts w:eastAsiaTheme="minorEastAsia" w:cstheme="minorBidi"/>
          <w:noProof/>
          <w:lang w:eastAsia="pl-PL"/>
        </w:rPr>
      </w:pPr>
      <w:r>
        <w:rPr>
          <w:noProof/>
        </w:rPr>
        <w:t>§ 48 Ogłoszenie wyniku postępowania</w:t>
      </w:r>
      <w:r>
        <w:rPr>
          <w:noProof/>
        </w:rPr>
        <w:tab/>
      </w:r>
      <w:r>
        <w:rPr>
          <w:noProof/>
        </w:rPr>
        <w:fldChar w:fldCharType="begin"/>
      </w:r>
      <w:r>
        <w:rPr>
          <w:noProof/>
        </w:rPr>
        <w:instrText xml:space="preserve"> PAGEREF _Toc525034012 \h </w:instrText>
      </w:r>
      <w:r>
        <w:rPr>
          <w:noProof/>
        </w:rPr>
      </w:r>
      <w:r>
        <w:rPr>
          <w:noProof/>
        </w:rPr>
        <w:fldChar w:fldCharType="separate"/>
      </w:r>
      <w:r w:rsidR="00721EA9">
        <w:rPr>
          <w:noProof/>
        </w:rPr>
        <w:t>40</w:t>
      </w:r>
      <w:r>
        <w:rPr>
          <w:noProof/>
        </w:rPr>
        <w:fldChar w:fldCharType="end"/>
      </w:r>
    </w:p>
    <w:p w14:paraId="1517F8D2" w14:textId="77777777" w:rsidR="00EC7C8B" w:rsidRDefault="00EC7C8B">
      <w:pPr>
        <w:pStyle w:val="Spistreci3"/>
        <w:tabs>
          <w:tab w:val="right" w:pos="9062"/>
        </w:tabs>
        <w:rPr>
          <w:rFonts w:eastAsiaTheme="minorEastAsia" w:cstheme="minorBidi"/>
          <w:noProof/>
          <w:lang w:eastAsia="pl-PL"/>
        </w:rPr>
      </w:pPr>
      <w:r>
        <w:rPr>
          <w:noProof/>
        </w:rPr>
        <w:t>§ 49 Postanowienia końcowe</w:t>
      </w:r>
      <w:r>
        <w:rPr>
          <w:noProof/>
        </w:rPr>
        <w:tab/>
      </w:r>
      <w:r>
        <w:rPr>
          <w:noProof/>
        </w:rPr>
        <w:fldChar w:fldCharType="begin"/>
      </w:r>
      <w:r>
        <w:rPr>
          <w:noProof/>
        </w:rPr>
        <w:instrText xml:space="preserve"> PAGEREF _Toc525034013 \h </w:instrText>
      </w:r>
      <w:r>
        <w:rPr>
          <w:noProof/>
        </w:rPr>
      </w:r>
      <w:r>
        <w:rPr>
          <w:noProof/>
        </w:rPr>
        <w:fldChar w:fldCharType="separate"/>
      </w:r>
      <w:r w:rsidR="00721EA9">
        <w:rPr>
          <w:noProof/>
        </w:rPr>
        <w:t>40</w:t>
      </w:r>
      <w:r>
        <w:rPr>
          <w:noProof/>
        </w:rPr>
        <w:fldChar w:fldCharType="end"/>
      </w:r>
    </w:p>
    <w:p w14:paraId="53B14AF5" w14:textId="77777777" w:rsidR="00EC7C8B" w:rsidRDefault="00EC7C8B">
      <w:pPr>
        <w:pStyle w:val="Spistreci3"/>
        <w:tabs>
          <w:tab w:val="right" w:pos="9062"/>
        </w:tabs>
        <w:rPr>
          <w:rFonts w:eastAsiaTheme="minorEastAsia" w:cstheme="minorBidi"/>
          <w:noProof/>
          <w:lang w:eastAsia="pl-PL"/>
        </w:rPr>
      </w:pPr>
      <w:r>
        <w:rPr>
          <w:noProof/>
        </w:rPr>
        <w:t>§ 50 Załącznik</w:t>
      </w:r>
      <w:r>
        <w:rPr>
          <w:noProof/>
        </w:rPr>
        <w:tab/>
      </w:r>
      <w:r>
        <w:rPr>
          <w:noProof/>
        </w:rPr>
        <w:fldChar w:fldCharType="begin"/>
      </w:r>
      <w:r>
        <w:rPr>
          <w:noProof/>
        </w:rPr>
        <w:instrText xml:space="preserve"> PAGEREF _Toc525034014 \h </w:instrText>
      </w:r>
      <w:r>
        <w:rPr>
          <w:noProof/>
        </w:rPr>
      </w:r>
      <w:r>
        <w:rPr>
          <w:noProof/>
        </w:rPr>
        <w:fldChar w:fldCharType="separate"/>
      </w:r>
      <w:r w:rsidR="00721EA9">
        <w:rPr>
          <w:noProof/>
        </w:rPr>
        <w:t>40</w:t>
      </w:r>
      <w:r>
        <w:rPr>
          <w:noProof/>
        </w:rPr>
        <w:fldChar w:fldCharType="end"/>
      </w:r>
    </w:p>
    <w:p w14:paraId="53957B75" w14:textId="77777777" w:rsidR="00EC7C8B" w:rsidRDefault="00EC7C8B">
      <w:pPr>
        <w:pStyle w:val="Spistreci3"/>
        <w:tabs>
          <w:tab w:val="right" w:pos="9062"/>
        </w:tabs>
        <w:rPr>
          <w:rFonts w:eastAsiaTheme="minorEastAsia" w:cstheme="minorBidi"/>
          <w:noProof/>
          <w:lang w:eastAsia="pl-PL"/>
        </w:rPr>
      </w:pPr>
      <w:r>
        <w:rPr>
          <w:noProof/>
        </w:rPr>
        <w:t>Załącznik do regulaminu  postępowania o udzielenie zamówienia publicznego na usługi społeczne i inne szczególne usługi, o których mowa w art. 138g ust. 1 ustawy PZP</w:t>
      </w:r>
      <w:r>
        <w:rPr>
          <w:noProof/>
        </w:rPr>
        <w:tab/>
      </w:r>
      <w:r>
        <w:rPr>
          <w:noProof/>
        </w:rPr>
        <w:fldChar w:fldCharType="begin"/>
      </w:r>
      <w:r>
        <w:rPr>
          <w:noProof/>
        </w:rPr>
        <w:instrText xml:space="preserve"> PAGEREF _Toc525034015 \h </w:instrText>
      </w:r>
      <w:r>
        <w:rPr>
          <w:noProof/>
        </w:rPr>
      </w:r>
      <w:r>
        <w:rPr>
          <w:noProof/>
        </w:rPr>
        <w:fldChar w:fldCharType="separate"/>
      </w:r>
      <w:r w:rsidR="00721EA9">
        <w:rPr>
          <w:noProof/>
        </w:rPr>
        <w:t>42</w:t>
      </w:r>
      <w:r>
        <w:rPr>
          <w:noProof/>
        </w:rPr>
        <w:fldChar w:fldCharType="end"/>
      </w:r>
    </w:p>
    <w:p w14:paraId="1F4E0FBD" w14:textId="5C8BCE95" w:rsidR="00F564EF" w:rsidRPr="001A0D96" w:rsidRDefault="00F564EF" w:rsidP="001A0D96">
      <w:pPr>
        <w:spacing w:line="276" w:lineRule="auto"/>
      </w:pPr>
      <w:r w:rsidRPr="001A0D96">
        <w:rPr>
          <w:rFonts w:asciiTheme="majorHAnsi" w:eastAsiaTheme="majorEastAsia" w:hAnsiTheme="majorHAnsi" w:cstheme="majorBidi"/>
          <w:b/>
          <w:bCs/>
          <w:color w:val="2E74B5" w:themeColor="accent1" w:themeShade="BF"/>
          <w:sz w:val="28"/>
          <w:szCs w:val="28"/>
          <w:lang w:eastAsia="pl-PL"/>
        </w:rPr>
        <w:fldChar w:fldCharType="end"/>
      </w:r>
    </w:p>
    <w:p w14:paraId="2559F6B6" w14:textId="40BBACED" w:rsidR="007D4903" w:rsidRDefault="007D4903" w:rsidP="00F564EF">
      <w:pPr>
        <w:spacing w:line="276" w:lineRule="auto"/>
        <w:rPr>
          <w:rFonts w:asciiTheme="minorHAnsi" w:hAnsiTheme="minorHAnsi"/>
          <w:b/>
          <w:sz w:val="24"/>
          <w:szCs w:val="24"/>
        </w:rPr>
      </w:pPr>
      <w:r>
        <w:rPr>
          <w:rFonts w:asciiTheme="minorHAnsi" w:hAnsiTheme="minorHAnsi"/>
          <w:b/>
          <w:sz w:val="24"/>
          <w:szCs w:val="24"/>
        </w:rPr>
        <w:br w:type="page"/>
      </w:r>
    </w:p>
    <w:p w14:paraId="7CEE61FB" w14:textId="3F687324" w:rsidR="00DC2900" w:rsidRPr="00400D24" w:rsidRDefault="00DC2900" w:rsidP="00F564EF">
      <w:pPr>
        <w:pStyle w:val="Nagwek1"/>
        <w:spacing w:line="276" w:lineRule="auto"/>
      </w:pPr>
      <w:bookmarkStart w:id="0" w:name="_Toc498526027"/>
      <w:bookmarkStart w:id="1" w:name="_Toc525033950"/>
      <w:r w:rsidRPr="00400D24">
        <w:lastRenderedPageBreak/>
        <w:t>CZĘŚĆ I</w:t>
      </w:r>
      <w:bookmarkStart w:id="2" w:name="_Toc498526028"/>
      <w:bookmarkEnd w:id="0"/>
      <w:r w:rsidR="00F564EF">
        <w:br/>
      </w:r>
      <w:r w:rsidRPr="00400D24">
        <w:t>Postanowienia ogólne</w:t>
      </w:r>
      <w:bookmarkEnd w:id="1"/>
      <w:bookmarkEnd w:id="2"/>
    </w:p>
    <w:p w14:paraId="05BBAFB4" w14:textId="77777777" w:rsidR="00DC2900" w:rsidRPr="00400D24" w:rsidRDefault="00DC2900" w:rsidP="00F564EF">
      <w:pPr>
        <w:spacing w:line="276" w:lineRule="auto"/>
        <w:jc w:val="center"/>
        <w:rPr>
          <w:rFonts w:asciiTheme="minorHAnsi" w:hAnsiTheme="minorHAnsi"/>
          <w:b/>
          <w:sz w:val="24"/>
          <w:szCs w:val="24"/>
        </w:rPr>
      </w:pPr>
    </w:p>
    <w:p w14:paraId="7CE2178C" w14:textId="4B2786DB" w:rsidR="0043688B" w:rsidRPr="00400D24" w:rsidRDefault="00223E3B" w:rsidP="00F564EF">
      <w:pPr>
        <w:pStyle w:val="Nagwek2"/>
        <w:spacing w:line="276" w:lineRule="auto"/>
      </w:pPr>
      <w:bookmarkStart w:id="3" w:name="_Toc498526029"/>
      <w:bookmarkStart w:id="4" w:name="_Toc525033951"/>
      <w:r w:rsidRPr="00400D24">
        <w:t>Rozdział I</w:t>
      </w:r>
      <w:bookmarkStart w:id="5" w:name="_Toc498526030"/>
      <w:bookmarkEnd w:id="3"/>
      <w:r w:rsidR="00F564EF">
        <w:br/>
      </w:r>
      <w:r w:rsidR="00DC2900" w:rsidRPr="00400D24">
        <w:t>Zasady stosowania regulaminu</w:t>
      </w:r>
      <w:bookmarkEnd w:id="4"/>
      <w:bookmarkEnd w:id="5"/>
    </w:p>
    <w:p w14:paraId="08AE468F" w14:textId="77777777" w:rsidR="003F6809" w:rsidRPr="00400D24" w:rsidRDefault="003F6809" w:rsidP="00F564EF">
      <w:pPr>
        <w:spacing w:line="276" w:lineRule="auto"/>
        <w:jc w:val="center"/>
        <w:rPr>
          <w:rFonts w:asciiTheme="minorHAnsi" w:hAnsiTheme="minorHAnsi"/>
          <w:sz w:val="24"/>
          <w:szCs w:val="24"/>
        </w:rPr>
      </w:pPr>
    </w:p>
    <w:p w14:paraId="20D57EA5" w14:textId="3FCA0AC6" w:rsidR="003F6809" w:rsidRPr="00400D24" w:rsidRDefault="00223E3B" w:rsidP="00F564EF">
      <w:pPr>
        <w:pStyle w:val="Tytu"/>
        <w:spacing w:line="276" w:lineRule="auto"/>
      </w:pPr>
      <w:bookmarkStart w:id="6" w:name="_Toc525033952"/>
      <w:r w:rsidRPr="00400D24">
        <w:t>§ 1</w:t>
      </w:r>
      <w:r w:rsidR="00DC2900" w:rsidRPr="00400D24">
        <w:t xml:space="preserve"> Zakres zastosowania</w:t>
      </w:r>
      <w:r w:rsidR="001A0D96">
        <w:t xml:space="preserve"> i podstawowe pojęcia</w:t>
      </w:r>
      <w:bookmarkEnd w:id="6"/>
    </w:p>
    <w:p w14:paraId="3968373D" w14:textId="6A7DC623" w:rsidR="00223E3B" w:rsidRPr="00400D24" w:rsidRDefault="003F6809" w:rsidP="00CD574A">
      <w:pPr>
        <w:pStyle w:val="Akapitzlist"/>
        <w:numPr>
          <w:ilvl w:val="0"/>
          <w:numId w:val="50"/>
        </w:numPr>
        <w:spacing w:line="276" w:lineRule="auto"/>
        <w:ind w:left="0" w:hanging="426"/>
        <w:jc w:val="both"/>
        <w:rPr>
          <w:rFonts w:asciiTheme="minorHAnsi" w:eastAsia="Times New Roman" w:hAnsiTheme="minorHAnsi"/>
          <w:sz w:val="24"/>
          <w:szCs w:val="24"/>
          <w:lang w:eastAsia="pl-PL"/>
        </w:rPr>
      </w:pPr>
      <w:r w:rsidRPr="00400D24">
        <w:rPr>
          <w:rFonts w:asciiTheme="minorHAnsi" w:hAnsiTheme="minorHAnsi"/>
          <w:sz w:val="24"/>
          <w:szCs w:val="24"/>
        </w:rPr>
        <w:t xml:space="preserve">Postanowienia </w:t>
      </w:r>
      <w:r w:rsidR="00D23767" w:rsidRPr="00400D24">
        <w:rPr>
          <w:rFonts w:asciiTheme="minorHAnsi" w:hAnsiTheme="minorHAnsi"/>
          <w:sz w:val="24"/>
          <w:szCs w:val="24"/>
        </w:rPr>
        <w:t>r</w:t>
      </w:r>
      <w:r w:rsidRPr="00400D24">
        <w:rPr>
          <w:rFonts w:asciiTheme="minorHAnsi" w:hAnsiTheme="minorHAnsi"/>
          <w:sz w:val="24"/>
          <w:szCs w:val="24"/>
        </w:rPr>
        <w:t xml:space="preserve">egulaminu określają zasady i tryb udzielania zamówień </w:t>
      </w:r>
      <w:r w:rsidR="007E2D2C" w:rsidRPr="00400D24">
        <w:rPr>
          <w:rFonts w:asciiTheme="minorHAnsi" w:hAnsiTheme="minorHAnsi"/>
          <w:sz w:val="24"/>
          <w:szCs w:val="24"/>
        </w:rPr>
        <w:t xml:space="preserve">na usługi społeczne, których wartość </w:t>
      </w:r>
      <w:r w:rsidR="007E2D2C" w:rsidRPr="00400D24">
        <w:rPr>
          <w:rFonts w:asciiTheme="minorHAnsi" w:eastAsia="Times New Roman" w:hAnsiTheme="minorHAnsi"/>
          <w:sz w:val="24"/>
          <w:szCs w:val="24"/>
          <w:lang w:eastAsia="pl-PL"/>
        </w:rPr>
        <w:t>jest równa lub przekracza wyrażoną w złotych równowartość kwoty</w:t>
      </w:r>
      <w:bookmarkStart w:id="7" w:name="mip39737362"/>
      <w:bookmarkEnd w:id="7"/>
      <w:r w:rsidR="007E2D2C" w:rsidRPr="00400D24">
        <w:rPr>
          <w:rFonts w:asciiTheme="minorHAnsi" w:eastAsia="Times New Roman" w:hAnsiTheme="minorHAnsi"/>
          <w:sz w:val="24"/>
          <w:szCs w:val="24"/>
          <w:lang w:eastAsia="pl-PL"/>
        </w:rPr>
        <w:t xml:space="preserve"> 750 000/1 000 000</w:t>
      </w:r>
      <w:r w:rsidR="00C369F2" w:rsidRPr="00400D24">
        <w:rPr>
          <w:rFonts w:asciiTheme="minorHAnsi" w:eastAsia="Times New Roman" w:hAnsiTheme="minorHAnsi"/>
          <w:sz w:val="24"/>
          <w:szCs w:val="24"/>
          <w:lang w:eastAsia="pl-PL"/>
        </w:rPr>
        <w:t xml:space="preserve"> euro</w:t>
      </w:r>
      <w:r w:rsidR="00F02B7C">
        <w:rPr>
          <w:rStyle w:val="Odwoanieprzypisudolnego"/>
          <w:rFonts w:asciiTheme="minorHAnsi" w:eastAsia="Times New Roman" w:hAnsiTheme="minorHAnsi"/>
          <w:sz w:val="24"/>
          <w:szCs w:val="24"/>
          <w:lang w:eastAsia="pl-PL"/>
        </w:rPr>
        <w:footnoteReference w:id="1"/>
      </w:r>
      <w:r w:rsidR="00274A74" w:rsidRPr="00400D24">
        <w:rPr>
          <w:rFonts w:asciiTheme="minorHAnsi" w:eastAsia="Times New Roman" w:hAnsiTheme="minorHAnsi"/>
          <w:sz w:val="24"/>
          <w:szCs w:val="24"/>
          <w:lang w:eastAsia="pl-PL"/>
        </w:rPr>
        <w:t>.</w:t>
      </w:r>
    </w:p>
    <w:tbl>
      <w:tblPr>
        <w:tblStyle w:val="Tabela-Siatka"/>
        <w:tblW w:w="0" w:type="auto"/>
        <w:tblLook w:val="04A0" w:firstRow="1" w:lastRow="0" w:firstColumn="1" w:lastColumn="0" w:noHBand="0" w:noVBand="1"/>
      </w:tblPr>
      <w:tblGrid>
        <w:gridCol w:w="9062"/>
      </w:tblGrid>
      <w:tr w:rsidR="007E2D2C" w:rsidRPr="00400D24" w14:paraId="68013DDF" w14:textId="77777777" w:rsidTr="007E2D2C">
        <w:tc>
          <w:tcPr>
            <w:tcW w:w="9062" w:type="dxa"/>
          </w:tcPr>
          <w:p w14:paraId="6E1BFAF2" w14:textId="77777777" w:rsidR="00223E3B" w:rsidRPr="00400D24" w:rsidRDefault="00223E3B" w:rsidP="00F564EF">
            <w:pPr>
              <w:spacing w:line="276" w:lineRule="auto"/>
              <w:jc w:val="both"/>
              <w:rPr>
                <w:rFonts w:asciiTheme="minorHAnsi" w:eastAsia="Times New Roman" w:hAnsiTheme="minorHAnsi"/>
                <w:i/>
                <w:sz w:val="20"/>
                <w:lang w:eastAsia="pl-PL"/>
              </w:rPr>
            </w:pPr>
            <w:r w:rsidRPr="00400D24">
              <w:rPr>
                <w:rFonts w:asciiTheme="minorHAnsi" w:eastAsia="Times New Roman" w:hAnsiTheme="minorHAnsi"/>
                <w:i/>
                <w:sz w:val="20"/>
                <w:lang w:eastAsia="pl-PL"/>
              </w:rPr>
              <w:t>Komentarz: wysokość zaznaczonej kwoty zależy od rodzaju zamówień:</w:t>
            </w:r>
          </w:p>
          <w:p w14:paraId="4277034F" w14:textId="77777777" w:rsidR="00223E3B" w:rsidRPr="00400D24" w:rsidRDefault="00223E3B" w:rsidP="00F564EF">
            <w:pPr>
              <w:pStyle w:val="Akapitzlist"/>
              <w:numPr>
                <w:ilvl w:val="0"/>
                <w:numId w:val="1"/>
              </w:numPr>
              <w:spacing w:line="276" w:lineRule="auto"/>
              <w:jc w:val="both"/>
              <w:rPr>
                <w:rFonts w:asciiTheme="minorHAnsi" w:eastAsia="Times New Roman" w:hAnsiTheme="minorHAnsi"/>
                <w:i/>
                <w:sz w:val="20"/>
                <w:lang w:eastAsia="pl-PL"/>
              </w:rPr>
            </w:pPr>
            <w:r w:rsidRPr="00400D24">
              <w:rPr>
                <w:rFonts w:asciiTheme="minorHAnsi" w:eastAsia="Times New Roman" w:hAnsiTheme="minorHAnsi"/>
                <w:i/>
                <w:sz w:val="20"/>
                <w:lang w:eastAsia="pl-PL"/>
              </w:rPr>
              <w:t>wartość 750 tys. euro dotyczy zamówień innych niż zamówienia sektorowe lub zamówienia w dziedzinach obronności i bezpieczeństwa,</w:t>
            </w:r>
          </w:p>
          <w:p w14:paraId="6AC6CF07" w14:textId="77777777" w:rsidR="007E2D2C" w:rsidRPr="00400D24" w:rsidRDefault="00223E3B" w:rsidP="00F564EF">
            <w:pPr>
              <w:pStyle w:val="Akapitzlist"/>
              <w:numPr>
                <w:ilvl w:val="0"/>
                <w:numId w:val="1"/>
              </w:numPr>
              <w:spacing w:line="276" w:lineRule="auto"/>
              <w:jc w:val="both"/>
              <w:rPr>
                <w:rFonts w:asciiTheme="minorHAnsi" w:eastAsia="Times New Roman" w:hAnsiTheme="minorHAnsi"/>
                <w:i/>
                <w:lang w:eastAsia="pl-PL"/>
              </w:rPr>
            </w:pPr>
            <w:r w:rsidRPr="00400D24">
              <w:rPr>
                <w:rFonts w:asciiTheme="minorHAnsi" w:eastAsia="Times New Roman" w:hAnsiTheme="minorHAnsi"/>
                <w:i/>
                <w:sz w:val="20"/>
                <w:lang w:eastAsia="pl-PL"/>
              </w:rPr>
              <w:t>wartość 1 mln euro dotyczy zamówień sektorowych</w:t>
            </w:r>
            <w:r w:rsidR="0015167E" w:rsidRPr="00400D24">
              <w:rPr>
                <w:rFonts w:asciiTheme="minorHAnsi" w:eastAsia="Times New Roman" w:hAnsiTheme="minorHAnsi"/>
                <w:i/>
                <w:sz w:val="20"/>
                <w:lang w:eastAsia="pl-PL"/>
              </w:rPr>
              <w:t>.</w:t>
            </w:r>
          </w:p>
        </w:tc>
      </w:tr>
    </w:tbl>
    <w:p w14:paraId="12AF7772" w14:textId="77777777" w:rsidR="00D01DFA" w:rsidRPr="00400D24" w:rsidRDefault="00D01DFA" w:rsidP="00F564EF">
      <w:pPr>
        <w:pStyle w:val="Akapitzlist"/>
        <w:spacing w:line="276" w:lineRule="auto"/>
        <w:ind w:left="0"/>
        <w:jc w:val="both"/>
        <w:rPr>
          <w:rFonts w:asciiTheme="minorHAnsi" w:eastAsia="Times New Roman" w:hAnsiTheme="minorHAnsi"/>
          <w:lang w:eastAsia="pl-PL"/>
        </w:rPr>
      </w:pPr>
    </w:p>
    <w:p w14:paraId="70860550" w14:textId="6D830606" w:rsidR="00541DE6" w:rsidRPr="00400D24" w:rsidRDefault="00541DE6" w:rsidP="00F564EF">
      <w:pPr>
        <w:pStyle w:val="Akapitzlist"/>
        <w:numPr>
          <w:ilvl w:val="0"/>
          <w:numId w:val="2"/>
        </w:numPr>
        <w:spacing w:line="276" w:lineRule="auto"/>
        <w:ind w:left="0"/>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Wykaz usług społecznych i innych szczególnych usług</w:t>
      </w:r>
      <w:r w:rsidR="00871C78" w:rsidRPr="00400D24">
        <w:rPr>
          <w:rFonts w:asciiTheme="minorHAnsi" w:eastAsia="Times New Roman" w:hAnsiTheme="minorHAnsi"/>
          <w:sz w:val="24"/>
          <w:szCs w:val="24"/>
          <w:lang w:eastAsia="pl-PL"/>
        </w:rPr>
        <w:t xml:space="preserve"> stanowi Załącznik do </w:t>
      </w:r>
      <w:r w:rsidR="00EE799D" w:rsidRPr="00400D24">
        <w:rPr>
          <w:rFonts w:asciiTheme="minorHAnsi" w:eastAsia="Times New Roman" w:hAnsiTheme="minorHAnsi"/>
          <w:sz w:val="24"/>
          <w:szCs w:val="24"/>
          <w:lang w:eastAsia="pl-PL"/>
        </w:rPr>
        <w:t>r</w:t>
      </w:r>
      <w:r w:rsidR="00871C78" w:rsidRPr="00400D24">
        <w:rPr>
          <w:rFonts w:asciiTheme="minorHAnsi" w:eastAsia="Times New Roman" w:hAnsiTheme="minorHAnsi"/>
          <w:sz w:val="24"/>
          <w:szCs w:val="24"/>
          <w:lang w:eastAsia="pl-PL"/>
        </w:rPr>
        <w:t>egulaminu</w:t>
      </w:r>
      <w:r w:rsidR="00C369F2" w:rsidRPr="00400D24">
        <w:rPr>
          <w:rFonts w:asciiTheme="minorHAnsi" w:eastAsia="Times New Roman" w:hAnsiTheme="minorHAnsi"/>
          <w:sz w:val="24"/>
          <w:szCs w:val="24"/>
          <w:lang w:eastAsia="pl-PL"/>
        </w:rPr>
        <w:t>.</w:t>
      </w:r>
    </w:p>
    <w:p w14:paraId="2A42CAE3" w14:textId="77777777" w:rsidR="00973C7C" w:rsidRPr="00400D24" w:rsidRDefault="00E87039" w:rsidP="00F564EF">
      <w:pPr>
        <w:pStyle w:val="Akapitzlist"/>
        <w:numPr>
          <w:ilvl w:val="0"/>
          <w:numId w:val="2"/>
        </w:numPr>
        <w:spacing w:line="276" w:lineRule="auto"/>
        <w:ind w:left="0"/>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Regulamin nie znajduje zastosowania do udzielania zamówie</w:t>
      </w:r>
      <w:r w:rsidR="00973C7C" w:rsidRPr="00400D24">
        <w:rPr>
          <w:rFonts w:asciiTheme="minorHAnsi" w:eastAsia="Times New Roman" w:hAnsiTheme="minorHAnsi"/>
          <w:sz w:val="24"/>
          <w:szCs w:val="24"/>
          <w:lang w:eastAsia="pl-PL"/>
        </w:rPr>
        <w:t>nia</w:t>
      </w:r>
      <w:r w:rsidRPr="00400D24">
        <w:rPr>
          <w:rFonts w:asciiTheme="minorHAnsi" w:eastAsia="Times New Roman" w:hAnsiTheme="minorHAnsi"/>
          <w:sz w:val="24"/>
          <w:szCs w:val="24"/>
          <w:lang w:eastAsia="pl-PL"/>
        </w:rPr>
        <w:t>,</w:t>
      </w:r>
      <w:r w:rsidR="00F93446" w:rsidRPr="00400D24">
        <w:rPr>
          <w:rFonts w:asciiTheme="minorHAnsi" w:eastAsia="Times New Roman" w:hAnsiTheme="minorHAnsi"/>
          <w:sz w:val="24"/>
          <w:szCs w:val="24"/>
          <w:lang w:eastAsia="pl-PL"/>
        </w:rPr>
        <w:t xml:space="preserve"> które</w:t>
      </w:r>
      <w:r w:rsidR="00973C7C" w:rsidRPr="00400D24">
        <w:rPr>
          <w:rFonts w:asciiTheme="minorHAnsi" w:eastAsia="Times New Roman" w:hAnsiTheme="minorHAnsi"/>
          <w:sz w:val="24"/>
          <w:szCs w:val="24"/>
          <w:lang w:eastAsia="pl-PL"/>
        </w:rPr>
        <w:t>:</w:t>
      </w:r>
    </w:p>
    <w:p w14:paraId="3EC71BA4" w14:textId="35BA3D4A" w:rsidR="00537D78" w:rsidRPr="00400D24" w:rsidRDefault="00537D78" w:rsidP="00F564EF">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jest udzielane wspólnie z innym zamawiającym na podstawie art. </w:t>
      </w:r>
      <w:r w:rsidR="0035153C" w:rsidRPr="00400D24">
        <w:rPr>
          <w:rFonts w:asciiTheme="minorHAnsi" w:eastAsia="Times New Roman" w:hAnsiTheme="minorHAnsi"/>
          <w:sz w:val="24"/>
          <w:szCs w:val="24"/>
          <w:lang w:eastAsia="pl-PL"/>
        </w:rPr>
        <w:t xml:space="preserve"> 15e ust. 1 lub art. </w:t>
      </w:r>
      <w:r w:rsidRPr="00400D24">
        <w:rPr>
          <w:rFonts w:asciiTheme="minorHAnsi" w:eastAsia="Times New Roman" w:hAnsiTheme="minorHAnsi"/>
          <w:sz w:val="24"/>
          <w:szCs w:val="24"/>
          <w:lang w:eastAsia="pl-PL"/>
        </w:rPr>
        <w:t>16 ust. 1 ustawy PZP;</w:t>
      </w:r>
    </w:p>
    <w:p w14:paraId="4A823D50" w14:textId="0176FF02" w:rsidR="00BA3D74" w:rsidRPr="00400D24" w:rsidRDefault="00BA3D74" w:rsidP="00F564EF">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jest udzielane przez centralnego zamawiającego;</w:t>
      </w:r>
    </w:p>
    <w:p w14:paraId="5F6E42C6" w14:textId="77777777" w:rsidR="00F10EA9" w:rsidRPr="00400D24" w:rsidRDefault="00F10EA9" w:rsidP="00F564EF">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podlega obowiązkowi stosowania ustawy o umowie koncesji na roboty budowlane lub usługi z dnia 21 października 2016 r. (Dz. U. z 2016 r. poz. 1920),</w:t>
      </w:r>
    </w:p>
    <w:p w14:paraId="24049DBE" w14:textId="77777777" w:rsidR="00973C7C" w:rsidRPr="00400D24" w:rsidRDefault="00F93446" w:rsidP="00F564EF">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podleg</w:t>
      </w:r>
      <w:r w:rsidR="00973C7C" w:rsidRPr="00400D24">
        <w:rPr>
          <w:rFonts w:asciiTheme="minorHAnsi" w:eastAsia="Times New Roman" w:hAnsiTheme="minorHAnsi"/>
          <w:sz w:val="24"/>
          <w:szCs w:val="24"/>
          <w:lang w:eastAsia="pl-PL"/>
        </w:rPr>
        <w:t>a</w:t>
      </w:r>
      <w:r w:rsidRPr="00400D24">
        <w:rPr>
          <w:rFonts w:asciiTheme="minorHAnsi" w:eastAsia="Times New Roman" w:hAnsiTheme="minorHAnsi"/>
          <w:sz w:val="24"/>
          <w:szCs w:val="24"/>
          <w:lang w:eastAsia="pl-PL"/>
        </w:rPr>
        <w:t xml:space="preserve"> </w:t>
      </w:r>
      <w:r w:rsidR="001466FB" w:rsidRPr="00400D24">
        <w:rPr>
          <w:rFonts w:asciiTheme="minorHAnsi" w:eastAsia="Times New Roman" w:hAnsiTheme="minorHAnsi"/>
          <w:sz w:val="24"/>
          <w:szCs w:val="24"/>
          <w:lang w:eastAsia="pl-PL"/>
        </w:rPr>
        <w:t xml:space="preserve">wyłączeniu spod </w:t>
      </w:r>
      <w:r w:rsidRPr="00400D24">
        <w:rPr>
          <w:rFonts w:asciiTheme="minorHAnsi" w:eastAsia="Times New Roman" w:hAnsiTheme="minorHAnsi"/>
          <w:sz w:val="24"/>
          <w:szCs w:val="24"/>
          <w:lang w:eastAsia="pl-PL"/>
        </w:rPr>
        <w:t>obowiązk</w:t>
      </w:r>
      <w:r w:rsidR="001466FB" w:rsidRPr="00400D24">
        <w:rPr>
          <w:rFonts w:asciiTheme="minorHAnsi" w:eastAsia="Times New Roman" w:hAnsiTheme="minorHAnsi"/>
          <w:sz w:val="24"/>
          <w:szCs w:val="24"/>
          <w:lang w:eastAsia="pl-PL"/>
        </w:rPr>
        <w:t>u</w:t>
      </w:r>
      <w:r w:rsidRPr="00400D24">
        <w:rPr>
          <w:rFonts w:asciiTheme="minorHAnsi" w:eastAsia="Times New Roman" w:hAnsiTheme="minorHAnsi"/>
          <w:sz w:val="24"/>
          <w:szCs w:val="24"/>
          <w:lang w:eastAsia="pl-PL"/>
        </w:rPr>
        <w:t xml:space="preserve"> stosowania przepisów ustawy PZP</w:t>
      </w:r>
      <w:r w:rsidR="001466FB" w:rsidRPr="00400D24">
        <w:rPr>
          <w:rFonts w:asciiTheme="minorHAnsi" w:eastAsia="Times New Roman" w:hAnsiTheme="minorHAnsi"/>
          <w:sz w:val="24"/>
          <w:szCs w:val="24"/>
          <w:lang w:eastAsia="pl-PL"/>
        </w:rPr>
        <w:t xml:space="preserve">, </w:t>
      </w:r>
    </w:p>
    <w:p w14:paraId="60244682" w14:textId="77777777" w:rsidR="00F078CF" w:rsidRPr="00400D24" w:rsidRDefault="00973C7C" w:rsidP="00F564EF">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nie podlega przepisom zawartym w </w:t>
      </w:r>
      <w:r w:rsidR="000E74D6" w:rsidRPr="00400D24">
        <w:rPr>
          <w:rFonts w:asciiTheme="minorHAnsi" w:eastAsia="Times New Roman" w:hAnsiTheme="minorHAnsi"/>
          <w:sz w:val="24"/>
          <w:szCs w:val="24"/>
          <w:lang w:eastAsia="pl-PL"/>
        </w:rPr>
        <w:t>Dziale III, Rozdziale 6</w:t>
      </w:r>
      <w:r w:rsidRPr="00400D24">
        <w:rPr>
          <w:rFonts w:asciiTheme="minorHAnsi" w:eastAsia="Times New Roman" w:hAnsiTheme="minorHAnsi"/>
          <w:sz w:val="24"/>
          <w:szCs w:val="24"/>
          <w:lang w:eastAsia="pl-PL"/>
        </w:rPr>
        <w:t xml:space="preserve"> ustawy PZP, w</w:t>
      </w:r>
      <w:r w:rsidR="00904A60" w:rsidRPr="00400D24">
        <w:rPr>
          <w:rFonts w:asciiTheme="minorHAnsi" w:eastAsia="Times New Roman" w:hAnsiTheme="minorHAnsi"/>
          <w:sz w:val="24"/>
          <w:szCs w:val="24"/>
          <w:lang w:eastAsia="pl-PL"/>
        </w:rPr>
        <w:t xml:space="preserve"> szczególności</w:t>
      </w:r>
      <w:r w:rsidRPr="00400D24">
        <w:rPr>
          <w:rFonts w:asciiTheme="minorHAnsi" w:eastAsia="Times New Roman" w:hAnsiTheme="minorHAnsi"/>
          <w:sz w:val="24"/>
          <w:szCs w:val="24"/>
          <w:lang w:eastAsia="pl-PL"/>
        </w:rPr>
        <w:t>, gdy zamówienie obok usług społecznych obejmuje</w:t>
      </w:r>
      <w:r w:rsidR="00E87039" w:rsidRPr="00400D24">
        <w:rPr>
          <w:rFonts w:asciiTheme="minorHAnsi" w:eastAsia="Times New Roman" w:hAnsiTheme="minorHAnsi"/>
          <w:sz w:val="24"/>
          <w:szCs w:val="24"/>
          <w:lang w:eastAsia="pl-PL"/>
        </w:rPr>
        <w:t xml:space="preserve"> również inne usługi, dostawy, lub roboty budowlane, o których mowa w ustawie PZP, </w:t>
      </w:r>
      <w:r w:rsidR="00F078CF" w:rsidRPr="00400D24">
        <w:rPr>
          <w:rFonts w:asciiTheme="minorHAnsi" w:eastAsia="Times New Roman" w:hAnsiTheme="minorHAnsi"/>
          <w:sz w:val="24"/>
          <w:szCs w:val="24"/>
          <w:lang w:eastAsia="pl-PL"/>
        </w:rPr>
        <w:t>a przy tym:</w:t>
      </w:r>
    </w:p>
    <w:p w14:paraId="6AB1C3D0" w14:textId="77777777" w:rsidR="00E87039" w:rsidRPr="00400D24" w:rsidRDefault="00E87039" w:rsidP="00F564EF">
      <w:pPr>
        <w:pStyle w:val="Akapitzlist"/>
        <w:numPr>
          <w:ilvl w:val="2"/>
          <w:numId w:val="2"/>
        </w:numPr>
        <w:spacing w:line="276" w:lineRule="auto"/>
        <w:ind w:left="709"/>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wartość </w:t>
      </w:r>
      <w:r w:rsidR="00F078CF" w:rsidRPr="00400D24">
        <w:rPr>
          <w:rFonts w:asciiTheme="minorHAnsi" w:eastAsia="Times New Roman" w:hAnsiTheme="minorHAnsi"/>
          <w:sz w:val="24"/>
          <w:szCs w:val="24"/>
          <w:lang w:eastAsia="pl-PL"/>
        </w:rPr>
        <w:t xml:space="preserve">takich usług, dostaw lub robót budowlanych </w:t>
      </w:r>
      <w:r w:rsidRPr="00400D24">
        <w:rPr>
          <w:rFonts w:asciiTheme="minorHAnsi" w:eastAsia="Times New Roman" w:hAnsiTheme="minorHAnsi"/>
          <w:sz w:val="24"/>
          <w:szCs w:val="24"/>
          <w:lang w:eastAsia="pl-PL"/>
        </w:rPr>
        <w:t>jest większa niż wartość usług społecznych</w:t>
      </w:r>
      <w:r w:rsidR="00F078CF" w:rsidRPr="00400D24">
        <w:rPr>
          <w:rFonts w:asciiTheme="minorHAnsi" w:eastAsia="Times New Roman" w:hAnsiTheme="minorHAnsi"/>
          <w:sz w:val="24"/>
          <w:szCs w:val="24"/>
          <w:lang w:eastAsia="pl-PL"/>
        </w:rPr>
        <w:t>,</w:t>
      </w:r>
    </w:p>
    <w:p w14:paraId="05D96522" w14:textId="05E7B355" w:rsidR="00586ADF" w:rsidRPr="001A0D96" w:rsidRDefault="00E3714A" w:rsidP="001A0D96">
      <w:pPr>
        <w:pStyle w:val="Akapitzlist"/>
        <w:numPr>
          <w:ilvl w:val="2"/>
          <w:numId w:val="2"/>
        </w:numPr>
        <w:spacing w:line="276" w:lineRule="auto"/>
        <w:ind w:left="709"/>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usługi społeczne </w:t>
      </w:r>
      <w:r w:rsidR="009278AB" w:rsidRPr="00400D24">
        <w:rPr>
          <w:rFonts w:asciiTheme="minorHAnsi" w:eastAsia="Times New Roman" w:hAnsiTheme="minorHAnsi"/>
          <w:sz w:val="24"/>
          <w:szCs w:val="24"/>
          <w:lang w:eastAsia="pl-PL"/>
        </w:rPr>
        <w:t>nie są głównym przedmiotem</w:t>
      </w:r>
      <w:r w:rsidRPr="00400D24">
        <w:rPr>
          <w:rFonts w:asciiTheme="minorHAnsi" w:eastAsia="Times New Roman" w:hAnsiTheme="minorHAnsi"/>
          <w:sz w:val="24"/>
          <w:szCs w:val="24"/>
          <w:lang w:eastAsia="pl-PL"/>
        </w:rPr>
        <w:t xml:space="preserve"> tego zamówienia</w:t>
      </w:r>
      <w:r w:rsidR="009278AB" w:rsidRPr="00400D24">
        <w:rPr>
          <w:rFonts w:asciiTheme="minorHAnsi" w:eastAsia="Times New Roman" w:hAnsiTheme="minorHAnsi"/>
          <w:sz w:val="24"/>
          <w:szCs w:val="24"/>
          <w:lang w:eastAsia="pl-PL"/>
        </w:rPr>
        <w:t>, lecz mają charakter wyłącznie pomocniczy (nie są kluczowe dla realizacji zamówienia).</w:t>
      </w:r>
    </w:p>
    <w:p w14:paraId="05D8D045" w14:textId="314F3DA6" w:rsidR="002369DE" w:rsidRPr="00400D24" w:rsidRDefault="002369DE" w:rsidP="001A0D96">
      <w:pPr>
        <w:pStyle w:val="Akapitzlist"/>
        <w:numPr>
          <w:ilvl w:val="0"/>
          <w:numId w:val="2"/>
        </w:numPr>
        <w:spacing w:line="276" w:lineRule="auto"/>
        <w:ind w:left="0"/>
        <w:jc w:val="both"/>
        <w:rPr>
          <w:rFonts w:asciiTheme="minorHAnsi" w:eastAsia="Times New Roman" w:hAnsiTheme="minorHAnsi"/>
          <w:sz w:val="24"/>
          <w:szCs w:val="24"/>
          <w:lang w:eastAsia="pl-PL"/>
        </w:rPr>
      </w:pPr>
      <w:r w:rsidRPr="00400D24">
        <w:rPr>
          <w:rFonts w:asciiTheme="minorHAnsi" w:hAnsiTheme="minorHAnsi"/>
          <w:sz w:val="24"/>
          <w:szCs w:val="24"/>
        </w:rPr>
        <w:t xml:space="preserve">Ilekroć w </w:t>
      </w:r>
      <w:r w:rsidR="00EE799D" w:rsidRPr="00400D24">
        <w:rPr>
          <w:rFonts w:asciiTheme="minorHAnsi" w:hAnsiTheme="minorHAnsi"/>
          <w:sz w:val="24"/>
          <w:szCs w:val="24"/>
        </w:rPr>
        <w:t>r</w:t>
      </w:r>
      <w:r w:rsidRPr="00400D24">
        <w:rPr>
          <w:rFonts w:asciiTheme="minorHAnsi" w:hAnsiTheme="minorHAnsi"/>
          <w:sz w:val="24"/>
          <w:szCs w:val="24"/>
        </w:rPr>
        <w:t>egulaminie jest mowa o:</w:t>
      </w:r>
    </w:p>
    <w:p w14:paraId="2114EBDB" w14:textId="097E92A8" w:rsidR="00205946" w:rsidRPr="00400D24" w:rsidRDefault="00205946"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cenie - należy przez to rozumieć cenę w rozumieniu art. 3 ust. 1 pkt 1 i ust. 2 ustawy z dnia 9 maja 2014 r. o informowaniu o cenach towarów i usług;</w:t>
      </w:r>
    </w:p>
    <w:p w14:paraId="398DDEF3" w14:textId="7427B0B2" w:rsidR="00BD588F" w:rsidRDefault="00BD588F"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CPV – Wspólny Słownik Zamówień ustanowiony w rozporządzeniu (WE) Parlamentu Europejskiego i Rady nr 2195/2002 z dnia 5 listopada 2002 r. w sprawie Wspólnego Słownika Zamówień (CPV) (Dz.</w:t>
      </w:r>
      <w:r w:rsidR="002302B4">
        <w:rPr>
          <w:rFonts w:asciiTheme="minorHAnsi" w:eastAsia="Times New Roman" w:hAnsiTheme="minorHAnsi"/>
          <w:sz w:val="24"/>
          <w:szCs w:val="24"/>
          <w:lang w:eastAsia="pl-PL"/>
        </w:rPr>
        <w:t xml:space="preserve"> </w:t>
      </w:r>
      <w:r w:rsidRPr="00400D24">
        <w:rPr>
          <w:rFonts w:asciiTheme="minorHAnsi" w:eastAsia="Times New Roman" w:hAnsiTheme="minorHAnsi"/>
          <w:sz w:val="24"/>
          <w:szCs w:val="24"/>
          <w:lang w:eastAsia="pl-PL"/>
        </w:rPr>
        <w:t>Urz. WE L 340 z 16.12.2002, str. 0001-0562; Dz. Urz. UE Polskie wydanie specjalne, rozdz. 6, t. 5, str. 3, z późn. zm.);</w:t>
      </w:r>
    </w:p>
    <w:p w14:paraId="28A4DB42" w14:textId="576ADC7D" w:rsidR="001D77DA" w:rsidRPr="007B411F" w:rsidRDefault="001D77DA" w:rsidP="001239F2">
      <w:pPr>
        <w:pStyle w:val="Akapitzlist"/>
        <w:numPr>
          <w:ilvl w:val="1"/>
          <w:numId w:val="2"/>
        </w:numPr>
        <w:spacing w:line="276" w:lineRule="auto"/>
        <w:ind w:left="426"/>
        <w:jc w:val="both"/>
        <w:rPr>
          <w:rFonts w:asciiTheme="minorHAnsi" w:eastAsia="Times New Roman" w:hAnsiTheme="minorHAnsi"/>
          <w:sz w:val="24"/>
          <w:szCs w:val="24"/>
          <w:lang w:eastAsia="pl-PL"/>
        </w:rPr>
      </w:pPr>
      <w:r w:rsidRPr="007B411F">
        <w:rPr>
          <w:rFonts w:asciiTheme="minorHAnsi" w:eastAsia="Times New Roman" w:hAnsiTheme="minorHAnsi"/>
          <w:sz w:val="24"/>
          <w:szCs w:val="24"/>
          <w:lang w:eastAsia="pl-PL"/>
        </w:rPr>
        <w:t xml:space="preserve">dokumencie dotyczącym udzielenia zamówienia na usługi społeczne lub inne usługi szczególne </w:t>
      </w:r>
      <w:r w:rsidRPr="00400D24">
        <w:rPr>
          <w:rFonts w:asciiTheme="minorHAnsi" w:eastAsia="Times New Roman" w:hAnsiTheme="minorHAnsi"/>
          <w:sz w:val="24"/>
          <w:szCs w:val="24"/>
          <w:lang w:eastAsia="pl-PL"/>
        </w:rPr>
        <w:t>–</w:t>
      </w:r>
      <w:r w:rsidRPr="007B411F">
        <w:rPr>
          <w:rFonts w:asciiTheme="minorHAnsi" w:eastAsia="Times New Roman" w:hAnsiTheme="minorHAnsi"/>
          <w:sz w:val="24"/>
          <w:szCs w:val="24"/>
          <w:lang w:eastAsia="pl-PL"/>
        </w:rPr>
        <w:t xml:space="preserve"> </w:t>
      </w:r>
      <w:r w:rsidRPr="001239F2">
        <w:rPr>
          <w:rFonts w:asciiTheme="minorHAnsi" w:eastAsia="Times New Roman" w:hAnsiTheme="minorHAnsi"/>
          <w:sz w:val="24"/>
          <w:szCs w:val="24"/>
          <w:lang w:eastAsia="pl-PL"/>
        </w:rPr>
        <w:t xml:space="preserve">należy przez to rozumieć </w:t>
      </w:r>
      <w:r>
        <w:rPr>
          <w:rFonts w:asciiTheme="minorHAnsi" w:eastAsia="Times New Roman" w:hAnsiTheme="minorHAnsi"/>
          <w:sz w:val="24"/>
          <w:szCs w:val="24"/>
          <w:lang w:eastAsia="pl-PL"/>
        </w:rPr>
        <w:t xml:space="preserve">dokument </w:t>
      </w:r>
      <w:r w:rsidRPr="001239F2">
        <w:rPr>
          <w:rFonts w:asciiTheme="minorHAnsi" w:eastAsia="Times New Roman" w:hAnsiTheme="minorHAnsi"/>
          <w:sz w:val="24"/>
          <w:szCs w:val="24"/>
          <w:lang w:eastAsia="pl-PL"/>
        </w:rPr>
        <w:t>zawier</w:t>
      </w:r>
      <w:r w:rsidRPr="00D1487E">
        <w:rPr>
          <w:rFonts w:asciiTheme="minorHAnsi" w:eastAsia="Times New Roman" w:hAnsiTheme="minorHAnsi"/>
          <w:sz w:val="24"/>
          <w:szCs w:val="24"/>
          <w:lang w:eastAsia="pl-PL"/>
        </w:rPr>
        <w:t>ający podstawowe informacje na temat konkretnego postępowania, w szczególności wymienione w § 42</w:t>
      </w:r>
      <w:r w:rsidRPr="007B411F">
        <w:rPr>
          <w:rFonts w:asciiTheme="minorHAnsi" w:eastAsia="Times New Roman" w:hAnsiTheme="minorHAnsi"/>
          <w:sz w:val="24"/>
          <w:szCs w:val="24"/>
          <w:lang w:eastAsia="pl-PL"/>
        </w:rPr>
        <w:t>;</w:t>
      </w:r>
    </w:p>
    <w:p w14:paraId="69BAA4CE" w14:textId="5586ED76" w:rsidR="00D23767" w:rsidRPr="00400D24" w:rsidRDefault="00B458CE"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lastRenderedPageBreak/>
        <w:t xml:space="preserve">kierowniku zamawiającego – należy przez to rozumieć </w:t>
      </w:r>
      <w:r w:rsidR="00E35782">
        <w:rPr>
          <w:rFonts w:asciiTheme="minorHAnsi" w:eastAsia="Times New Roman" w:hAnsiTheme="minorHAnsi"/>
          <w:sz w:val="24"/>
          <w:szCs w:val="24"/>
          <w:lang w:eastAsia="pl-PL"/>
        </w:rPr>
        <w:t>[…</w:t>
      </w:r>
      <w:r w:rsidR="00D23767" w:rsidRPr="00400D24">
        <w:rPr>
          <w:rFonts w:asciiTheme="minorHAnsi" w:eastAsia="Times New Roman" w:hAnsiTheme="minorHAnsi"/>
          <w:sz w:val="24"/>
          <w:szCs w:val="24"/>
          <w:lang w:eastAsia="pl-PL"/>
        </w:rPr>
        <w:t>]</w:t>
      </w:r>
      <w:r w:rsidR="00BD588F" w:rsidRPr="00400D24">
        <w:rPr>
          <w:rFonts w:asciiTheme="minorHAnsi" w:eastAsia="Times New Roman" w:hAnsiTheme="minorHAnsi"/>
          <w:sz w:val="24"/>
          <w:szCs w:val="24"/>
          <w:lang w:eastAsia="pl-PL"/>
        </w:rPr>
        <w:t>;</w:t>
      </w:r>
    </w:p>
    <w:tbl>
      <w:tblPr>
        <w:tblStyle w:val="Tabela-Siatka"/>
        <w:tblW w:w="0" w:type="auto"/>
        <w:tblLook w:val="04A0" w:firstRow="1" w:lastRow="0" w:firstColumn="1" w:lastColumn="0" w:noHBand="0" w:noVBand="1"/>
      </w:tblPr>
      <w:tblGrid>
        <w:gridCol w:w="9062"/>
      </w:tblGrid>
      <w:tr w:rsidR="00D23767" w:rsidRPr="00400D24" w14:paraId="27E00E72" w14:textId="77777777" w:rsidTr="0043688B">
        <w:tc>
          <w:tcPr>
            <w:tcW w:w="9062" w:type="dxa"/>
          </w:tcPr>
          <w:p w14:paraId="3851741B" w14:textId="77777777" w:rsidR="00D23767" w:rsidRPr="00400D24" w:rsidRDefault="00D23767" w:rsidP="00F564EF">
            <w:pPr>
              <w:spacing w:line="276" w:lineRule="auto"/>
              <w:jc w:val="both"/>
              <w:rPr>
                <w:rFonts w:asciiTheme="minorHAnsi" w:eastAsia="Times New Roman" w:hAnsiTheme="minorHAnsi"/>
                <w:i/>
                <w:lang w:eastAsia="pl-PL"/>
              </w:rPr>
            </w:pPr>
            <w:r w:rsidRPr="00400D24">
              <w:rPr>
                <w:rFonts w:asciiTheme="minorHAnsi" w:eastAsia="Times New Roman" w:hAnsiTheme="minorHAnsi"/>
                <w:i/>
                <w:sz w:val="20"/>
                <w:lang w:eastAsia="pl-PL"/>
              </w:rPr>
              <w:t xml:space="preserve">Komentarz: należy wskazać </w:t>
            </w:r>
            <w:r w:rsidRPr="00400D24">
              <w:rPr>
                <w:rFonts w:asciiTheme="minorHAnsi" w:eastAsia="Times New Roman" w:hAnsiTheme="minorHAnsi"/>
                <w:i/>
                <w:sz w:val="20"/>
                <w:szCs w:val="20"/>
                <w:lang w:eastAsia="pl-PL"/>
              </w:rPr>
              <w:t>osobę lub organ, który - zgodnie z obowiązującymi przepisami, statutem lub umową - jest uprawniony do zarządzania zamawiającym, z wyłączeniem pełnomocników ustanowionych przez zamawiającego.</w:t>
            </w:r>
          </w:p>
        </w:tc>
      </w:tr>
    </w:tbl>
    <w:p w14:paraId="5996EEB3" w14:textId="77777777" w:rsidR="00007716" w:rsidRPr="00400D24" w:rsidRDefault="00007716" w:rsidP="00F564EF">
      <w:pPr>
        <w:spacing w:line="276" w:lineRule="auto"/>
        <w:jc w:val="both"/>
        <w:rPr>
          <w:rFonts w:asciiTheme="minorHAnsi" w:eastAsia="Times New Roman" w:hAnsiTheme="minorHAnsi"/>
          <w:sz w:val="24"/>
          <w:szCs w:val="24"/>
          <w:lang w:eastAsia="pl-PL"/>
        </w:rPr>
      </w:pPr>
    </w:p>
    <w:p w14:paraId="08306719" w14:textId="3966CEFC" w:rsidR="000B126D" w:rsidRPr="00400D24" w:rsidRDefault="000B126D"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koszcie – należy przez to rozumieć rachunek</w:t>
      </w:r>
      <w:r w:rsidR="001E583F" w:rsidRPr="00400D24">
        <w:rPr>
          <w:rFonts w:asciiTheme="minorHAnsi" w:eastAsia="Times New Roman" w:hAnsiTheme="minorHAnsi"/>
          <w:sz w:val="24"/>
          <w:szCs w:val="24"/>
          <w:lang w:eastAsia="pl-PL"/>
        </w:rPr>
        <w:t xml:space="preserve"> sumę wydatków, jakie </w:t>
      </w:r>
      <w:r w:rsidR="003C0BD7" w:rsidRPr="00400D24">
        <w:rPr>
          <w:rFonts w:asciiTheme="minorHAnsi" w:eastAsia="Times New Roman" w:hAnsiTheme="minorHAnsi"/>
          <w:sz w:val="24"/>
          <w:szCs w:val="24"/>
          <w:lang w:eastAsia="pl-PL"/>
        </w:rPr>
        <w:t>zamawiający będzie musiał ponieść w związku z udzieleniem zamówienia</w:t>
      </w:r>
      <w:r w:rsidR="0047396E" w:rsidRPr="00400D24">
        <w:rPr>
          <w:rFonts w:asciiTheme="minorHAnsi" w:eastAsia="Times New Roman" w:hAnsiTheme="minorHAnsi"/>
          <w:sz w:val="24"/>
          <w:szCs w:val="24"/>
          <w:lang w:eastAsia="pl-PL"/>
        </w:rPr>
        <w:t>;</w:t>
      </w:r>
    </w:p>
    <w:p w14:paraId="0E502737" w14:textId="77B9B3AD" w:rsidR="002369DE" w:rsidRPr="00400D24" w:rsidRDefault="002369DE"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ofercie </w:t>
      </w:r>
      <w:r w:rsidR="00B142ED" w:rsidRPr="00400D24">
        <w:rPr>
          <w:rFonts w:asciiTheme="minorHAnsi" w:eastAsia="Times New Roman" w:hAnsiTheme="minorHAnsi"/>
          <w:sz w:val="24"/>
          <w:szCs w:val="24"/>
          <w:lang w:eastAsia="pl-PL"/>
        </w:rPr>
        <w:t xml:space="preserve">najkorzystniejszej </w:t>
      </w:r>
      <w:r w:rsidRPr="00400D24">
        <w:rPr>
          <w:rFonts w:asciiTheme="minorHAnsi" w:eastAsia="Times New Roman" w:hAnsiTheme="minorHAnsi"/>
          <w:sz w:val="24"/>
          <w:szCs w:val="24"/>
          <w:lang w:eastAsia="pl-PL"/>
        </w:rPr>
        <w:t xml:space="preserve">– należy przez to rozumieć ofertę, </w:t>
      </w:r>
      <w:r w:rsidR="00D57FA0" w:rsidRPr="00400D24">
        <w:rPr>
          <w:rFonts w:asciiTheme="minorHAnsi" w:eastAsia="Times New Roman" w:hAnsiTheme="minorHAnsi"/>
          <w:sz w:val="24"/>
          <w:szCs w:val="24"/>
          <w:lang w:eastAsia="pl-PL"/>
        </w:rPr>
        <w:t>która przedstawia najkorzystniejszy bilans ceny lub kosztu i innych kryteriów, w szczególności jakości i zrównoważonego charakteru usług społecznych, ciągłości lub dostępności danej usługi lub kryterium stopnia uwzględnienia szczególnych potrzeb użytkownika usługi</w:t>
      </w:r>
      <w:r w:rsidR="00007716" w:rsidRPr="00400D24">
        <w:rPr>
          <w:rFonts w:asciiTheme="minorHAnsi" w:eastAsia="Times New Roman" w:hAnsiTheme="minorHAnsi"/>
          <w:sz w:val="24"/>
          <w:szCs w:val="24"/>
          <w:lang w:eastAsia="pl-PL"/>
        </w:rPr>
        <w:t>;</w:t>
      </w:r>
    </w:p>
    <w:p w14:paraId="33FD28D2" w14:textId="77777777" w:rsidR="00D23767" w:rsidRPr="00400D24" w:rsidRDefault="00D23767"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postępowaniu – należy przez to rozumieć postępowanie o udzielenie zamówienia na usługi społeczne, prowadzone na podstawie </w:t>
      </w:r>
      <w:r w:rsidR="00130ABB" w:rsidRPr="00400D24">
        <w:rPr>
          <w:rFonts w:asciiTheme="minorHAnsi" w:eastAsia="Times New Roman" w:hAnsiTheme="minorHAnsi"/>
          <w:sz w:val="24"/>
          <w:szCs w:val="24"/>
          <w:lang w:eastAsia="pl-PL"/>
        </w:rPr>
        <w:t>r</w:t>
      </w:r>
      <w:r w:rsidRPr="00400D24">
        <w:rPr>
          <w:rFonts w:asciiTheme="minorHAnsi" w:eastAsia="Times New Roman" w:hAnsiTheme="minorHAnsi"/>
          <w:sz w:val="24"/>
          <w:szCs w:val="24"/>
          <w:lang w:eastAsia="pl-PL"/>
        </w:rPr>
        <w:t>egulaminu;</w:t>
      </w:r>
    </w:p>
    <w:p w14:paraId="1213D0D7" w14:textId="77777777" w:rsidR="00183D20" w:rsidRPr="00400D24" w:rsidRDefault="00183D20"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przedsięwzięciu – należy przez to rozumieć </w:t>
      </w:r>
      <w:r w:rsidR="00750E42" w:rsidRPr="00400D24">
        <w:rPr>
          <w:rFonts w:asciiTheme="minorHAnsi" w:eastAsia="Times New Roman" w:hAnsiTheme="minorHAnsi"/>
          <w:sz w:val="24"/>
          <w:szCs w:val="24"/>
          <w:lang w:eastAsia="pl-PL"/>
        </w:rPr>
        <w:t xml:space="preserve">kilka </w:t>
      </w:r>
      <w:r w:rsidR="00AA7272" w:rsidRPr="00400D24">
        <w:rPr>
          <w:rFonts w:asciiTheme="minorHAnsi" w:eastAsia="Times New Roman" w:hAnsiTheme="minorHAnsi"/>
          <w:sz w:val="24"/>
          <w:szCs w:val="24"/>
          <w:lang w:eastAsia="pl-PL"/>
        </w:rPr>
        <w:t xml:space="preserve">zamówień </w:t>
      </w:r>
      <w:r w:rsidR="00750E42" w:rsidRPr="00400D24">
        <w:rPr>
          <w:rFonts w:asciiTheme="minorHAnsi" w:eastAsia="Times New Roman" w:hAnsiTheme="minorHAnsi"/>
          <w:sz w:val="24"/>
          <w:szCs w:val="24"/>
          <w:lang w:eastAsia="pl-PL"/>
        </w:rPr>
        <w:t>udzielanych w ramach odrębnych postępowań, które</w:t>
      </w:r>
      <w:r w:rsidR="00AA7272" w:rsidRPr="00400D24">
        <w:rPr>
          <w:rFonts w:asciiTheme="minorHAnsi" w:eastAsia="Times New Roman" w:hAnsiTheme="minorHAnsi"/>
          <w:sz w:val="24"/>
          <w:szCs w:val="24"/>
          <w:lang w:eastAsia="pl-PL"/>
        </w:rPr>
        <w:t xml:space="preserve"> jednak</w:t>
      </w:r>
      <w:r w:rsidR="00750E42" w:rsidRPr="00400D24">
        <w:rPr>
          <w:rFonts w:asciiTheme="minorHAnsi" w:eastAsia="Times New Roman" w:hAnsiTheme="minorHAnsi"/>
          <w:sz w:val="24"/>
          <w:szCs w:val="24"/>
          <w:lang w:eastAsia="pl-PL"/>
        </w:rPr>
        <w:t xml:space="preserve"> </w:t>
      </w:r>
      <w:r w:rsidR="00AA7272" w:rsidRPr="00400D24">
        <w:rPr>
          <w:rFonts w:asciiTheme="minorHAnsi" w:eastAsia="Times New Roman" w:hAnsiTheme="minorHAnsi"/>
          <w:sz w:val="24"/>
          <w:szCs w:val="24"/>
          <w:lang w:eastAsia="pl-PL"/>
        </w:rPr>
        <w:t>są funkcjonalnie powiązane;</w:t>
      </w:r>
    </w:p>
    <w:p w14:paraId="5108896B" w14:textId="58B78191" w:rsidR="00AD4476" w:rsidRPr="007B411F" w:rsidRDefault="00D23767" w:rsidP="001239F2">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regulaminie</w:t>
      </w:r>
      <w:r w:rsidR="00EE799D" w:rsidRPr="00400D24">
        <w:rPr>
          <w:rFonts w:asciiTheme="minorHAnsi" w:eastAsia="Times New Roman" w:hAnsiTheme="minorHAnsi"/>
          <w:sz w:val="24"/>
          <w:szCs w:val="24"/>
          <w:lang w:eastAsia="pl-PL"/>
        </w:rPr>
        <w:t xml:space="preserve"> – należy przez to rozumieć niniejszy dokument;</w:t>
      </w:r>
    </w:p>
    <w:p w14:paraId="28F8E358" w14:textId="4BF7CC27" w:rsidR="00ED3490" w:rsidRPr="00400D24" w:rsidRDefault="00ED3490"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usługach społecznych – należy przez to rozumieć </w:t>
      </w:r>
      <w:r w:rsidRPr="00400D24">
        <w:rPr>
          <w:rFonts w:asciiTheme="minorHAnsi" w:hAnsiTheme="minorHAnsi"/>
          <w:sz w:val="24"/>
          <w:szCs w:val="24"/>
        </w:rPr>
        <w:t>usługi społeczne i inne szczególne usługi, o których mowa w art. 138h ustawy PZP</w:t>
      </w:r>
      <w:r w:rsidR="001643C0" w:rsidRPr="00400D24">
        <w:rPr>
          <w:rFonts w:asciiTheme="minorHAnsi" w:hAnsiTheme="minorHAnsi"/>
          <w:sz w:val="24"/>
          <w:szCs w:val="24"/>
        </w:rPr>
        <w:t>, a które zostały wymienione w Załączniku</w:t>
      </w:r>
      <w:r w:rsidRPr="00400D24">
        <w:rPr>
          <w:rFonts w:asciiTheme="minorHAnsi" w:hAnsiTheme="minorHAnsi"/>
          <w:sz w:val="24"/>
          <w:szCs w:val="24"/>
        </w:rPr>
        <w:t>;</w:t>
      </w:r>
    </w:p>
    <w:p w14:paraId="6F366D19" w14:textId="77777777" w:rsidR="00A877C7" w:rsidRPr="00400D24" w:rsidRDefault="002369DE"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hAnsiTheme="minorHAnsi"/>
          <w:sz w:val="24"/>
          <w:szCs w:val="24"/>
        </w:rPr>
        <w:t>ustawie PZP – należy przez to rozumieć ustawę z dnia 29 stycznia 2004 r. Prawo zamówień publicznych</w:t>
      </w:r>
      <w:r w:rsidRPr="00400D24">
        <w:rPr>
          <w:rFonts w:asciiTheme="minorHAnsi" w:eastAsia="Times New Roman" w:hAnsiTheme="minorHAnsi"/>
          <w:sz w:val="24"/>
          <w:szCs w:val="24"/>
          <w:lang w:eastAsia="pl-PL"/>
        </w:rPr>
        <w:t>;</w:t>
      </w:r>
    </w:p>
    <w:p w14:paraId="160458E3" w14:textId="77777777" w:rsidR="00331B31" w:rsidRPr="00400D24" w:rsidRDefault="00331B31"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wykonawcy </w:t>
      </w:r>
      <w:r w:rsidR="00882F5F" w:rsidRPr="00400D24">
        <w:rPr>
          <w:rFonts w:asciiTheme="minorHAnsi" w:eastAsia="Times New Roman" w:hAnsiTheme="minorHAnsi"/>
          <w:sz w:val="24"/>
          <w:szCs w:val="24"/>
          <w:lang w:eastAsia="pl-PL"/>
        </w:rPr>
        <w:t>–</w:t>
      </w:r>
      <w:r w:rsidRPr="00400D24">
        <w:rPr>
          <w:rFonts w:asciiTheme="minorHAnsi" w:eastAsia="Times New Roman" w:hAnsiTheme="minorHAnsi"/>
          <w:sz w:val="24"/>
          <w:szCs w:val="24"/>
          <w:lang w:eastAsia="pl-PL"/>
        </w:rPr>
        <w:t xml:space="preserve"> </w:t>
      </w:r>
      <w:r w:rsidR="00882F5F" w:rsidRPr="00400D24">
        <w:rPr>
          <w:rFonts w:asciiTheme="minorHAnsi" w:eastAsia="Times New Roman" w:hAnsiTheme="minorHAnsi"/>
          <w:sz w:val="24"/>
          <w:szCs w:val="24"/>
          <w:lang w:eastAsia="pl-PL"/>
        </w:rPr>
        <w:t>należy przez to rozumieć osobę fizyczną, osobę prawną albo jednostkę organizacyjną nieposiadającą osobowości prawnej, która ubiega się o udzielenie zamówienia, złożyła ofertę lub zawarła umowę w sprawie zamówienia;</w:t>
      </w:r>
    </w:p>
    <w:p w14:paraId="3FD2B93B" w14:textId="414BCE8D" w:rsidR="00007716" w:rsidRPr="00400D24" w:rsidRDefault="00007716"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zamawiając</w:t>
      </w:r>
      <w:r w:rsidR="00E35782">
        <w:rPr>
          <w:rFonts w:asciiTheme="minorHAnsi" w:eastAsia="Times New Roman" w:hAnsiTheme="minorHAnsi"/>
          <w:sz w:val="24"/>
          <w:szCs w:val="24"/>
          <w:lang w:eastAsia="pl-PL"/>
        </w:rPr>
        <w:t>ym – należy przez to rozumieć […</w:t>
      </w:r>
      <w:r w:rsidRPr="00400D24">
        <w:rPr>
          <w:rFonts w:asciiTheme="minorHAnsi" w:eastAsia="Times New Roman" w:hAnsiTheme="minorHAnsi"/>
          <w:sz w:val="24"/>
          <w:szCs w:val="24"/>
          <w:lang w:eastAsia="pl-PL"/>
        </w:rPr>
        <w:t>]</w:t>
      </w:r>
    </w:p>
    <w:tbl>
      <w:tblPr>
        <w:tblStyle w:val="Tabela-Siatka"/>
        <w:tblW w:w="0" w:type="auto"/>
        <w:tblLook w:val="04A0" w:firstRow="1" w:lastRow="0" w:firstColumn="1" w:lastColumn="0" w:noHBand="0" w:noVBand="1"/>
      </w:tblPr>
      <w:tblGrid>
        <w:gridCol w:w="9062"/>
      </w:tblGrid>
      <w:tr w:rsidR="00A877C7" w:rsidRPr="00400D24" w14:paraId="620FE889" w14:textId="77777777" w:rsidTr="0043688B">
        <w:tc>
          <w:tcPr>
            <w:tcW w:w="9062" w:type="dxa"/>
          </w:tcPr>
          <w:p w14:paraId="1218F230" w14:textId="77777777" w:rsidR="00A877C7" w:rsidRPr="00400D24" w:rsidRDefault="00A877C7" w:rsidP="00F564EF">
            <w:pPr>
              <w:spacing w:line="276" w:lineRule="auto"/>
              <w:jc w:val="both"/>
              <w:rPr>
                <w:rFonts w:asciiTheme="minorHAnsi" w:eastAsia="Times New Roman" w:hAnsiTheme="minorHAnsi"/>
                <w:i/>
                <w:lang w:eastAsia="pl-PL"/>
              </w:rPr>
            </w:pPr>
            <w:r w:rsidRPr="00400D24">
              <w:rPr>
                <w:rFonts w:asciiTheme="minorHAnsi" w:eastAsia="Times New Roman" w:hAnsiTheme="minorHAnsi"/>
                <w:i/>
                <w:sz w:val="20"/>
                <w:lang w:eastAsia="pl-PL"/>
              </w:rPr>
              <w:t xml:space="preserve">Komentarz: </w:t>
            </w:r>
            <w:r w:rsidR="00007716" w:rsidRPr="00400D24">
              <w:rPr>
                <w:rFonts w:asciiTheme="minorHAnsi" w:eastAsia="Times New Roman" w:hAnsiTheme="minorHAnsi"/>
                <w:i/>
                <w:sz w:val="20"/>
                <w:lang w:eastAsia="pl-PL"/>
              </w:rPr>
              <w:t>należy wskazać nazwę i adres zamawiającego</w:t>
            </w:r>
            <w:r w:rsidRPr="00400D24">
              <w:rPr>
                <w:rFonts w:asciiTheme="minorHAnsi" w:eastAsia="Times New Roman" w:hAnsiTheme="minorHAnsi"/>
                <w:i/>
                <w:sz w:val="20"/>
                <w:lang w:eastAsia="pl-PL"/>
              </w:rPr>
              <w:t>.</w:t>
            </w:r>
          </w:p>
        </w:tc>
      </w:tr>
    </w:tbl>
    <w:p w14:paraId="1758CC74" w14:textId="77777777" w:rsidR="00A877C7" w:rsidRPr="00400D24" w:rsidRDefault="00A877C7" w:rsidP="00F564EF">
      <w:pPr>
        <w:pStyle w:val="Akapitzlist"/>
        <w:spacing w:line="276" w:lineRule="auto"/>
        <w:ind w:left="0"/>
        <w:jc w:val="both"/>
        <w:rPr>
          <w:rFonts w:asciiTheme="minorHAnsi" w:eastAsia="Times New Roman" w:hAnsiTheme="minorHAnsi"/>
          <w:sz w:val="24"/>
          <w:szCs w:val="24"/>
          <w:lang w:eastAsia="pl-PL"/>
        </w:rPr>
      </w:pPr>
    </w:p>
    <w:p w14:paraId="44A83B35" w14:textId="226D09F3" w:rsidR="004C6B9C" w:rsidRPr="00400D24" w:rsidRDefault="00331B31"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zamówieniu – należy przez to rozumieć umowę odpłatną zawieraną</w:t>
      </w:r>
      <w:r w:rsidR="0040259D" w:rsidRPr="00400D24">
        <w:rPr>
          <w:rFonts w:asciiTheme="minorHAnsi" w:eastAsia="Times New Roman" w:hAnsiTheme="minorHAnsi"/>
          <w:sz w:val="24"/>
          <w:szCs w:val="24"/>
          <w:lang w:eastAsia="pl-PL"/>
        </w:rPr>
        <w:t xml:space="preserve"> na podstawie przepisów ustawy PZP oraz regulaminu</w:t>
      </w:r>
      <w:r w:rsidRPr="00400D24">
        <w:rPr>
          <w:rFonts w:asciiTheme="minorHAnsi" w:eastAsia="Times New Roman" w:hAnsiTheme="minorHAnsi"/>
          <w:sz w:val="24"/>
          <w:szCs w:val="24"/>
          <w:lang w:eastAsia="pl-PL"/>
        </w:rPr>
        <w:t xml:space="preserve"> między zamawiającym a wykonawcą, </w:t>
      </w:r>
      <w:r w:rsidR="00973C7C" w:rsidRPr="00400D24">
        <w:rPr>
          <w:rFonts w:asciiTheme="minorHAnsi" w:eastAsia="Times New Roman" w:hAnsiTheme="minorHAnsi"/>
          <w:sz w:val="24"/>
          <w:szCs w:val="24"/>
          <w:lang w:eastAsia="pl-PL"/>
        </w:rPr>
        <w:t>której przedmiotem są usługi społeczne</w:t>
      </w:r>
      <w:r w:rsidRPr="00400D24">
        <w:rPr>
          <w:rFonts w:asciiTheme="minorHAnsi" w:eastAsia="Times New Roman" w:hAnsiTheme="minorHAnsi"/>
          <w:sz w:val="24"/>
          <w:szCs w:val="24"/>
          <w:lang w:eastAsia="pl-PL"/>
        </w:rPr>
        <w:t>;</w:t>
      </w:r>
    </w:p>
    <w:p w14:paraId="289C19EF" w14:textId="12F28B71" w:rsidR="0060329E" w:rsidRPr="001457DE" w:rsidRDefault="0060329E" w:rsidP="001A0D96">
      <w:pPr>
        <w:pStyle w:val="Akapitzlist"/>
        <w:numPr>
          <w:ilvl w:val="1"/>
          <w:numId w:val="2"/>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zamówieniu </w:t>
      </w:r>
      <w:r w:rsidR="00F02B7C">
        <w:rPr>
          <w:rFonts w:asciiTheme="minorHAnsi" w:eastAsia="Times New Roman" w:hAnsiTheme="minorHAnsi"/>
          <w:sz w:val="24"/>
          <w:szCs w:val="24"/>
          <w:lang w:eastAsia="pl-PL"/>
        </w:rPr>
        <w:t>podobnym</w:t>
      </w:r>
      <w:r w:rsidRPr="00400D24">
        <w:rPr>
          <w:rFonts w:asciiTheme="minorHAnsi" w:eastAsia="Times New Roman" w:hAnsiTheme="minorHAnsi"/>
          <w:sz w:val="24"/>
          <w:szCs w:val="24"/>
          <w:lang w:eastAsia="pl-PL"/>
        </w:rPr>
        <w:t xml:space="preserve">– należy przez to rozumieć </w:t>
      </w:r>
      <w:r w:rsidR="004C6B9C" w:rsidRPr="00400D24">
        <w:rPr>
          <w:rFonts w:asciiTheme="minorHAnsi" w:hAnsiTheme="minorHAnsi"/>
          <w:sz w:val="24"/>
          <w:szCs w:val="24"/>
        </w:rPr>
        <w:t>zamówienie udzielane dotychczasowemu wykonawcy i polega na powtórzeniu usług społecznych</w:t>
      </w:r>
      <w:r w:rsidR="0040259D" w:rsidRPr="00400D24">
        <w:rPr>
          <w:rFonts w:asciiTheme="minorHAnsi" w:hAnsiTheme="minorHAnsi"/>
          <w:sz w:val="24"/>
          <w:szCs w:val="24"/>
        </w:rPr>
        <w:t xml:space="preserve"> podobnych do świadczonych w ramach zamówienia realizowanego dotych</w:t>
      </w:r>
      <w:r w:rsidR="001643C0" w:rsidRPr="00400D24">
        <w:rPr>
          <w:rFonts w:asciiTheme="minorHAnsi" w:hAnsiTheme="minorHAnsi"/>
          <w:sz w:val="24"/>
          <w:szCs w:val="24"/>
        </w:rPr>
        <w:t>c</w:t>
      </w:r>
      <w:r w:rsidR="0040259D" w:rsidRPr="00400D24">
        <w:rPr>
          <w:rFonts w:asciiTheme="minorHAnsi" w:hAnsiTheme="minorHAnsi"/>
          <w:sz w:val="24"/>
          <w:szCs w:val="24"/>
        </w:rPr>
        <w:t>zas</w:t>
      </w:r>
      <w:r w:rsidR="004C6B9C" w:rsidRPr="00400D24">
        <w:rPr>
          <w:rFonts w:asciiTheme="minorHAnsi" w:hAnsiTheme="minorHAnsi"/>
          <w:sz w:val="24"/>
          <w:szCs w:val="24"/>
        </w:rPr>
        <w:t>;</w:t>
      </w:r>
    </w:p>
    <w:p w14:paraId="079BBDA5" w14:textId="77777777" w:rsidR="007E2D2C" w:rsidRPr="00400D24" w:rsidRDefault="007E2D2C" w:rsidP="00F564EF">
      <w:pPr>
        <w:spacing w:line="276" w:lineRule="auto"/>
        <w:jc w:val="both"/>
        <w:rPr>
          <w:rFonts w:asciiTheme="minorHAnsi" w:eastAsia="Times New Roman" w:hAnsiTheme="minorHAnsi"/>
          <w:sz w:val="24"/>
          <w:szCs w:val="24"/>
          <w:lang w:eastAsia="pl-PL"/>
        </w:rPr>
      </w:pPr>
    </w:p>
    <w:p w14:paraId="7CC711EB" w14:textId="7861175C" w:rsidR="00331B31" w:rsidRPr="00400D24" w:rsidRDefault="001A0D96" w:rsidP="00F564EF">
      <w:pPr>
        <w:pStyle w:val="Tytu"/>
        <w:spacing w:line="276" w:lineRule="auto"/>
      </w:pPr>
      <w:bookmarkStart w:id="8" w:name="_Toc525033953"/>
      <w:r>
        <w:t>§ 2</w:t>
      </w:r>
      <w:r w:rsidR="00331B31" w:rsidRPr="00400D24">
        <w:t xml:space="preserve"> Szacowanie wartości zamówienia</w:t>
      </w:r>
      <w:bookmarkEnd w:id="8"/>
    </w:p>
    <w:p w14:paraId="42065499" w14:textId="77777777" w:rsidR="00882F5F" w:rsidRPr="00400D24" w:rsidRDefault="00274A74" w:rsidP="00CD574A">
      <w:pPr>
        <w:pStyle w:val="Akapitzlist"/>
        <w:numPr>
          <w:ilvl w:val="0"/>
          <w:numId w:val="3"/>
        </w:numPr>
        <w:spacing w:line="276" w:lineRule="auto"/>
        <w:ind w:left="0"/>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Podstawą ustalenia wartości zamówienia jest całkowite szacunkowe wynagrodzenie wykonawcy</w:t>
      </w:r>
      <w:r w:rsidR="009E02E9" w:rsidRPr="00400D24">
        <w:rPr>
          <w:rFonts w:asciiTheme="minorHAnsi" w:eastAsia="Times New Roman" w:hAnsiTheme="minorHAnsi"/>
          <w:sz w:val="24"/>
          <w:szCs w:val="24"/>
          <w:lang w:eastAsia="pl-PL"/>
        </w:rPr>
        <w:t xml:space="preserve"> (obejmujące również wszelkie opłaty, prowizje, odsetki i inne podobne świadczenia)</w:t>
      </w:r>
      <w:r w:rsidRPr="00400D24">
        <w:rPr>
          <w:rFonts w:asciiTheme="minorHAnsi" w:eastAsia="Times New Roman" w:hAnsiTheme="minorHAnsi"/>
          <w:sz w:val="24"/>
          <w:szCs w:val="24"/>
          <w:lang w:eastAsia="pl-PL"/>
        </w:rPr>
        <w:t>, bez podatku od towarów i usług, ustalone przez zamawiającego z należytą starannością.</w:t>
      </w:r>
    </w:p>
    <w:tbl>
      <w:tblPr>
        <w:tblStyle w:val="Tabela-Siatka"/>
        <w:tblW w:w="0" w:type="auto"/>
        <w:tblLook w:val="04A0" w:firstRow="1" w:lastRow="0" w:firstColumn="1" w:lastColumn="0" w:noHBand="0" w:noVBand="1"/>
      </w:tblPr>
      <w:tblGrid>
        <w:gridCol w:w="9062"/>
      </w:tblGrid>
      <w:tr w:rsidR="00EC0AEE" w:rsidRPr="00400D24" w14:paraId="3CC1E787" w14:textId="77777777" w:rsidTr="00EC0AEE">
        <w:tc>
          <w:tcPr>
            <w:tcW w:w="9062" w:type="dxa"/>
          </w:tcPr>
          <w:p w14:paraId="401690E8" w14:textId="4B2BD292" w:rsidR="00EC0AEE" w:rsidRPr="00400D24" w:rsidRDefault="00EC0AEE" w:rsidP="00F564EF">
            <w:pPr>
              <w:pStyle w:val="Akapitzlist"/>
              <w:spacing w:line="276" w:lineRule="auto"/>
              <w:ind w:left="0"/>
              <w:jc w:val="both"/>
              <w:rPr>
                <w:rFonts w:asciiTheme="minorHAnsi" w:eastAsia="Times New Roman" w:hAnsiTheme="minorHAnsi"/>
                <w:i/>
                <w:sz w:val="21"/>
                <w:szCs w:val="24"/>
                <w:lang w:eastAsia="pl-PL"/>
              </w:rPr>
            </w:pPr>
            <w:r w:rsidRPr="00400D24">
              <w:rPr>
                <w:rFonts w:asciiTheme="minorHAnsi" w:eastAsia="Times New Roman" w:hAnsiTheme="minorHAnsi"/>
                <w:i/>
                <w:sz w:val="21"/>
                <w:szCs w:val="24"/>
                <w:lang w:eastAsia="pl-PL"/>
              </w:rPr>
              <w:t xml:space="preserve">Komentarz: </w:t>
            </w:r>
            <w:r w:rsidR="00776BF5" w:rsidRPr="00776BF5">
              <w:rPr>
                <w:rFonts w:asciiTheme="minorHAnsi" w:eastAsia="Times New Roman" w:hAnsiTheme="minorHAnsi"/>
                <w:i/>
                <w:sz w:val="21"/>
                <w:szCs w:val="24"/>
                <w:lang w:eastAsia="pl-PL"/>
              </w:rPr>
              <w:t>Dla prawidłowego stosowania niniejszego regulaminu, kluczowe znaczenie ma ustalenie prawidłowej wartości zamówienia.</w:t>
            </w:r>
            <w:r w:rsidR="00776BF5">
              <w:rPr>
                <w:rFonts w:asciiTheme="minorHAnsi" w:eastAsia="Times New Roman" w:hAnsiTheme="minorHAnsi"/>
                <w:i/>
                <w:sz w:val="21"/>
                <w:szCs w:val="24"/>
                <w:lang w:eastAsia="pl-PL"/>
              </w:rPr>
              <w:t xml:space="preserve"> P</w:t>
            </w:r>
            <w:r w:rsidRPr="00400D24">
              <w:rPr>
                <w:rFonts w:asciiTheme="minorHAnsi" w:eastAsia="Times New Roman" w:hAnsiTheme="minorHAnsi"/>
                <w:i/>
                <w:sz w:val="21"/>
                <w:szCs w:val="24"/>
                <w:lang w:eastAsia="pl-PL"/>
              </w:rPr>
              <w:t>rzy dokonywaniu wyboru metody szacowania wartości zamówienia, Zamawiającemu nie wolno dążyć do uniknięcia stosowania regulaminu.</w:t>
            </w:r>
          </w:p>
        </w:tc>
      </w:tr>
    </w:tbl>
    <w:p w14:paraId="07E83758" w14:textId="17C94DBA" w:rsidR="00130ABB" w:rsidRPr="00400D24" w:rsidRDefault="00130ABB" w:rsidP="00F564EF">
      <w:pPr>
        <w:pStyle w:val="Akapitzlist"/>
        <w:spacing w:line="276" w:lineRule="auto"/>
        <w:ind w:left="0"/>
        <w:jc w:val="both"/>
        <w:rPr>
          <w:rFonts w:asciiTheme="minorHAnsi" w:eastAsia="Times New Roman" w:hAnsiTheme="minorHAnsi"/>
          <w:sz w:val="24"/>
          <w:szCs w:val="24"/>
          <w:lang w:eastAsia="pl-PL"/>
        </w:rPr>
      </w:pPr>
    </w:p>
    <w:p w14:paraId="729FE290" w14:textId="6E11AD15" w:rsidR="00927DC9" w:rsidRPr="00400D24" w:rsidRDefault="00927DC9" w:rsidP="00CD574A">
      <w:pPr>
        <w:pStyle w:val="Akapitzlist"/>
        <w:numPr>
          <w:ilvl w:val="0"/>
          <w:numId w:val="3"/>
        </w:numPr>
        <w:spacing w:line="276" w:lineRule="auto"/>
        <w:ind w:left="0"/>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lastRenderedPageBreak/>
        <w:t xml:space="preserve">Ustalenie wartości zamówienia powinno nastąpić nie wcześniej niż 3 miesiące przed dniem wszczęcia postępowania o udzielenie zamówienia. Jeżeli po ustaleniu wartości zamówienia nastąpiła zmiana okoliczności mających wpływ na dokonane ustalenie, zamawiający przed wszczęciem postępowania </w:t>
      </w:r>
      <w:r w:rsidR="00EC0AEE" w:rsidRPr="00400D24">
        <w:rPr>
          <w:rFonts w:asciiTheme="minorHAnsi" w:eastAsia="Times New Roman" w:hAnsiTheme="minorHAnsi"/>
          <w:sz w:val="24"/>
          <w:szCs w:val="24"/>
          <w:lang w:eastAsia="pl-PL"/>
        </w:rPr>
        <w:t>powinien dokonać</w:t>
      </w:r>
      <w:r w:rsidRPr="00400D24">
        <w:rPr>
          <w:rFonts w:asciiTheme="minorHAnsi" w:eastAsia="Times New Roman" w:hAnsiTheme="minorHAnsi"/>
          <w:sz w:val="24"/>
          <w:szCs w:val="24"/>
          <w:lang w:eastAsia="pl-PL"/>
        </w:rPr>
        <w:t xml:space="preserve"> zmiany wartości zamówienia.</w:t>
      </w:r>
    </w:p>
    <w:p w14:paraId="7AC3A5F8" w14:textId="7DDC39E0" w:rsidR="00927DC9" w:rsidRPr="00400D24" w:rsidRDefault="00927DC9" w:rsidP="00CD574A">
      <w:pPr>
        <w:pStyle w:val="Akapitzlist"/>
        <w:numPr>
          <w:ilvl w:val="0"/>
          <w:numId w:val="3"/>
        </w:numPr>
        <w:spacing w:line="276" w:lineRule="auto"/>
        <w:ind w:left="0"/>
        <w:jc w:val="both"/>
        <w:rPr>
          <w:rFonts w:asciiTheme="minorHAnsi" w:eastAsia="Times New Roman" w:hAnsiTheme="minorHAnsi"/>
          <w:sz w:val="24"/>
          <w:szCs w:val="24"/>
          <w:lang w:eastAsia="pl-PL"/>
        </w:rPr>
      </w:pPr>
      <w:r w:rsidRPr="00400D24">
        <w:rPr>
          <w:rFonts w:asciiTheme="minorHAnsi" w:hAnsiTheme="minorHAnsi"/>
          <w:sz w:val="24"/>
          <w:szCs w:val="24"/>
        </w:rPr>
        <w:t xml:space="preserve">W celu ustalenia, czy wartość zamówienia przekracza wyrażoną w złotych równowartość </w:t>
      </w:r>
      <w:r w:rsidRPr="00400D24">
        <w:rPr>
          <w:rFonts w:asciiTheme="minorHAnsi" w:eastAsia="Times New Roman" w:hAnsiTheme="minorHAnsi"/>
          <w:sz w:val="24"/>
          <w:szCs w:val="24"/>
          <w:lang w:eastAsia="pl-PL"/>
        </w:rPr>
        <w:t>kwoty 750 000/1 000 000 euro</w:t>
      </w:r>
      <w:r w:rsidRPr="00400D24">
        <w:rPr>
          <w:rFonts w:asciiTheme="minorHAnsi" w:hAnsiTheme="minorHAnsi"/>
          <w:sz w:val="24"/>
          <w:szCs w:val="24"/>
        </w:rPr>
        <w:t xml:space="preserve"> należy przyjąć, że wartość 1 euro wynosi 4,</w:t>
      </w:r>
      <w:r w:rsidR="002A2DA7">
        <w:rPr>
          <w:rFonts w:asciiTheme="minorHAnsi" w:hAnsiTheme="minorHAnsi"/>
          <w:sz w:val="24"/>
          <w:szCs w:val="24"/>
        </w:rPr>
        <w:t>3117</w:t>
      </w:r>
      <w:r w:rsidRPr="00400D24">
        <w:rPr>
          <w:rFonts w:asciiTheme="minorHAnsi" w:hAnsiTheme="minorHAnsi"/>
          <w:sz w:val="24"/>
          <w:szCs w:val="24"/>
        </w:rPr>
        <w:t xml:space="preserve"> PLN</w:t>
      </w:r>
      <w:r w:rsidRPr="00400D24">
        <w:rPr>
          <w:rFonts w:asciiTheme="minorHAnsi" w:eastAsia="Times New Roman" w:hAnsiTheme="minorHAnsi"/>
          <w:sz w:val="24"/>
          <w:szCs w:val="24"/>
          <w:lang w:eastAsia="pl-PL"/>
        </w:rPr>
        <w:t>.</w:t>
      </w:r>
    </w:p>
    <w:tbl>
      <w:tblPr>
        <w:tblStyle w:val="Tabela-Siatka"/>
        <w:tblW w:w="0" w:type="auto"/>
        <w:tblLook w:val="04A0" w:firstRow="1" w:lastRow="0" w:firstColumn="1" w:lastColumn="0" w:noHBand="0" w:noVBand="1"/>
      </w:tblPr>
      <w:tblGrid>
        <w:gridCol w:w="9062"/>
      </w:tblGrid>
      <w:tr w:rsidR="00927DC9" w:rsidRPr="00400D24" w14:paraId="5E73BEEC" w14:textId="77777777" w:rsidTr="0043688B">
        <w:tc>
          <w:tcPr>
            <w:tcW w:w="9062" w:type="dxa"/>
          </w:tcPr>
          <w:p w14:paraId="3EC31E72" w14:textId="77777777" w:rsidR="00927DC9" w:rsidRPr="00400D24" w:rsidRDefault="00927DC9" w:rsidP="00F564EF">
            <w:pPr>
              <w:spacing w:line="276" w:lineRule="auto"/>
              <w:jc w:val="both"/>
              <w:rPr>
                <w:rFonts w:asciiTheme="minorHAnsi" w:eastAsia="Times New Roman" w:hAnsiTheme="minorHAnsi"/>
                <w:i/>
                <w:lang w:eastAsia="pl-PL"/>
              </w:rPr>
            </w:pPr>
            <w:r w:rsidRPr="00400D24">
              <w:rPr>
                <w:rFonts w:asciiTheme="minorHAnsi" w:eastAsia="Times New Roman" w:hAnsiTheme="minorHAnsi"/>
                <w:i/>
                <w:sz w:val="20"/>
                <w:lang w:eastAsia="pl-PL"/>
              </w:rPr>
              <w:t>Komentarz: wartość 1 euro wymaga aktualizacji przy każdorazowej zmianie Rozporządzenia Prezesa Rady Ministrów w sprawie średniego kursu złotego w stosunku do euro stanowiącego podstawę przeliczania wartości zamówień publicznych</w:t>
            </w:r>
            <w:r w:rsidRPr="00400D24">
              <w:rPr>
                <w:rFonts w:asciiTheme="minorHAnsi" w:eastAsia="Times New Roman" w:hAnsiTheme="minorHAnsi"/>
                <w:i/>
                <w:lang w:eastAsia="pl-PL"/>
              </w:rPr>
              <w:t>.</w:t>
            </w:r>
          </w:p>
        </w:tc>
      </w:tr>
    </w:tbl>
    <w:p w14:paraId="197056D4" w14:textId="77777777" w:rsidR="00927DC9" w:rsidRPr="00400D24" w:rsidRDefault="00927DC9" w:rsidP="00F564EF">
      <w:pPr>
        <w:spacing w:line="276" w:lineRule="auto"/>
        <w:jc w:val="both"/>
        <w:rPr>
          <w:rFonts w:asciiTheme="minorHAnsi" w:eastAsia="Times New Roman" w:hAnsiTheme="minorHAnsi"/>
          <w:sz w:val="24"/>
          <w:szCs w:val="24"/>
          <w:lang w:eastAsia="pl-PL"/>
        </w:rPr>
      </w:pPr>
    </w:p>
    <w:p w14:paraId="05BFB67F" w14:textId="77777777" w:rsidR="00A757D0" w:rsidRPr="00400D24" w:rsidRDefault="00927DC9" w:rsidP="00CD574A">
      <w:pPr>
        <w:pStyle w:val="Akapitzlist"/>
        <w:numPr>
          <w:ilvl w:val="0"/>
          <w:numId w:val="3"/>
        </w:numPr>
        <w:spacing w:line="276" w:lineRule="auto"/>
        <w:ind w:left="0"/>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Przy ustalaniu </w:t>
      </w:r>
      <w:r w:rsidR="00A757D0" w:rsidRPr="00400D24">
        <w:rPr>
          <w:rFonts w:asciiTheme="minorHAnsi" w:eastAsia="Times New Roman" w:hAnsiTheme="minorHAnsi"/>
          <w:sz w:val="24"/>
          <w:szCs w:val="24"/>
          <w:lang w:eastAsia="pl-PL"/>
        </w:rPr>
        <w:t xml:space="preserve">wartości zamówienia zamawiający </w:t>
      </w:r>
      <w:r w:rsidRPr="00400D24">
        <w:rPr>
          <w:rFonts w:asciiTheme="minorHAnsi" w:eastAsia="Times New Roman" w:hAnsiTheme="minorHAnsi"/>
          <w:sz w:val="24"/>
          <w:szCs w:val="24"/>
          <w:lang w:eastAsia="pl-PL"/>
        </w:rPr>
        <w:t>może uwzględniać w szczególności</w:t>
      </w:r>
      <w:r w:rsidR="00A757D0" w:rsidRPr="00400D24">
        <w:rPr>
          <w:rFonts w:asciiTheme="minorHAnsi" w:eastAsia="Times New Roman" w:hAnsiTheme="minorHAnsi"/>
          <w:sz w:val="24"/>
          <w:szCs w:val="24"/>
          <w:lang w:eastAsia="pl-PL"/>
        </w:rPr>
        <w:t>:</w:t>
      </w:r>
    </w:p>
    <w:p w14:paraId="26C8D172" w14:textId="77777777" w:rsidR="00927DC9" w:rsidRPr="00400D24" w:rsidRDefault="00927DC9"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wartość podobnych zamówień udzielonych przed wszczęciem postępowania </w:t>
      </w:r>
    </w:p>
    <w:p w14:paraId="0117DBCF" w14:textId="77777777" w:rsidR="00A757D0" w:rsidRPr="00400D24" w:rsidRDefault="00D06A9F"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rezultaty </w:t>
      </w:r>
      <w:r w:rsidR="00927DC9" w:rsidRPr="00400D24">
        <w:rPr>
          <w:rFonts w:asciiTheme="minorHAnsi" w:eastAsia="Times New Roman" w:hAnsiTheme="minorHAnsi"/>
          <w:sz w:val="24"/>
          <w:szCs w:val="24"/>
          <w:lang w:eastAsia="pl-PL"/>
        </w:rPr>
        <w:t>przeprowadzonego na potrzeby postępowania badania rynku,</w:t>
      </w:r>
    </w:p>
    <w:p w14:paraId="0B583C11" w14:textId="77777777" w:rsidR="00927DC9" w:rsidRPr="00400D24" w:rsidRDefault="00D06A9F"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opinie biegłych, posiadających specjalistyczną wiedzę na temat usług społecznych, których dotyczy zamówienie.</w:t>
      </w:r>
    </w:p>
    <w:p w14:paraId="5304FD91" w14:textId="77777777" w:rsidR="00C42DDD" w:rsidRPr="00400D24" w:rsidRDefault="00C42DDD" w:rsidP="00CD574A">
      <w:pPr>
        <w:pStyle w:val="Akapitzlist"/>
        <w:numPr>
          <w:ilvl w:val="0"/>
          <w:numId w:val="3"/>
        </w:numPr>
        <w:spacing w:line="276" w:lineRule="auto"/>
        <w:ind w:left="0"/>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W przypadku</w:t>
      </w:r>
      <w:r w:rsidR="005F6DCA" w:rsidRPr="00400D24">
        <w:rPr>
          <w:rFonts w:asciiTheme="minorHAnsi" w:eastAsia="Times New Roman" w:hAnsiTheme="minorHAnsi"/>
          <w:sz w:val="24"/>
          <w:szCs w:val="24"/>
          <w:lang w:eastAsia="pl-PL"/>
        </w:rPr>
        <w:t>,</w:t>
      </w:r>
      <w:r w:rsidRPr="00400D24">
        <w:rPr>
          <w:rFonts w:asciiTheme="minorHAnsi" w:eastAsia="Times New Roman" w:hAnsiTheme="minorHAnsi"/>
          <w:sz w:val="24"/>
          <w:szCs w:val="24"/>
          <w:lang w:eastAsia="pl-PL"/>
        </w:rPr>
        <w:t xml:space="preserve"> gdy zamawiający:</w:t>
      </w:r>
    </w:p>
    <w:p w14:paraId="01807B29" w14:textId="77777777" w:rsidR="00480D89" w:rsidRPr="00400D24" w:rsidRDefault="00480D89"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dopuszcza możliwość składania ofert częściowych – wartością zamówienia jest łączna wartość poszczególnych części;</w:t>
      </w:r>
    </w:p>
    <w:p w14:paraId="390176A9" w14:textId="77777777" w:rsidR="00B140CD" w:rsidRPr="00400D24" w:rsidRDefault="00B140CD"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przewiduje w zamówieniu możliwość skorzystania z prawa opcji – wartością zamówienia jest wartość największego możliwego zakresu tego zamówienia z uwzględnieniem prawa opcji.</w:t>
      </w:r>
    </w:p>
    <w:p w14:paraId="08321607" w14:textId="77777777" w:rsidR="00480D89" w:rsidRPr="00400D24" w:rsidRDefault="00480D89"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udziela zamówienia </w:t>
      </w:r>
      <w:r w:rsidR="00183D20" w:rsidRPr="00400D24">
        <w:rPr>
          <w:rFonts w:asciiTheme="minorHAnsi" w:eastAsia="Times New Roman" w:hAnsiTheme="minorHAnsi"/>
          <w:sz w:val="24"/>
          <w:szCs w:val="24"/>
          <w:lang w:eastAsia="pl-PL"/>
        </w:rPr>
        <w:t xml:space="preserve">będącego częścią </w:t>
      </w:r>
      <w:r w:rsidR="00AA7272" w:rsidRPr="00400D24">
        <w:rPr>
          <w:rFonts w:asciiTheme="minorHAnsi" w:eastAsia="Times New Roman" w:hAnsiTheme="minorHAnsi"/>
          <w:sz w:val="24"/>
          <w:szCs w:val="24"/>
          <w:lang w:eastAsia="pl-PL"/>
        </w:rPr>
        <w:t xml:space="preserve">obejmującego go </w:t>
      </w:r>
      <w:r w:rsidR="00183D20" w:rsidRPr="00400D24">
        <w:rPr>
          <w:rFonts w:asciiTheme="minorHAnsi" w:eastAsia="Times New Roman" w:hAnsiTheme="minorHAnsi"/>
          <w:sz w:val="24"/>
          <w:szCs w:val="24"/>
          <w:lang w:eastAsia="pl-PL"/>
        </w:rPr>
        <w:t xml:space="preserve">przedsięwzięcia – </w:t>
      </w:r>
      <w:r w:rsidRPr="00400D24">
        <w:rPr>
          <w:rFonts w:asciiTheme="minorHAnsi" w:eastAsia="Times New Roman" w:hAnsiTheme="minorHAnsi"/>
          <w:sz w:val="24"/>
          <w:szCs w:val="24"/>
          <w:lang w:eastAsia="pl-PL"/>
        </w:rPr>
        <w:t xml:space="preserve">wartością zamówienia jest łączna wartość </w:t>
      </w:r>
      <w:r w:rsidR="00183D20" w:rsidRPr="00400D24">
        <w:rPr>
          <w:rFonts w:asciiTheme="minorHAnsi" w:eastAsia="Times New Roman" w:hAnsiTheme="minorHAnsi"/>
          <w:sz w:val="24"/>
          <w:szCs w:val="24"/>
          <w:lang w:eastAsia="pl-PL"/>
        </w:rPr>
        <w:t>przedsięwzięcia</w:t>
      </w:r>
      <w:r w:rsidRPr="00400D24">
        <w:rPr>
          <w:rFonts w:asciiTheme="minorHAnsi" w:eastAsia="Times New Roman" w:hAnsiTheme="minorHAnsi"/>
          <w:sz w:val="24"/>
          <w:szCs w:val="24"/>
          <w:lang w:eastAsia="pl-PL"/>
        </w:rPr>
        <w:t>.</w:t>
      </w:r>
    </w:p>
    <w:p w14:paraId="0483C750" w14:textId="3F058EFB" w:rsidR="00480D89" w:rsidRPr="00400D24" w:rsidRDefault="00480D89"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zamierza udzielić zamówień </w:t>
      </w:r>
      <w:r w:rsidR="00F02B7C">
        <w:rPr>
          <w:rFonts w:asciiTheme="minorHAnsi" w:eastAsia="Times New Roman" w:hAnsiTheme="minorHAnsi"/>
          <w:sz w:val="24"/>
          <w:szCs w:val="24"/>
          <w:lang w:eastAsia="pl-PL"/>
        </w:rPr>
        <w:t>podobnych</w:t>
      </w:r>
      <w:r w:rsidRPr="00400D24">
        <w:rPr>
          <w:rFonts w:asciiTheme="minorHAnsi" w:eastAsia="Times New Roman" w:hAnsiTheme="minorHAnsi"/>
          <w:sz w:val="24"/>
          <w:szCs w:val="24"/>
          <w:lang w:eastAsia="pl-PL"/>
        </w:rPr>
        <w:t>–</w:t>
      </w:r>
      <w:r w:rsidR="00F02B7C">
        <w:rPr>
          <w:rFonts w:asciiTheme="minorHAnsi" w:eastAsia="Times New Roman" w:hAnsiTheme="minorHAnsi"/>
          <w:sz w:val="24"/>
          <w:szCs w:val="24"/>
          <w:lang w:eastAsia="pl-PL"/>
        </w:rPr>
        <w:t xml:space="preserve"> przy ustalaniu wartości zamówienia należy uwzględnić również wartość </w:t>
      </w:r>
      <w:r w:rsidRPr="00400D24">
        <w:rPr>
          <w:rFonts w:asciiTheme="minorHAnsi" w:eastAsia="Times New Roman" w:hAnsiTheme="minorHAnsi"/>
          <w:sz w:val="24"/>
          <w:szCs w:val="24"/>
          <w:lang w:eastAsia="pl-PL"/>
        </w:rPr>
        <w:t xml:space="preserve"> </w:t>
      </w:r>
      <w:r w:rsidR="00F02B7C">
        <w:rPr>
          <w:rFonts w:asciiTheme="minorHAnsi" w:eastAsia="Times New Roman" w:hAnsiTheme="minorHAnsi"/>
          <w:sz w:val="24"/>
          <w:szCs w:val="24"/>
          <w:lang w:eastAsia="pl-PL"/>
        </w:rPr>
        <w:t xml:space="preserve"> </w:t>
      </w:r>
      <w:r w:rsidR="00CB3866" w:rsidRPr="00400D24">
        <w:rPr>
          <w:rFonts w:asciiTheme="minorHAnsi" w:eastAsia="Times New Roman" w:hAnsiTheme="minorHAnsi"/>
          <w:sz w:val="24"/>
          <w:szCs w:val="24"/>
          <w:lang w:eastAsia="pl-PL"/>
        </w:rPr>
        <w:t>zamówień</w:t>
      </w:r>
      <w:r w:rsidR="00F02B7C">
        <w:rPr>
          <w:rFonts w:asciiTheme="minorHAnsi" w:eastAsia="Times New Roman" w:hAnsiTheme="minorHAnsi"/>
          <w:sz w:val="24"/>
          <w:szCs w:val="24"/>
          <w:lang w:eastAsia="pl-PL"/>
        </w:rPr>
        <w:t xml:space="preserve"> podobnych</w:t>
      </w:r>
      <w:r w:rsidR="00CB3866" w:rsidRPr="00400D24">
        <w:rPr>
          <w:rFonts w:asciiTheme="minorHAnsi" w:eastAsia="Times New Roman" w:hAnsiTheme="minorHAnsi"/>
          <w:sz w:val="24"/>
          <w:szCs w:val="24"/>
          <w:lang w:eastAsia="pl-PL"/>
        </w:rPr>
        <w:t>;</w:t>
      </w:r>
    </w:p>
    <w:p w14:paraId="4E820774" w14:textId="77777777" w:rsidR="0028014B" w:rsidRPr="00400D24" w:rsidRDefault="0028014B"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zamierza ustanowić dynamiczny system zakupów na usługi społeczne – jego wartością jest łączna wartość zamówień objętych tym systemem, których zamawiający zamierza udzielić w okresie trwania dynamicznego systemu zakupów;</w:t>
      </w:r>
    </w:p>
    <w:p w14:paraId="6D64BA3D" w14:textId="77777777" w:rsidR="00E6131D" w:rsidRPr="00400D24" w:rsidRDefault="00E6131D"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 xml:space="preserve">zamierza zawrzeć umowę ramową na usługi społeczne </w:t>
      </w:r>
      <w:r w:rsidR="00A757D0" w:rsidRPr="00400D24">
        <w:rPr>
          <w:rFonts w:asciiTheme="minorHAnsi" w:eastAsia="Times New Roman" w:hAnsiTheme="minorHAnsi"/>
          <w:sz w:val="24"/>
          <w:szCs w:val="24"/>
          <w:lang w:eastAsia="pl-PL"/>
        </w:rPr>
        <w:t>–</w:t>
      </w:r>
      <w:r w:rsidRPr="00400D24">
        <w:rPr>
          <w:rFonts w:asciiTheme="minorHAnsi" w:eastAsia="Times New Roman" w:hAnsiTheme="minorHAnsi"/>
          <w:sz w:val="24"/>
          <w:szCs w:val="24"/>
          <w:lang w:eastAsia="pl-PL"/>
        </w:rPr>
        <w:t xml:space="preserve"> </w:t>
      </w:r>
      <w:r w:rsidR="00A757D0" w:rsidRPr="00400D24">
        <w:rPr>
          <w:rFonts w:asciiTheme="minorHAnsi" w:eastAsia="Times New Roman" w:hAnsiTheme="minorHAnsi"/>
          <w:sz w:val="24"/>
          <w:szCs w:val="24"/>
          <w:lang w:eastAsia="pl-PL"/>
        </w:rPr>
        <w:t>jej wartością jest łączna wartość zamówień, których zamawiający zamierza udzielić w okresie trwania umowy ramowej</w:t>
      </w:r>
      <w:r w:rsidR="00242043" w:rsidRPr="00400D24">
        <w:rPr>
          <w:rFonts w:asciiTheme="minorHAnsi" w:eastAsia="Times New Roman" w:hAnsiTheme="minorHAnsi"/>
          <w:sz w:val="24"/>
          <w:szCs w:val="24"/>
          <w:lang w:eastAsia="pl-PL"/>
        </w:rPr>
        <w:t>.</w:t>
      </w:r>
    </w:p>
    <w:p w14:paraId="79BAB9E2" w14:textId="77777777" w:rsidR="00242043" w:rsidRPr="00400D24" w:rsidRDefault="00242043" w:rsidP="00CD574A">
      <w:pPr>
        <w:pStyle w:val="Akapitzlist"/>
        <w:numPr>
          <w:ilvl w:val="0"/>
          <w:numId w:val="3"/>
        </w:numPr>
        <w:spacing w:line="276" w:lineRule="auto"/>
        <w:ind w:left="0"/>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Wartość zamówienia obejmującego usługi społeczne powtarzające się, lub podlegające wznowieniu w określonym czasie</w:t>
      </w:r>
      <w:r w:rsidR="00423362" w:rsidRPr="00400D24">
        <w:rPr>
          <w:rFonts w:asciiTheme="minorHAnsi" w:eastAsia="Times New Roman" w:hAnsiTheme="minorHAnsi"/>
          <w:sz w:val="24"/>
          <w:szCs w:val="24"/>
          <w:lang w:eastAsia="pl-PL"/>
        </w:rPr>
        <w:t xml:space="preserve"> określa się jako łączną wartość z zamówieniami tego samego rodzaju, których zamawiający:</w:t>
      </w:r>
    </w:p>
    <w:p w14:paraId="0B7A1149" w14:textId="77777777" w:rsidR="00423362" w:rsidRPr="00400D24" w:rsidRDefault="00423362"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udzielił w terminie poprzednich 12 miesięcy lub w poprzednim roku budżetowym, z uwzględnieniem zmian ilościowych zamawianych usług społecznych oraz prognozowanego na dany rok średniorocznego wskaźnika cen usług, albo</w:t>
      </w:r>
    </w:p>
    <w:p w14:paraId="64F5CC7F" w14:textId="77777777" w:rsidR="00423362" w:rsidRPr="00400D24" w:rsidRDefault="00423362" w:rsidP="00CD574A">
      <w:pPr>
        <w:pStyle w:val="Akapitzlist"/>
        <w:numPr>
          <w:ilvl w:val="1"/>
          <w:numId w:val="3"/>
        </w:numPr>
        <w:spacing w:line="276" w:lineRule="auto"/>
        <w:ind w:left="426"/>
        <w:jc w:val="both"/>
        <w:rPr>
          <w:rFonts w:asciiTheme="minorHAnsi" w:eastAsia="Times New Roman" w:hAnsiTheme="minorHAnsi"/>
          <w:sz w:val="24"/>
          <w:szCs w:val="24"/>
          <w:lang w:eastAsia="pl-PL"/>
        </w:rPr>
      </w:pPr>
      <w:r w:rsidRPr="00400D24">
        <w:rPr>
          <w:rFonts w:asciiTheme="minorHAnsi" w:eastAsia="Times New Roman" w:hAnsiTheme="minorHAnsi"/>
          <w:sz w:val="24"/>
          <w:szCs w:val="24"/>
          <w:lang w:eastAsia="pl-PL"/>
        </w:rPr>
        <w:t>zamierza udzielić w terminie 12 miesięcy następujących po pierwszej usłudze.</w:t>
      </w:r>
    </w:p>
    <w:p w14:paraId="44B32011" w14:textId="77777777" w:rsidR="007E2D2C" w:rsidRPr="00400D24" w:rsidRDefault="007E2D2C" w:rsidP="00F564EF">
      <w:pPr>
        <w:spacing w:line="276" w:lineRule="auto"/>
        <w:jc w:val="both"/>
        <w:rPr>
          <w:rFonts w:asciiTheme="minorHAnsi" w:eastAsia="Times New Roman" w:hAnsiTheme="minorHAnsi"/>
          <w:b/>
          <w:sz w:val="24"/>
          <w:szCs w:val="24"/>
          <w:lang w:eastAsia="pl-PL"/>
        </w:rPr>
      </w:pPr>
    </w:p>
    <w:p w14:paraId="15D03D27" w14:textId="77777777" w:rsidR="00977B9A" w:rsidRPr="00400D24" w:rsidRDefault="00977B9A" w:rsidP="00F564EF">
      <w:pPr>
        <w:spacing w:line="276" w:lineRule="auto"/>
        <w:jc w:val="center"/>
        <w:rPr>
          <w:rFonts w:asciiTheme="minorHAnsi" w:hAnsiTheme="minorHAnsi"/>
          <w:b/>
          <w:sz w:val="24"/>
          <w:szCs w:val="24"/>
        </w:rPr>
      </w:pPr>
    </w:p>
    <w:p w14:paraId="70C6C1C1" w14:textId="4A915212" w:rsidR="00977B9A" w:rsidRPr="00400D24" w:rsidRDefault="00977B9A" w:rsidP="00F564EF">
      <w:pPr>
        <w:pStyle w:val="Nagwek2"/>
        <w:spacing w:line="276" w:lineRule="auto"/>
      </w:pPr>
      <w:bookmarkStart w:id="9" w:name="_Toc498526031"/>
      <w:bookmarkStart w:id="10" w:name="_Toc525033954"/>
      <w:r w:rsidRPr="00400D24">
        <w:lastRenderedPageBreak/>
        <w:t>Rozdział II</w:t>
      </w:r>
      <w:bookmarkStart w:id="11" w:name="_Toc498526032"/>
      <w:bookmarkEnd w:id="9"/>
      <w:r w:rsidR="00F564EF">
        <w:br/>
      </w:r>
      <w:r w:rsidRPr="00400D24">
        <w:t>Zasady udzielania zamówień</w:t>
      </w:r>
      <w:bookmarkEnd w:id="10"/>
      <w:bookmarkEnd w:id="11"/>
    </w:p>
    <w:p w14:paraId="0B2695C5" w14:textId="77777777" w:rsidR="00977B9A" w:rsidRPr="00400D24" w:rsidRDefault="00977B9A" w:rsidP="00F564EF">
      <w:pPr>
        <w:spacing w:line="276" w:lineRule="auto"/>
        <w:jc w:val="center"/>
        <w:rPr>
          <w:rFonts w:asciiTheme="minorHAnsi" w:hAnsiTheme="minorHAnsi"/>
          <w:b/>
          <w:sz w:val="24"/>
          <w:szCs w:val="24"/>
        </w:rPr>
      </w:pPr>
    </w:p>
    <w:p w14:paraId="26E216A7" w14:textId="4FB69663" w:rsidR="00342BBB" w:rsidRPr="00400D24" w:rsidRDefault="00342BBB" w:rsidP="00F564EF">
      <w:pPr>
        <w:pStyle w:val="Tytu"/>
        <w:spacing w:line="276" w:lineRule="auto"/>
      </w:pPr>
      <w:bookmarkStart w:id="12" w:name="_Toc525033955"/>
      <w:r w:rsidRPr="00400D24">
        <w:t xml:space="preserve">§ 3 </w:t>
      </w:r>
      <w:r w:rsidR="006D446D" w:rsidRPr="00400D24">
        <w:t>Cel postępowania</w:t>
      </w:r>
      <w:bookmarkEnd w:id="12"/>
    </w:p>
    <w:p w14:paraId="382C6FC0" w14:textId="1FD3CA8C" w:rsidR="002868C6" w:rsidRPr="00400D24" w:rsidRDefault="00C532B5" w:rsidP="00CD574A">
      <w:pPr>
        <w:pStyle w:val="Akapitzlist"/>
        <w:numPr>
          <w:ilvl w:val="0"/>
          <w:numId w:val="4"/>
        </w:numPr>
        <w:spacing w:line="276" w:lineRule="auto"/>
        <w:ind w:left="0"/>
        <w:jc w:val="both"/>
        <w:rPr>
          <w:rFonts w:asciiTheme="minorHAnsi" w:hAnsiTheme="minorHAnsi"/>
          <w:sz w:val="24"/>
          <w:szCs w:val="24"/>
        </w:rPr>
      </w:pPr>
      <w:r w:rsidRPr="00400D24">
        <w:rPr>
          <w:rFonts w:asciiTheme="minorHAnsi" w:hAnsiTheme="minorHAnsi"/>
          <w:sz w:val="24"/>
          <w:szCs w:val="24"/>
        </w:rPr>
        <w:t>Zamawiający wszczyna i prowadzi p</w:t>
      </w:r>
      <w:r w:rsidR="0007708C" w:rsidRPr="00400D24">
        <w:rPr>
          <w:rFonts w:asciiTheme="minorHAnsi" w:hAnsiTheme="minorHAnsi"/>
          <w:sz w:val="24"/>
          <w:szCs w:val="24"/>
        </w:rPr>
        <w:t xml:space="preserve">ostępowanie </w:t>
      </w:r>
      <w:r w:rsidR="002868C6" w:rsidRPr="00400D24">
        <w:rPr>
          <w:rFonts w:asciiTheme="minorHAnsi" w:hAnsiTheme="minorHAnsi"/>
          <w:sz w:val="24"/>
          <w:szCs w:val="24"/>
        </w:rPr>
        <w:t>w celu dokonania wyboru oferty najkorzystniejszej</w:t>
      </w:r>
      <w:r w:rsidR="0007708C" w:rsidRPr="00400D24">
        <w:rPr>
          <w:rFonts w:asciiTheme="minorHAnsi" w:hAnsiTheme="minorHAnsi"/>
          <w:sz w:val="24"/>
          <w:szCs w:val="24"/>
        </w:rPr>
        <w:t xml:space="preserve"> i zawarcia umowy, która pozwoli </w:t>
      </w:r>
      <w:r w:rsidR="00977B9A" w:rsidRPr="00400D24">
        <w:rPr>
          <w:rFonts w:asciiTheme="minorHAnsi" w:hAnsiTheme="minorHAnsi"/>
          <w:sz w:val="24"/>
          <w:szCs w:val="24"/>
        </w:rPr>
        <w:t xml:space="preserve">najlepiej </w:t>
      </w:r>
      <w:r w:rsidR="0007708C" w:rsidRPr="00400D24">
        <w:rPr>
          <w:rFonts w:asciiTheme="minorHAnsi" w:hAnsiTheme="minorHAnsi"/>
          <w:sz w:val="24"/>
          <w:szCs w:val="24"/>
        </w:rPr>
        <w:t xml:space="preserve">zrealizować </w:t>
      </w:r>
      <w:r w:rsidR="002868C6" w:rsidRPr="00400D24">
        <w:rPr>
          <w:rFonts w:asciiTheme="minorHAnsi" w:hAnsiTheme="minorHAnsi"/>
          <w:sz w:val="24"/>
          <w:szCs w:val="24"/>
        </w:rPr>
        <w:t>potrzeby zamawiającego określone</w:t>
      </w:r>
      <w:r w:rsidR="00AD4476" w:rsidRPr="00400D24">
        <w:rPr>
          <w:rFonts w:asciiTheme="minorHAnsi" w:hAnsiTheme="minorHAnsi"/>
          <w:sz w:val="24"/>
          <w:szCs w:val="24"/>
        </w:rPr>
        <w:t xml:space="preserve"> </w:t>
      </w:r>
      <w:r w:rsidR="002868C6" w:rsidRPr="00400D24">
        <w:rPr>
          <w:rFonts w:asciiTheme="minorHAnsi" w:hAnsiTheme="minorHAnsi"/>
          <w:sz w:val="24"/>
          <w:szCs w:val="24"/>
        </w:rPr>
        <w:t xml:space="preserve">w </w:t>
      </w:r>
      <w:r w:rsidR="0049643F" w:rsidRPr="007B539E">
        <w:rPr>
          <w:rFonts w:asciiTheme="minorHAnsi" w:eastAsia="Times New Roman" w:hAnsiTheme="minorHAnsi"/>
          <w:sz w:val="24"/>
          <w:szCs w:val="24"/>
          <w:lang w:eastAsia="pl-PL"/>
        </w:rPr>
        <w:t>dokumencie dotyczącym udzielenia zamówienia na usługi społeczne lub inne szczególne</w:t>
      </w:r>
      <w:r w:rsidR="00E35782" w:rsidRPr="00E35782">
        <w:rPr>
          <w:rFonts w:asciiTheme="minorHAnsi" w:eastAsia="Times New Roman" w:hAnsiTheme="minorHAnsi"/>
          <w:sz w:val="24"/>
          <w:szCs w:val="24"/>
          <w:lang w:eastAsia="pl-PL"/>
        </w:rPr>
        <w:t xml:space="preserve"> </w:t>
      </w:r>
      <w:r w:rsidR="00E35782" w:rsidRPr="007B539E">
        <w:rPr>
          <w:rFonts w:asciiTheme="minorHAnsi" w:eastAsia="Times New Roman" w:hAnsiTheme="minorHAnsi"/>
          <w:sz w:val="24"/>
          <w:szCs w:val="24"/>
          <w:lang w:eastAsia="pl-PL"/>
        </w:rPr>
        <w:t>usługi</w:t>
      </w:r>
      <w:r w:rsidR="00977B9A" w:rsidRPr="00400D24">
        <w:rPr>
          <w:rFonts w:asciiTheme="minorHAnsi" w:hAnsiTheme="minorHAnsi"/>
          <w:sz w:val="24"/>
          <w:szCs w:val="24"/>
        </w:rPr>
        <w:t>.</w:t>
      </w:r>
    </w:p>
    <w:p w14:paraId="0D01B04E" w14:textId="0BBFB3E1" w:rsidR="008C3D63" w:rsidRPr="00400D24" w:rsidRDefault="00B142ED" w:rsidP="00CD574A">
      <w:pPr>
        <w:pStyle w:val="Akapitzlist"/>
        <w:numPr>
          <w:ilvl w:val="0"/>
          <w:numId w:val="4"/>
        </w:numPr>
        <w:spacing w:line="276" w:lineRule="auto"/>
        <w:ind w:left="0"/>
        <w:jc w:val="both"/>
        <w:rPr>
          <w:rFonts w:asciiTheme="minorHAnsi" w:hAnsiTheme="minorHAnsi"/>
          <w:sz w:val="24"/>
          <w:szCs w:val="24"/>
        </w:rPr>
      </w:pPr>
      <w:r w:rsidRPr="00400D24">
        <w:rPr>
          <w:rFonts w:asciiTheme="minorHAnsi" w:hAnsiTheme="minorHAnsi"/>
          <w:sz w:val="24"/>
          <w:szCs w:val="24"/>
        </w:rPr>
        <w:t>W celu zidentyfikowania i kompleksowego opisania potrzeb zamawiając</w:t>
      </w:r>
      <w:r w:rsidR="0007708C" w:rsidRPr="00400D24">
        <w:rPr>
          <w:rFonts w:asciiTheme="minorHAnsi" w:hAnsiTheme="minorHAnsi"/>
          <w:sz w:val="24"/>
          <w:szCs w:val="24"/>
        </w:rPr>
        <w:t>ego,</w:t>
      </w:r>
      <w:r w:rsidRPr="00400D24">
        <w:rPr>
          <w:rFonts w:asciiTheme="minorHAnsi" w:hAnsiTheme="minorHAnsi"/>
          <w:sz w:val="24"/>
          <w:szCs w:val="24"/>
        </w:rPr>
        <w:t xml:space="preserve"> przed wszczęciem postępowania o udzielenie zamówienia, moż</w:t>
      </w:r>
      <w:r w:rsidR="0007708C" w:rsidRPr="00400D24">
        <w:rPr>
          <w:rFonts w:asciiTheme="minorHAnsi" w:hAnsiTheme="minorHAnsi"/>
          <w:sz w:val="24"/>
          <w:szCs w:val="24"/>
        </w:rPr>
        <w:t>na</w:t>
      </w:r>
      <w:r w:rsidR="008C3D63" w:rsidRPr="00400D24">
        <w:rPr>
          <w:rFonts w:asciiTheme="minorHAnsi" w:hAnsiTheme="minorHAnsi"/>
          <w:sz w:val="24"/>
          <w:szCs w:val="24"/>
        </w:rPr>
        <w:t xml:space="preserve"> w szczególności:</w:t>
      </w:r>
    </w:p>
    <w:p w14:paraId="51C74266" w14:textId="77777777" w:rsidR="008C3D63" w:rsidRPr="00400D24" w:rsidRDefault="00B142ED" w:rsidP="00CD574A">
      <w:pPr>
        <w:pStyle w:val="Akapitzlist"/>
        <w:numPr>
          <w:ilvl w:val="1"/>
          <w:numId w:val="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poinformować wykonawców o planach i oczekiwaniach dotyczących zamówienia, </w:t>
      </w:r>
    </w:p>
    <w:p w14:paraId="135EF684" w14:textId="0E651E06" w:rsidR="006D446D" w:rsidRPr="00400D24" w:rsidRDefault="00B142ED" w:rsidP="00CD574A">
      <w:pPr>
        <w:pStyle w:val="Akapitzlist"/>
        <w:numPr>
          <w:ilvl w:val="1"/>
          <w:numId w:val="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przeprowadzić dialog techniczny, zwracając się do ekspertów, organów władzy publicznej lub wykonawców o doradztwo lub udzielenie informacji w zakresie niezbędnym do przygotowania </w:t>
      </w:r>
      <w:r w:rsidR="006D446D" w:rsidRPr="00400D24">
        <w:rPr>
          <w:rFonts w:asciiTheme="minorHAnsi" w:hAnsiTheme="minorHAnsi"/>
          <w:sz w:val="24"/>
          <w:szCs w:val="24"/>
        </w:rPr>
        <w:t>postępowania.</w:t>
      </w:r>
    </w:p>
    <w:p w14:paraId="5614066D" w14:textId="3808FAE8" w:rsidR="00805B2D" w:rsidRPr="00400D24" w:rsidRDefault="00805B2D" w:rsidP="00CD574A">
      <w:pPr>
        <w:pStyle w:val="Akapitzlist"/>
        <w:numPr>
          <w:ilvl w:val="0"/>
          <w:numId w:val="4"/>
        </w:numPr>
        <w:spacing w:line="276" w:lineRule="auto"/>
        <w:ind w:left="0"/>
        <w:jc w:val="both"/>
        <w:rPr>
          <w:rFonts w:asciiTheme="minorHAnsi" w:hAnsiTheme="minorHAnsi"/>
          <w:sz w:val="24"/>
          <w:szCs w:val="24"/>
        </w:rPr>
      </w:pPr>
      <w:r w:rsidRPr="00400D24">
        <w:rPr>
          <w:rFonts w:asciiTheme="minorHAnsi" w:hAnsiTheme="minorHAnsi"/>
          <w:sz w:val="24"/>
          <w:szCs w:val="24"/>
        </w:rPr>
        <w:t>Udzielając zamówienia należy uwzględniać również cele określone w strategiach rozwoju, programach i innych dokumentach, na podstawie których prowadzi się politykę rozwoju, w szczególności cele dotyczące aspektów środowiskowych, społecznych i wymogów dotyczących stosowania prawa pracy.</w:t>
      </w:r>
    </w:p>
    <w:p w14:paraId="18F351DB" w14:textId="15A6786A" w:rsidR="006D446D" w:rsidRPr="00400D24" w:rsidRDefault="00EC0AEE" w:rsidP="00CD574A">
      <w:pPr>
        <w:pStyle w:val="Akapitzlist"/>
        <w:numPr>
          <w:ilvl w:val="0"/>
          <w:numId w:val="4"/>
        </w:numPr>
        <w:spacing w:line="276" w:lineRule="auto"/>
        <w:ind w:left="0"/>
        <w:jc w:val="both"/>
        <w:rPr>
          <w:rFonts w:asciiTheme="minorHAnsi" w:hAnsiTheme="minorHAnsi"/>
          <w:sz w:val="24"/>
          <w:szCs w:val="24"/>
        </w:rPr>
      </w:pPr>
      <w:r w:rsidRPr="00400D24">
        <w:rPr>
          <w:rFonts w:asciiTheme="minorHAnsi" w:hAnsiTheme="minorHAnsi"/>
          <w:sz w:val="24"/>
          <w:szCs w:val="24"/>
        </w:rPr>
        <w:t>S</w:t>
      </w:r>
      <w:r w:rsidR="006D446D" w:rsidRPr="00400D24">
        <w:rPr>
          <w:rFonts w:asciiTheme="minorHAnsi" w:hAnsiTheme="minorHAnsi"/>
          <w:sz w:val="24"/>
          <w:szCs w:val="24"/>
        </w:rPr>
        <w:t>posób realizacji potrzeb zamawiającego</w:t>
      </w:r>
      <w:r w:rsidR="00B142ED" w:rsidRPr="00400D24">
        <w:rPr>
          <w:rFonts w:asciiTheme="minorHAnsi" w:hAnsiTheme="minorHAnsi"/>
          <w:sz w:val="24"/>
          <w:szCs w:val="24"/>
        </w:rPr>
        <w:t xml:space="preserve"> </w:t>
      </w:r>
      <w:r w:rsidR="006D446D" w:rsidRPr="00400D24">
        <w:rPr>
          <w:rFonts w:asciiTheme="minorHAnsi" w:hAnsiTheme="minorHAnsi"/>
          <w:sz w:val="24"/>
          <w:szCs w:val="24"/>
        </w:rPr>
        <w:t>nie może prowadzić do naruszenia przepisów powszechnie obowiązującego prawa oraz postanowień regulaminu.</w:t>
      </w:r>
    </w:p>
    <w:p w14:paraId="488B0819" w14:textId="167AC65C" w:rsidR="006D446D" w:rsidRPr="00400D24" w:rsidRDefault="006D446D" w:rsidP="00CD574A">
      <w:pPr>
        <w:pStyle w:val="Akapitzlist"/>
        <w:numPr>
          <w:ilvl w:val="0"/>
          <w:numId w:val="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Unieważnienie postępowania </w:t>
      </w:r>
      <w:r w:rsidR="00680166" w:rsidRPr="00400D24">
        <w:rPr>
          <w:rFonts w:asciiTheme="minorHAnsi" w:hAnsiTheme="minorHAnsi"/>
          <w:sz w:val="24"/>
          <w:szCs w:val="24"/>
        </w:rPr>
        <w:t xml:space="preserve">jest możliwe wyłącznie na zasadach określonych w § </w:t>
      </w:r>
      <w:r w:rsidR="000848F0">
        <w:rPr>
          <w:rFonts w:asciiTheme="minorHAnsi" w:hAnsiTheme="minorHAnsi"/>
          <w:sz w:val="24"/>
          <w:szCs w:val="24"/>
        </w:rPr>
        <w:t>47</w:t>
      </w:r>
      <w:r w:rsidR="00680166" w:rsidRPr="00400D24">
        <w:rPr>
          <w:rFonts w:asciiTheme="minorHAnsi" w:hAnsiTheme="minorHAnsi"/>
          <w:sz w:val="24"/>
          <w:szCs w:val="24"/>
        </w:rPr>
        <w:t xml:space="preserve"> regulaminu.</w:t>
      </w:r>
    </w:p>
    <w:p w14:paraId="597ACBB6" w14:textId="77777777" w:rsidR="006D446D" w:rsidRPr="00400D24" w:rsidRDefault="006D446D" w:rsidP="00F564EF">
      <w:pPr>
        <w:spacing w:line="276" w:lineRule="auto"/>
        <w:jc w:val="both"/>
        <w:rPr>
          <w:rFonts w:asciiTheme="minorHAnsi" w:hAnsiTheme="minorHAnsi"/>
          <w:sz w:val="24"/>
          <w:szCs w:val="24"/>
        </w:rPr>
      </w:pPr>
    </w:p>
    <w:p w14:paraId="77E09BFC" w14:textId="30B628B1" w:rsidR="006D446D" w:rsidRPr="00400D24" w:rsidRDefault="006D446D" w:rsidP="00F564EF">
      <w:pPr>
        <w:pStyle w:val="Tytu"/>
        <w:spacing w:line="276" w:lineRule="auto"/>
      </w:pPr>
      <w:bookmarkStart w:id="13" w:name="_Toc525033956"/>
      <w:r w:rsidRPr="00400D24">
        <w:t>§ 4 Podstawowe obowiązki zamawiającego</w:t>
      </w:r>
      <w:bookmarkEnd w:id="13"/>
    </w:p>
    <w:p w14:paraId="6DC80DBD" w14:textId="1ADA6CC2" w:rsidR="003F6809" w:rsidRPr="00BA034D" w:rsidRDefault="00A607A8" w:rsidP="00CD574A">
      <w:pPr>
        <w:pStyle w:val="Akapitzlist"/>
        <w:numPr>
          <w:ilvl w:val="0"/>
          <w:numId w:val="5"/>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Postępowanie przygotowuje się i przeprowadza w sposób zapewniający zachowanie zasad </w:t>
      </w:r>
      <w:r w:rsidRPr="00BA034D">
        <w:rPr>
          <w:rFonts w:asciiTheme="minorHAnsi" w:hAnsiTheme="minorHAnsi"/>
          <w:sz w:val="24"/>
          <w:szCs w:val="24"/>
        </w:rPr>
        <w:t>równego traktowania</w:t>
      </w:r>
      <w:r w:rsidR="006D446D" w:rsidRPr="00BA034D">
        <w:rPr>
          <w:rFonts w:asciiTheme="minorHAnsi" w:hAnsiTheme="minorHAnsi"/>
          <w:sz w:val="24"/>
          <w:szCs w:val="24"/>
        </w:rPr>
        <w:t xml:space="preserve"> i</w:t>
      </w:r>
      <w:r w:rsidRPr="00BA034D">
        <w:rPr>
          <w:rFonts w:asciiTheme="minorHAnsi" w:hAnsiTheme="minorHAnsi"/>
          <w:sz w:val="24"/>
          <w:szCs w:val="24"/>
        </w:rPr>
        <w:t xml:space="preserve"> konkurencji</w:t>
      </w:r>
      <w:r w:rsidR="006D446D" w:rsidRPr="00BA034D">
        <w:rPr>
          <w:rFonts w:asciiTheme="minorHAnsi" w:hAnsiTheme="minorHAnsi"/>
          <w:sz w:val="24"/>
          <w:szCs w:val="24"/>
        </w:rPr>
        <w:t>, przejrzystości</w:t>
      </w:r>
      <w:r w:rsidRPr="00BA034D">
        <w:rPr>
          <w:rFonts w:asciiTheme="minorHAnsi" w:hAnsiTheme="minorHAnsi"/>
          <w:sz w:val="24"/>
          <w:szCs w:val="24"/>
        </w:rPr>
        <w:t xml:space="preserve"> i proporcjonalności.</w:t>
      </w:r>
    </w:p>
    <w:p w14:paraId="149A5951" w14:textId="372FD796" w:rsidR="00DE30C4" w:rsidRPr="00BA034D" w:rsidRDefault="00DE30C4" w:rsidP="00CD574A">
      <w:pPr>
        <w:pStyle w:val="Akapitzlist"/>
        <w:numPr>
          <w:ilvl w:val="0"/>
          <w:numId w:val="5"/>
        </w:numPr>
        <w:spacing w:line="276" w:lineRule="auto"/>
        <w:ind w:left="0"/>
        <w:jc w:val="both"/>
        <w:rPr>
          <w:rFonts w:asciiTheme="minorHAnsi" w:hAnsiTheme="minorHAnsi"/>
          <w:sz w:val="24"/>
          <w:szCs w:val="24"/>
        </w:rPr>
      </w:pPr>
      <w:r w:rsidRPr="00BA034D">
        <w:rPr>
          <w:rFonts w:asciiTheme="minorHAnsi" w:hAnsiTheme="minorHAnsi"/>
          <w:sz w:val="24"/>
          <w:szCs w:val="24"/>
        </w:rPr>
        <w:t>W celu przestrzegania zasad wymienionych w pkt 1 zamawiający powinien w szczególności:</w:t>
      </w:r>
    </w:p>
    <w:p w14:paraId="6D46D003" w14:textId="1645B466" w:rsidR="00DE30C4" w:rsidRPr="00400D24" w:rsidRDefault="008D72A3" w:rsidP="00CD574A">
      <w:pPr>
        <w:pStyle w:val="Akapitzlist"/>
        <w:numPr>
          <w:ilvl w:val="1"/>
          <w:numId w:val="5"/>
        </w:numPr>
        <w:spacing w:line="276" w:lineRule="auto"/>
        <w:ind w:left="426"/>
        <w:jc w:val="both"/>
        <w:rPr>
          <w:rFonts w:asciiTheme="minorHAnsi" w:hAnsiTheme="minorHAnsi"/>
          <w:sz w:val="24"/>
          <w:szCs w:val="24"/>
        </w:rPr>
      </w:pPr>
      <w:r w:rsidRPr="00400D24">
        <w:rPr>
          <w:rFonts w:asciiTheme="minorHAnsi" w:hAnsiTheme="minorHAnsi"/>
          <w:sz w:val="24"/>
          <w:szCs w:val="24"/>
        </w:rPr>
        <w:t>ustanawiać wyłącznie takie warunki udziału w postępowaniu, kryteria oceny ofert</w:t>
      </w:r>
      <w:r w:rsidR="00CE15E2" w:rsidRPr="00400D24">
        <w:rPr>
          <w:rFonts w:asciiTheme="minorHAnsi" w:hAnsiTheme="minorHAnsi"/>
          <w:sz w:val="24"/>
          <w:szCs w:val="24"/>
        </w:rPr>
        <w:t xml:space="preserve">, </w:t>
      </w:r>
      <w:r w:rsidRPr="00400D24">
        <w:rPr>
          <w:rFonts w:asciiTheme="minorHAnsi" w:hAnsiTheme="minorHAnsi"/>
          <w:sz w:val="24"/>
          <w:szCs w:val="24"/>
        </w:rPr>
        <w:t>elementy opisu przedmiotu zamówienia</w:t>
      </w:r>
      <w:r w:rsidR="00CE15E2" w:rsidRPr="00400D24">
        <w:rPr>
          <w:rFonts w:asciiTheme="minorHAnsi" w:hAnsiTheme="minorHAnsi"/>
          <w:sz w:val="24"/>
          <w:szCs w:val="24"/>
        </w:rPr>
        <w:t xml:space="preserve"> lub obowiązki nakładane na wykonawców</w:t>
      </w:r>
      <w:r w:rsidRPr="00400D24">
        <w:rPr>
          <w:rFonts w:asciiTheme="minorHAnsi" w:hAnsiTheme="minorHAnsi"/>
          <w:sz w:val="24"/>
          <w:szCs w:val="24"/>
        </w:rPr>
        <w:t xml:space="preserve">, </w:t>
      </w:r>
      <w:r w:rsidR="00B32F9F" w:rsidRPr="00400D24">
        <w:rPr>
          <w:rFonts w:asciiTheme="minorHAnsi" w:hAnsiTheme="minorHAnsi"/>
          <w:sz w:val="24"/>
          <w:szCs w:val="24"/>
        </w:rPr>
        <w:t>któr</w:t>
      </w:r>
      <w:r w:rsidR="00977B9A" w:rsidRPr="00400D24">
        <w:rPr>
          <w:rFonts w:asciiTheme="minorHAnsi" w:hAnsiTheme="minorHAnsi"/>
          <w:sz w:val="24"/>
          <w:szCs w:val="24"/>
        </w:rPr>
        <w:t>ych ustanowienie</w:t>
      </w:r>
      <w:r w:rsidR="00CE15E2" w:rsidRPr="00400D24">
        <w:rPr>
          <w:rFonts w:asciiTheme="minorHAnsi" w:hAnsiTheme="minorHAnsi"/>
          <w:sz w:val="24"/>
          <w:szCs w:val="24"/>
        </w:rPr>
        <w:t xml:space="preserve"> jest niezbędne a zarazem wystarczające dla osiągnięcia celu postępowania</w:t>
      </w:r>
      <w:r w:rsidR="00B32F9F" w:rsidRPr="00400D24">
        <w:rPr>
          <w:rFonts w:asciiTheme="minorHAnsi" w:hAnsiTheme="minorHAnsi"/>
          <w:sz w:val="24"/>
          <w:szCs w:val="24"/>
        </w:rPr>
        <w:t>;</w:t>
      </w:r>
    </w:p>
    <w:p w14:paraId="57C2D468" w14:textId="22266176" w:rsidR="00B32F9F" w:rsidRPr="00400D24" w:rsidRDefault="00B32F9F" w:rsidP="00CD574A">
      <w:pPr>
        <w:pStyle w:val="Akapitzlist"/>
        <w:numPr>
          <w:ilvl w:val="1"/>
          <w:numId w:val="5"/>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dążyć do </w:t>
      </w:r>
      <w:r w:rsidR="001B0097" w:rsidRPr="00400D24">
        <w:rPr>
          <w:rFonts w:asciiTheme="minorHAnsi" w:hAnsiTheme="minorHAnsi"/>
          <w:sz w:val="24"/>
          <w:szCs w:val="24"/>
        </w:rPr>
        <w:t>zapewnienia</w:t>
      </w:r>
      <w:r w:rsidRPr="00400D24">
        <w:rPr>
          <w:rFonts w:asciiTheme="minorHAnsi" w:hAnsiTheme="minorHAnsi"/>
          <w:sz w:val="24"/>
          <w:szCs w:val="24"/>
        </w:rPr>
        <w:t xml:space="preserve"> wykonawcom </w:t>
      </w:r>
      <w:r w:rsidR="00D16A86" w:rsidRPr="00400D24">
        <w:rPr>
          <w:rFonts w:asciiTheme="minorHAnsi" w:hAnsiTheme="minorHAnsi"/>
          <w:sz w:val="24"/>
          <w:szCs w:val="24"/>
        </w:rPr>
        <w:t xml:space="preserve">wszelkich </w:t>
      </w:r>
      <w:r w:rsidRPr="00400D24">
        <w:rPr>
          <w:rFonts w:asciiTheme="minorHAnsi" w:hAnsiTheme="minorHAnsi"/>
          <w:sz w:val="24"/>
          <w:szCs w:val="24"/>
        </w:rPr>
        <w:t>informacji</w:t>
      </w:r>
      <w:r w:rsidR="00D16A86" w:rsidRPr="00400D24">
        <w:rPr>
          <w:rFonts w:asciiTheme="minorHAnsi" w:hAnsiTheme="minorHAnsi"/>
          <w:sz w:val="24"/>
          <w:szCs w:val="24"/>
        </w:rPr>
        <w:t xml:space="preserve"> i wyjaśnień</w:t>
      </w:r>
      <w:r w:rsidRPr="00400D24">
        <w:rPr>
          <w:rFonts w:asciiTheme="minorHAnsi" w:hAnsiTheme="minorHAnsi"/>
          <w:sz w:val="24"/>
          <w:szCs w:val="24"/>
        </w:rPr>
        <w:t xml:space="preserve">, </w:t>
      </w:r>
      <w:r w:rsidR="00D16A86" w:rsidRPr="00400D24">
        <w:rPr>
          <w:rFonts w:asciiTheme="minorHAnsi" w:hAnsiTheme="minorHAnsi"/>
          <w:sz w:val="24"/>
          <w:szCs w:val="24"/>
        </w:rPr>
        <w:t>które są niezbędne do wzięcia udziału w postępowaniu</w:t>
      </w:r>
      <w:r w:rsidR="001B0097" w:rsidRPr="00400D24">
        <w:rPr>
          <w:rFonts w:asciiTheme="minorHAnsi" w:hAnsiTheme="minorHAnsi"/>
          <w:sz w:val="24"/>
          <w:szCs w:val="24"/>
        </w:rPr>
        <w:t>, z zastrzeżeniem § 5</w:t>
      </w:r>
      <w:r w:rsidR="00D16A86" w:rsidRPr="00400D24">
        <w:rPr>
          <w:rFonts w:asciiTheme="minorHAnsi" w:hAnsiTheme="minorHAnsi"/>
          <w:sz w:val="24"/>
          <w:szCs w:val="24"/>
        </w:rPr>
        <w:t>;</w:t>
      </w:r>
    </w:p>
    <w:p w14:paraId="35F2F3EC" w14:textId="5B200C14" w:rsidR="00D16A86" w:rsidRPr="00400D24" w:rsidRDefault="006F1267" w:rsidP="00CD574A">
      <w:pPr>
        <w:pStyle w:val="Akapitzlist"/>
        <w:numPr>
          <w:ilvl w:val="1"/>
          <w:numId w:val="5"/>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należycie dokumentować decyzje podejmowane na każdym etapie postępowania, w celu zapewnienia wykonawcom możliwości poznania powodów dla ich podjęcia, </w:t>
      </w:r>
      <w:r w:rsidR="001B0097" w:rsidRPr="00400D24">
        <w:rPr>
          <w:rFonts w:asciiTheme="minorHAnsi" w:hAnsiTheme="minorHAnsi"/>
          <w:sz w:val="24"/>
          <w:szCs w:val="24"/>
        </w:rPr>
        <w:t>z zastrzeżeniem § 5</w:t>
      </w:r>
      <w:r w:rsidRPr="00400D24">
        <w:rPr>
          <w:rFonts w:asciiTheme="minorHAnsi" w:hAnsiTheme="minorHAnsi"/>
          <w:sz w:val="24"/>
          <w:szCs w:val="24"/>
        </w:rPr>
        <w:t>;</w:t>
      </w:r>
    </w:p>
    <w:p w14:paraId="5BEB9DC9" w14:textId="36367AFC" w:rsidR="006F1267" w:rsidRPr="00400D24" w:rsidRDefault="004756DA" w:rsidP="00CD574A">
      <w:pPr>
        <w:pStyle w:val="Akapitzlist"/>
        <w:numPr>
          <w:ilvl w:val="1"/>
          <w:numId w:val="5"/>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zapewnić wykonawcom możliwość ochrony informacji </w:t>
      </w:r>
      <w:r w:rsidR="002868C6" w:rsidRPr="00400D24">
        <w:rPr>
          <w:rFonts w:asciiTheme="minorHAnsi" w:hAnsiTheme="minorHAnsi"/>
          <w:sz w:val="24"/>
          <w:szCs w:val="24"/>
        </w:rPr>
        <w:t>stanowiących tajemnicę przedsiębiorstwa w rozumieniu przepisów o zwalczaniu nieuczciwej konkurencji,</w:t>
      </w:r>
    </w:p>
    <w:p w14:paraId="4DCE16FB" w14:textId="6BC14578" w:rsidR="00717813" w:rsidRPr="00400D24" w:rsidRDefault="002868C6" w:rsidP="00CD574A">
      <w:pPr>
        <w:pStyle w:val="Akapitzlist"/>
        <w:numPr>
          <w:ilvl w:val="1"/>
          <w:numId w:val="5"/>
        </w:numPr>
        <w:spacing w:line="276" w:lineRule="auto"/>
        <w:ind w:left="426"/>
        <w:jc w:val="both"/>
        <w:rPr>
          <w:rFonts w:asciiTheme="minorHAnsi" w:hAnsiTheme="minorHAnsi"/>
          <w:sz w:val="24"/>
          <w:szCs w:val="24"/>
        </w:rPr>
      </w:pPr>
      <w:r w:rsidRPr="00400D24">
        <w:rPr>
          <w:rFonts w:asciiTheme="minorHAnsi" w:hAnsiTheme="minorHAnsi"/>
          <w:sz w:val="24"/>
          <w:szCs w:val="24"/>
        </w:rPr>
        <w:t>wzywać wykonawców do dokonania określonych czynności (np. złożenia wyjaśnień, uzupełnienia dokumentów) wyłącznie w zakresie niezbędnym dla zapewnienia prawidłowego przebiegu postępowania</w:t>
      </w:r>
      <w:r w:rsidR="0089291B" w:rsidRPr="00400D24">
        <w:rPr>
          <w:rFonts w:asciiTheme="minorHAnsi" w:hAnsiTheme="minorHAnsi"/>
          <w:sz w:val="24"/>
          <w:szCs w:val="24"/>
        </w:rPr>
        <w:t>.</w:t>
      </w:r>
    </w:p>
    <w:tbl>
      <w:tblPr>
        <w:tblStyle w:val="Tabela-Siatka"/>
        <w:tblW w:w="0" w:type="auto"/>
        <w:tblInd w:w="66" w:type="dxa"/>
        <w:tblLook w:val="04A0" w:firstRow="1" w:lastRow="0" w:firstColumn="1" w:lastColumn="0" w:noHBand="0" w:noVBand="1"/>
      </w:tblPr>
      <w:tblGrid>
        <w:gridCol w:w="8996"/>
      </w:tblGrid>
      <w:tr w:rsidR="00BA034D" w14:paraId="5A22E63A" w14:textId="77777777" w:rsidTr="00BA034D">
        <w:tc>
          <w:tcPr>
            <w:tcW w:w="9062" w:type="dxa"/>
          </w:tcPr>
          <w:p w14:paraId="418D05C3" w14:textId="0A0C8039" w:rsidR="00BA034D" w:rsidRPr="00BA034D" w:rsidRDefault="00BA034D" w:rsidP="00F564EF">
            <w:pPr>
              <w:spacing w:line="276" w:lineRule="auto"/>
              <w:jc w:val="both"/>
              <w:rPr>
                <w:rFonts w:asciiTheme="minorHAnsi" w:hAnsiTheme="minorHAnsi"/>
                <w:i/>
                <w:sz w:val="21"/>
                <w:szCs w:val="24"/>
              </w:rPr>
            </w:pPr>
            <w:r w:rsidRPr="00BA034D">
              <w:rPr>
                <w:rFonts w:asciiTheme="minorHAnsi" w:hAnsiTheme="minorHAnsi"/>
                <w:i/>
                <w:sz w:val="21"/>
                <w:szCs w:val="24"/>
              </w:rPr>
              <w:lastRenderedPageBreak/>
              <w:t>Komentarz: zamawiający powinien podjąć wszelkie starania, aby zapewnić, że wykonawcy, których sytuacja w postępowaniu jest podobna będą traktowani w podobny sposób.</w:t>
            </w:r>
          </w:p>
        </w:tc>
      </w:tr>
    </w:tbl>
    <w:p w14:paraId="20F223C4" w14:textId="715F9F0E" w:rsidR="00680166" w:rsidRPr="00400D24" w:rsidRDefault="00680166" w:rsidP="00F564EF">
      <w:pPr>
        <w:spacing w:line="276" w:lineRule="auto"/>
        <w:ind w:left="66"/>
        <w:jc w:val="both"/>
        <w:rPr>
          <w:rFonts w:asciiTheme="minorHAnsi" w:hAnsiTheme="minorHAnsi"/>
          <w:sz w:val="24"/>
          <w:szCs w:val="24"/>
        </w:rPr>
      </w:pPr>
    </w:p>
    <w:p w14:paraId="022868B1" w14:textId="1EC795D6" w:rsidR="00C95025" w:rsidRPr="00400D24" w:rsidRDefault="00C95025" w:rsidP="00F564EF">
      <w:pPr>
        <w:pStyle w:val="Tytu"/>
        <w:spacing w:line="276" w:lineRule="auto"/>
      </w:pPr>
      <w:bookmarkStart w:id="14" w:name="_Toc525033957"/>
      <w:r w:rsidRPr="00400D24">
        <w:t>§ 5 Zasada jawności</w:t>
      </w:r>
      <w:bookmarkEnd w:id="14"/>
    </w:p>
    <w:p w14:paraId="27B73CA7" w14:textId="7B182F53" w:rsidR="00C95025" w:rsidRPr="00400D24" w:rsidRDefault="00C95025" w:rsidP="00CD574A">
      <w:pPr>
        <w:pStyle w:val="Akapitzlist"/>
        <w:numPr>
          <w:ilvl w:val="0"/>
          <w:numId w:val="7"/>
        </w:numPr>
        <w:spacing w:line="276" w:lineRule="auto"/>
        <w:jc w:val="both"/>
        <w:rPr>
          <w:rFonts w:asciiTheme="minorHAnsi" w:hAnsiTheme="minorHAnsi"/>
          <w:sz w:val="24"/>
          <w:szCs w:val="24"/>
        </w:rPr>
      </w:pPr>
      <w:r w:rsidRPr="00400D24">
        <w:rPr>
          <w:rFonts w:asciiTheme="minorHAnsi" w:hAnsiTheme="minorHAnsi"/>
          <w:sz w:val="24"/>
          <w:szCs w:val="24"/>
        </w:rPr>
        <w:t xml:space="preserve">Postępowanie </w:t>
      </w:r>
      <w:r w:rsidR="00EB5D96" w:rsidRPr="00400D24">
        <w:rPr>
          <w:rFonts w:asciiTheme="minorHAnsi" w:hAnsiTheme="minorHAnsi"/>
          <w:sz w:val="24"/>
          <w:szCs w:val="24"/>
        </w:rPr>
        <w:t>jest jawne.</w:t>
      </w:r>
    </w:p>
    <w:p w14:paraId="2B22665F" w14:textId="4EFDACDB" w:rsidR="009C4995" w:rsidRPr="00400D24" w:rsidRDefault="00EB5D96" w:rsidP="00CD574A">
      <w:pPr>
        <w:pStyle w:val="Akapitzlist"/>
        <w:numPr>
          <w:ilvl w:val="0"/>
          <w:numId w:val="7"/>
        </w:numPr>
        <w:spacing w:line="276" w:lineRule="auto"/>
        <w:jc w:val="both"/>
        <w:rPr>
          <w:rFonts w:asciiTheme="minorHAnsi" w:hAnsiTheme="minorHAnsi"/>
          <w:sz w:val="24"/>
          <w:szCs w:val="24"/>
        </w:rPr>
      </w:pPr>
      <w:r w:rsidRPr="00400D24">
        <w:rPr>
          <w:rFonts w:asciiTheme="minorHAnsi" w:hAnsiTheme="minorHAnsi"/>
          <w:sz w:val="24"/>
          <w:szCs w:val="24"/>
        </w:rPr>
        <w:t>Zamawiający</w:t>
      </w:r>
      <w:r w:rsidR="001B0097" w:rsidRPr="00400D24">
        <w:rPr>
          <w:rFonts w:asciiTheme="minorHAnsi" w:hAnsiTheme="minorHAnsi"/>
          <w:sz w:val="24"/>
          <w:szCs w:val="24"/>
        </w:rPr>
        <w:t>:</w:t>
      </w:r>
    </w:p>
    <w:p w14:paraId="021F053A" w14:textId="0A0577BB" w:rsidR="00EB5D96" w:rsidRPr="00400D24" w:rsidRDefault="00EB5D96" w:rsidP="00CD574A">
      <w:pPr>
        <w:pStyle w:val="Akapitzlist"/>
        <w:numPr>
          <w:ilvl w:val="1"/>
          <w:numId w:val="7"/>
        </w:numPr>
        <w:spacing w:line="276" w:lineRule="auto"/>
        <w:ind w:left="851"/>
        <w:jc w:val="both"/>
        <w:rPr>
          <w:rFonts w:asciiTheme="minorHAnsi" w:hAnsiTheme="minorHAnsi"/>
          <w:sz w:val="24"/>
          <w:szCs w:val="24"/>
        </w:rPr>
      </w:pPr>
      <w:r w:rsidRPr="00400D24">
        <w:rPr>
          <w:rFonts w:asciiTheme="minorHAnsi" w:hAnsiTheme="minorHAnsi"/>
          <w:sz w:val="24"/>
          <w:szCs w:val="24"/>
        </w:rPr>
        <w:t xml:space="preserve">może ograniczyć dostęp do </w:t>
      </w:r>
      <w:r w:rsidR="009C4995" w:rsidRPr="00400D24">
        <w:rPr>
          <w:rFonts w:asciiTheme="minorHAnsi" w:hAnsiTheme="minorHAnsi"/>
          <w:sz w:val="24"/>
          <w:szCs w:val="24"/>
        </w:rPr>
        <w:t xml:space="preserve">informacji, </w:t>
      </w:r>
      <w:r w:rsidR="001B0097" w:rsidRPr="00400D24">
        <w:rPr>
          <w:rFonts w:asciiTheme="minorHAnsi" w:hAnsiTheme="minorHAnsi"/>
          <w:sz w:val="24"/>
          <w:szCs w:val="24"/>
        </w:rPr>
        <w:t xml:space="preserve">które zobowiązany jest utrzymać w tajemnicy (poufności) na podstawie </w:t>
      </w:r>
      <w:r w:rsidR="000A01E7" w:rsidRPr="00400D24">
        <w:rPr>
          <w:rFonts w:asciiTheme="minorHAnsi" w:hAnsiTheme="minorHAnsi"/>
          <w:sz w:val="24"/>
          <w:szCs w:val="24"/>
        </w:rPr>
        <w:t xml:space="preserve">obowiązujących </w:t>
      </w:r>
      <w:r w:rsidR="001B0097" w:rsidRPr="00400D24">
        <w:rPr>
          <w:rFonts w:asciiTheme="minorHAnsi" w:hAnsiTheme="minorHAnsi"/>
          <w:sz w:val="24"/>
          <w:szCs w:val="24"/>
        </w:rPr>
        <w:t>przepisów</w:t>
      </w:r>
      <w:r w:rsidR="000A01E7" w:rsidRPr="00400D24">
        <w:rPr>
          <w:rFonts w:asciiTheme="minorHAnsi" w:hAnsiTheme="minorHAnsi"/>
          <w:sz w:val="24"/>
          <w:szCs w:val="24"/>
        </w:rPr>
        <w:t xml:space="preserve"> prawa</w:t>
      </w:r>
      <w:r w:rsidR="001B0097" w:rsidRPr="00400D24">
        <w:rPr>
          <w:rFonts w:asciiTheme="minorHAnsi" w:hAnsiTheme="minorHAnsi"/>
          <w:sz w:val="24"/>
          <w:szCs w:val="24"/>
        </w:rPr>
        <w:t>.</w:t>
      </w:r>
    </w:p>
    <w:p w14:paraId="19FFF18D" w14:textId="4681DBCF" w:rsidR="009C4995" w:rsidRPr="00400D24" w:rsidRDefault="009C4995" w:rsidP="00CD574A">
      <w:pPr>
        <w:pStyle w:val="Akapitzlist"/>
        <w:numPr>
          <w:ilvl w:val="1"/>
          <w:numId w:val="7"/>
        </w:numPr>
        <w:spacing w:line="276" w:lineRule="auto"/>
        <w:ind w:left="851"/>
        <w:jc w:val="both"/>
        <w:rPr>
          <w:rFonts w:asciiTheme="minorHAnsi" w:hAnsiTheme="minorHAnsi"/>
          <w:sz w:val="24"/>
          <w:szCs w:val="24"/>
        </w:rPr>
      </w:pPr>
      <w:r w:rsidRPr="00400D24">
        <w:rPr>
          <w:rFonts w:asciiTheme="minorHAnsi" w:hAnsiTheme="minorHAnsi"/>
          <w:sz w:val="24"/>
          <w:szCs w:val="24"/>
        </w:rPr>
        <w:t xml:space="preserve">nie ujawnia informacji przekazanych przez wykonawców i </w:t>
      </w:r>
      <w:r w:rsidR="00941433" w:rsidRPr="00400D24">
        <w:rPr>
          <w:rFonts w:asciiTheme="minorHAnsi" w:hAnsiTheme="minorHAnsi"/>
          <w:sz w:val="24"/>
          <w:szCs w:val="24"/>
        </w:rPr>
        <w:t>zastrzeżonych</w:t>
      </w:r>
      <w:r w:rsidRPr="00400D24">
        <w:rPr>
          <w:rFonts w:asciiTheme="minorHAnsi" w:hAnsiTheme="minorHAnsi"/>
          <w:sz w:val="24"/>
          <w:szCs w:val="24"/>
        </w:rPr>
        <w:t xml:space="preserve"> przez nich jako </w:t>
      </w:r>
      <w:r w:rsidR="00FC63A5" w:rsidRPr="00400D24">
        <w:rPr>
          <w:rFonts w:asciiTheme="minorHAnsi" w:hAnsiTheme="minorHAnsi"/>
          <w:sz w:val="24"/>
          <w:szCs w:val="24"/>
        </w:rPr>
        <w:t>tajemnica</w:t>
      </w:r>
      <w:r w:rsidR="00DA32A2" w:rsidRPr="00400D24">
        <w:rPr>
          <w:rFonts w:asciiTheme="minorHAnsi" w:hAnsiTheme="minorHAnsi"/>
          <w:sz w:val="24"/>
          <w:szCs w:val="24"/>
        </w:rPr>
        <w:t xml:space="preserve"> w sposób określony w pkt 3</w:t>
      </w:r>
      <w:r w:rsidRPr="00400D24">
        <w:rPr>
          <w:rFonts w:asciiTheme="minorHAnsi" w:hAnsiTheme="minorHAnsi"/>
          <w:sz w:val="24"/>
          <w:szCs w:val="24"/>
        </w:rPr>
        <w:t>.</w:t>
      </w:r>
    </w:p>
    <w:p w14:paraId="1222CC68" w14:textId="3335C0D2" w:rsidR="00AF4876" w:rsidRPr="00400D24" w:rsidRDefault="00BC6AAB" w:rsidP="00CD574A">
      <w:pPr>
        <w:pStyle w:val="Akapitzlist"/>
        <w:numPr>
          <w:ilvl w:val="0"/>
          <w:numId w:val="7"/>
        </w:numPr>
        <w:spacing w:line="276" w:lineRule="auto"/>
        <w:jc w:val="both"/>
        <w:rPr>
          <w:rFonts w:asciiTheme="minorHAnsi" w:hAnsiTheme="minorHAnsi"/>
          <w:sz w:val="24"/>
          <w:szCs w:val="24"/>
        </w:rPr>
      </w:pPr>
      <w:r w:rsidRPr="00400D24">
        <w:rPr>
          <w:rFonts w:asciiTheme="minorHAnsi" w:hAnsiTheme="minorHAnsi"/>
          <w:sz w:val="24"/>
          <w:szCs w:val="24"/>
        </w:rPr>
        <w:t>Z</w:t>
      </w:r>
      <w:r w:rsidR="00AF4876" w:rsidRPr="00400D24">
        <w:rPr>
          <w:rFonts w:asciiTheme="minorHAnsi" w:hAnsiTheme="minorHAnsi"/>
          <w:sz w:val="24"/>
          <w:szCs w:val="24"/>
        </w:rPr>
        <w:t xml:space="preserve">astrzeżenie </w:t>
      </w:r>
      <w:r w:rsidR="00DA32A2" w:rsidRPr="00400D24">
        <w:rPr>
          <w:rFonts w:asciiTheme="minorHAnsi" w:hAnsiTheme="minorHAnsi"/>
          <w:sz w:val="24"/>
          <w:szCs w:val="24"/>
        </w:rPr>
        <w:t>informacj</w:t>
      </w:r>
      <w:r w:rsidR="00AF4876" w:rsidRPr="00400D24">
        <w:rPr>
          <w:rFonts w:asciiTheme="minorHAnsi" w:hAnsiTheme="minorHAnsi"/>
          <w:sz w:val="24"/>
          <w:szCs w:val="24"/>
        </w:rPr>
        <w:t>i</w:t>
      </w:r>
      <w:r w:rsidR="00DA32A2" w:rsidRPr="00400D24">
        <w:rPr>
          <w:rFonts w:asciiTheme="minorHAnsi" w:hAnsiTheme="minorHAnsi"/>
          <w:sz w:val="24"/>
          <w:szCs w:val="24"/>
        </w:rPr>
        <w:t xml:space="preserve"> jako tajemnic</w:t>
      </w:r>
      <w:r w:rsidR="00AF4876" w:rsidRPr="00400D24">
        <w:rPr>
          <w:rFonts w:asciiTheme="minorHAnsi" w:hAnsiTheme="minorHAnsi"/>
          <w:sz w:val="24"/>
          <w:szCs w:val="24"/>
        </w:rPr>
        <w:t xml:space="preserve">y </w:t>
      </w:r>
      <w:r w:rsidRPr="00400D24">
        <w:rPr>
          <w:rFonts w:asciiTheme="minorHAnsi" w:hAnsiTheme="minorHAnsi"/>
          <w:sz w:val="24"/>
          <w:szCs w:val="24"/>
        </w:rPr>
        <w:t xml:space="preserve">należy </w:t>
      </w:r>
      <w:r w:rsidR="000A01E7" w:rsidRPr="00400D24">
        <w:rPr>
          <w:rFonts w:asciiTheme="minorHAnsi" w:hAnsiTheme="minorHAnsi"/>
          <w:sz w:val="24"/>
          <w:szCs w:val="24"/>
        </w:rPr>
        <w:t xml:space="preserve">uznać </w:t>
      </w:r>
      <w:r w:rsidR="00AF4876" w:rsidRPr="00400D24">
        <w:rPr>
          <w:rFonts w:asciiTheme="minorHAnsi" w:hAnsiTheme="minorHAnsi"/>
          <w:sz w:val="24"/>
          <w:szCs w:val="24"/>
        </w:rPr>
        <w:t>za skuteczne</w:t>
      </w:r>
      <w:r w:rsidR="00DA32A2" w:rsidRPr="00400D24">
        <w:rPr>
          <w:rFonts w:asciiTheme="minorHAnsi" w:hAnsiTheme="minorHAnsi"/>
          <w:sz w:val="24"/>
          <w:szCs w:val="24"/>
        </w:rPr>
        <w:t xml:space="preserve">, </w:t>
      </w:r>
      <w:r w:rsidR="00AF4876" w:rsidRPr="00400D24">
        <w:rPr>
          <w:rFonts w:asciiTheme="minorHAnsi" w:hAnsiTheme="minorHAnsi"/>
          <w:sz w:val="24"/>
          <w:szCs w:val="24"/>
        </w:rPr>
        <w:t>jeżeli:</w:t>
      </w:r>
    </w:p>
    <w:p w14:paraId="0CB857D7" w14:textId="7AFF0EC5" w:rsidR="00DA32A2" w:rsidRPr="00400D24" w:rsidRDefault="00AF4876" w:rsidP="00CD574A">
      <w:pPr>
        <w:pStyle w:val="Akapitzlist"/>
        <w:numPr>
          <w:ilvl w:val="1"/>
          <w:numId w:val="7"/>
        </w:numPr>
        <w:spacing w:line="276" w:lineRule="auto"/>
        <w:ind w:left="851"/>
        <w:jc w:val="both"/>
        <w:rPr>
          <w:rFonts w:asciiTheme="minorHAnsi" w:hAnsiTheme="minorHAnsi"/>
          <w:sz w:val="24"/>
          <w:szCs w:val="24"/>
        </w:rPr>
      </w:pPr>
      <w:r w:rsidRPr="00400D24">
        <w:rPr>
          <w:rFonts w:asciiTheme="minorHAnsi" w:hAnsiTheme="minorHAnsi"/>
          <w:sz w:val="24"/>
          <w:szCs w:val="24"/>
        </w:rPr>
        <w:t xml:space="preserve">wykonawca dokona zastrzeżenia </w:t>
      </w:r>
      <w:r w:rsidR="00F94B8A" w:rsidRPr="00400D24">
        <w:rPr>
          <w:rFonts w:asciiTheme="minorHAnsi" w:hAnsiTheme="minorHAnsi"/>
          <w:sz w:val="24"/>
          <w:szCs w:val="24"/>
        </w:rPr>
        <w:t xml:space="preserve">nie później niż w </w:t>
      </w:r>
      <w:r w:rsidRPr="00400D24">
        <w:rPr>
          <w:rFonts w:asciiTheme="minorHAnsi" w:hAnsiTheme="minorHAnsi"/>
          <w:sz w:val="24"/>
          <w:szCs w:val="24"/>
        </w:rPr>
        <w:t xml:space="preserve">momencie </w:t>
      </w:r>
      <w:r w:rsidR="00F94B8A" w:rsidRPr="00400D24">
        <w:rPr>
          <w:rFonts w:asciiTheme="minorHAnsi" w:hAnsiTheme="minorHAnsi"/>
          <w:sz w:val="24"/>
          <w:szCs w:val="24"/>
        </w:rPr>
        <w:t xml:space="preserve">przekazania </w:t>
      </w:r>
      <w:r w:rsidRPr="00400D24">
        <w:rPr>
          <w:rFonts w:asciiTheme="minorHAnsi" w:hAnsiTheme="minorHAnsi"/>
          <w:sz w:val="24"/>
          <w:szCs w:val="24"/>
        </w:rPr>
        <w:t>informacji,</w:t>
      </w:r>
    </w:p>
    <w:p w14:paraId="0A6C3AD0" w14:textId="25E68AFD" w:rsidR="00DA32A2" w:rsidRPr="00400D24" w:rsidRDefault="00AF4876" w:rsidP="00CD574A">
      <w:pPr>
        <w:pStyle w:val="Akapitzlist"/>
        <w:numPr>
          <w:ilvl w:val="1"/>
          <w:numId w:val="7"/>
        </w:numPr>
        <w:spacing w:line="276" w:lineRule="auto"/>
        <w:ind w:left="851"/>
        <w:jc w:val="both"/>
        <w:rPr>
          <w:rFonts w:asciiTheme="minorHAnsi" w:hAnsiTheme="minorHAnsi"/>
          <w:sz w:val="24"/>
          <w:szCs w:val="24"/>
        </w:rPr>
      </w:pPr>
      <w:r w:rsidRPr="00400D24">
        <w:rPr>
          <w:rFonts w:asciiTheme="minorHAnsi" w:hAnsiTheme="minorHAnsi"/>
          <w:sz w:val="24"/>
          <w:szCs w:val="24"/>
        </w:rPr>
        <w:t xml:space="preserve">dokonując zastrzeżenia wykonawca wykaże, że informacja </w:t>
      </w:r>
      <w:r w:rsidR="008A0784" w:rsidRPr="00400D24">
        <w:rPr>
          <w:rFonts w:asciiTheme="minorHAnsi" w:hAnsiTheme="minorHAnsi"/>
          <w:sz w:val="24"/>
          <w:szCs w:val="24"/>
        </w:rPr>
        <w:t>stanowi tajemnicę przedsiębiorstwa w rozumieniu przepisów o zwal</w:t>
      </w:r>
      <w:r w:rsidRPr="00400D24">
        <w:rPr>
          <w:rFonts w:asciiTheme="minorHAnsi" w:hAnsiTheme="minorHAnsi"/>
          <w:sz w:val="24"/>
          <w:szCs w:val="24"/>
        </w:rPr>
        <w:t>czaniu nieuczciwej konkurencji,</w:t>
      </w:r>
    </w:p>
    <w:p w14:paraId="02287889" w14:textId="77777777" w:rsidR="00FE2FE9" w:rsidRPr="00400D24" w:rsidRDefault="00AF4876" w:rsidP="00CD574A">
      <w:pPr>
        <w:pStyle w:val="Akapitzlist"/>
        <w:numPr>
          <w:ilvl w:val="1"/>
          <w:numId w:val="7"/>
        </w:numPr>
        <w:spacing w:line="276" w:lineRule="auto"/>
        <w:ind w:left="851"/>
        <w:jc w:val="both"/>
        <w:rPr>
          <w:rFonts w:asciiTheme="minorHAnsi" w:hAnsiTheme="minorHAnsi"/>
          <w:sz w:val="24"/>
          <w:szCs w:val="24"/>
        </w:rPr>
      </w:pPr>
      <w:r w:rsidRPr="00400D24">
        <w:rPr>
          <w:rFonts w:asciiTheme="minorHAnsi" w:hAnsiTheme="minorHAnsi"/>
          <w:sz w:val="24"/>
          <w:szCs w:val="24"/>
        </w:rPr>
        <w:t>zastrzeżenie nie dotyczy</w:t>
      </w:r>
      <w:r w:rsidR="00FE2FE9" w:rsidRPr="00400D24">
        <w:rPr>
          <w:rFonts w:asciiTheme="minorHAnsi" w:hAnsiTheme="minorHAnsi"/>
          <w:sz w:val="24"/>
          <w:szCs w:val="24"/>
        </w:rPr>
        <w:t>:</w:t>
      </w:r>
    </w:p>
    <w:p w14:paraId="327DC8D6" w14:textId="77777777" w:rsidR="00FE2FE9" w:rsidRPr="00400D24" w:rsidRDefault="00AF4876" w:rsidP="00CD574A">
      <w:pPr>
        <w:pStyle w:val="Akapitzlist"/>
        <w:numPr>
          <w:ilvl w:val="2"/>
          <w:numId w:val="7"/>
        </w:numPr>
        <w:spacing w:line="276" w:lineRule="auto"/>
        <w:ind w:left="1276"/>
        <w:jc w:val="both"/>
        <w:rPr>
          <w:rFonts w:asciiTheme="minorHAnsi" w:hAnsiTheme="minorHAnsi"/>
          <w:sz w:val="24"/>
          <w:szCs w:val="24"/>
        </w:rPr>
      </w:pPr>
      <w:r w:rsidRPr="00400D24">
        <w:rPr>
          <w:rFonts w:asciiTheme="minorHAnsi" w:hAnsiTheme="minorHAnsi"/>
          <w:sz w:val="24"/>
          <w:szCs w:val="24"/>
        </w:rPr>
        <w:t xml:space="preserve">nazwy (firmy) oraz adresu wykonawcy, </w:t>
      </w:r>
    </w:p>
    <w:p w14:paraId="7AA929AF" w14:textId="77777777" w:rsidR="00FE2FE9" w:rsidRPr="00400D24" w:rsidRDefault="00AF4876" w:rsidP="00CD574A">
      <w:pPr>
        <w:pStyle w:val="Akapitzlist"/>
        <w:numPr>
          <w:ilvl w:val="2"/>
          <w:numId w:val="7"/>
        </w:numPr>
        <w:spacing w:line="276" w:lineRule="auto"/>
        <w:ind w:left="1276"/>
        <w:jc w:val="both"/>
        <w:rPr>
          <w:rFonts w:asciiTheme="minorHAnsi" w:hAnsiTheme="minorHAnsi"/>
          <w:sz w:val="24"/>
          <w:szCs w:val="24"/>
        </w:rPr>
      </w:pPr>
      <w:r w:rsidRPr="00400D24">
        <w:rPr>
          <w:rFonts w:asciiTheme="minorHAnsi" w:hAnsiTheme="minorHAnsi"/>
          <w:sz w:val="24"/>
          <w:szCs w:val="24"/>
        </w:rPr>
        <w:t xml:space="preserve">ceny, </w:t>
      </w:r>
    </w:p>
    <w:p w14:paraId="129D9990" w14:textId="77777777" w:rsidR="00FE2FE9" w:rsidRPr="00400D24" w:rsidRDefault="00AF4876" w:rsidP="00CD574A">
      <w:pPr>
        <w:pStyle w:val="Akapitzlist"/>
        <w:numPr>
          <w:ilvl w:val="2"/>
          <w:numId w:val="7"/>
        </w:numPr>
        <w:spacing w:line="276" w:lineRule="auto"/>
        <w:ind w:left="1276"/>
        <w:jc w:val="both"/>
        <w:rPr>
          <w:rFonts w:asciiTheme="minorHAnsi" w:hAnsiTheme="minorHAnsi"/>
          <w:sz w:val="24"/>
          <w:szCs w:val="24"/>
        </w:rPr>
      </w:pPr>
      <w:r w:rsidRPr="00400D24">
        <w:rPr>
          <w:rFonts w:asciiTheme="minorHAnsi" w:hAnsiTheme="minorHAnsi"/>
          <w:sz w:val="24"/>
          <w:szCs w:val="24"/>
        </w:rPr>
        <w:t xml:space="preserve">terminu wykonania zamówienia, </w:t>
      </w:r>
    </w:p>
    <w:p w14:paraId="6697DC15" w14:textId="5D32CE43" w:rsidR="00FE2FE9" w:rsidRPr="00400D24" w:rsidRDefault="00FE2FE9" w:rsidP="00CD574A">
      <w:pPr>
        <w:pStyle w:val="Akapitzlist"/>
        <w:numPr>
          <w:ilvl w:val="2"/>
          <w:numId w:val="7"/>
        </w:numPr>
        <w:spacing w:line="276" w:lineRule="auto"/>
        <w:ind w:left="1276"/>
        <w:jc w:val="both"/>
        <w:rPr>
          <w:rFonts w:asciiTheme="minorHAnsi" w:hAnsiTheme="minorHAnsi"/>
          <w:sz w:val="24"/>
          <w:szCs w:val="24"/>
        </w:rPr>
      </w:pPr>
      <w:r w:rsidRPr="00400D24">
        <w:rPr>
          <w:rFonts w:asciiTheme="minorHAnsi" w:hAnsiTheme="minorHAnsi"/>
          <w:sz w:val="24"/>
          <w:szCs w:val="24"/>
        </w:rPr>
        <w:t>okresu gwarancji,</w:t>
      </w:r>
    </w:p>
    <w:p w14:paraId="27679040" w14:textId="77777777" w:rsidR="00FE2FE9" w:rsidRPr="00400D24" w:rsidRDefault="00AF4876" w:rsidP="00CD574A">
      <w:pPr>
        <w:pStyle w:val="Akapitzlist"/>
        <w:numPr>
          <w:ilvl w:val="2"/>
          <w:numId w:val="7"/>
        </w:numPr>
        <w:spacing w:line="276" w:lineRule="auto"/>
        <w:ind w:left="1276"/>
        <w:jc w:val="both"/>
        <w:rPr>
          <w:rFonts w:asciiTheme="minorHAnsi" w:hAnsiTheme="minorHAnsi"/>
          <w:sz w:val="24"/>
          <w:szCs w:val="24"/>
        </w:rPr>
      </w:pPr>
      <w:r w:rsidRPr="00400D24">
        <w:rPr>
          <w:rFonts w:asciiTheme="minorHAnsi" w:hAnsiTheme="minorHAnsi"/>
          <w:sz w:val="24"/>
          <w:szCs w:val="24"/>
        </w:rPr>
        <w:t>warunków</w:t>
      </w:r>
      <w:r w:rsidR="00FE2FE9" w:rsidRPr="00400D24">
        <w:rPr>
          <w:rFonts w:asciiTheme="minorHAnsi" w:hAnsiTheme="minorHAnsi"/>
          <w:sz w:val="24"/>
          <w:szCs w:val="24"/>
        </w:rPr>
        <w:t xml:space="preserve"> płatności zawartych w ofertach,</w:t>
      </w:r>
    </w:p>
    <w:p w14:paraId="2AB2F79C" w14:textId="2731CC3C" w:rsidR="00FE2FE9" w:rsidRPr="00400D24" w:rsidRDefault="00241BF5" w:rsidP="00CD574A">
      <w:pPr>
        <w:pStyle w:val="Akapitzlist"/>
        <w:numPr>
          <w:ilvl w:val="2"/>
          <w:numId w:val="7"/>
        </w:numPr>
        <w:spacing w:line="276" w:lineRule="auto"/>
        <w:ind w:left="1276"/>
        <w:jc w:val="both"/>
        <w:rPr>
          <w:rFonts w:asciiTheme="minorHAnsi" w:hAnsiTheme="minorHAnsi"/>
          <w:sz w:val="24"/>
          <w:szCs w:val="24"/>
        </w:rPr>
      </w:pPr>
      <w:r>
        <w:rPr>
          <w:rFonts w:asciiTheme="minorHAnsi" w:eastAsia="Times New Roman" w:hAnsiTheme="minorHAnsi"/>
          <w:sz w:val="24"/>
          <w:szCs w:val="24"/>
          <w:lang w:eastAsia="pl-PL"/>
        </w:rPr>
        <w:t>[…</w:t>
      </w:r>
      <w:r w:rsidR="00FE2FE9" w:rsidRPr="00400D24">
        <w:rPr>
          <w:rFonts w:asciiTheme="minorHAnsi" w:eastAsia="Times New Roman" w:hAnsiTheme="minorHAnsi"/>
          <w:sz w:val="24"/>
          <w:szCs w:val="24"/>
          <w:lang w:eastAsia="pl-PL"/>
        </w:rPr>
        <w:t>]</w:t>
      </w:r>
    </w:p>
    <w:tbl>
      <w:tblPr>
        <w:tblStyle w:val="Tabela-Siatka"/>
        <w:tblW w:w="0" w:type="auto"/>
        <w:tblLook w:val="04A0" w:firstRow="1" w:lastRow="0" w:firstColumn="1" w:lastColumn="0" w:noHBand="0" w:noVBand="1"/>
      </w:tblPr>
      <w:tblGrid>
        <w:gridCol w:w="9062"/>
      </w:tblGrid>
      <w:tr w:rsidR="00FE2FE9" w:rsidRPr="00400D24" w14:paraId="42DC4CC7" w14:textId="77777777" w:rsidTr="0043688B">
        <w:tc>
          <w:tcPr>
            <w:tcW w:w="9062" w:type="dxa"/>
          </w:tcPr>
          <w:p w14:paraId="2ED1D4C5" w14:textId="4F229D60" w:rsidR="00FE2FE9" w:rsidRPr="00400D24" w:rsidRDefault="004C130C" w:rsidP="00241BF5">
            <w:pPr>
              <w:spacing w:line="276" w:lineRule="auto"/>
              <w:jc w:val="both"/>
              <w:rPr>
                <w:rFonts w:asciiTheme="minorHAnsi" w:eastAsia="Times New Roman" w:hAnsiTheme="minorHAnsi"/>
                <w:i/>
                <w:sz w:val="20"/>
                <w:lang w:eastAsia="pl-PL"/>
              </w:rPr>
            </w:pPr>
            <w:r>
              <w:rPr>
                <w:rFonts w:asciiTheme="minorHAnsi" w:eastAsia="Times New Roman" w:hAnsiTheme="minorHAnsi"/>
                <w:i/>
                <w:sz w:val="20"/>
                <w:lang w:eastAsia="pl-PL"/>
              </w:rPr>
              <w:t>Komentarz: p</w:t>
            </w:r>
            <w:r w:rsidR="00FE2FE9" w:rsidRPr="00400D24">
              <w:rPr>
                <w:rFonts w:asciiTheme="minorHAnsi" w:eastAsia="Times New Roman" w:hAnsiTheme="minorHAnsi"/>
                <w:i/>
                <w:sz w:val="20"/>
                <w:lang w:eastAsia="pl-PL"/>
              </w:rPr>
              <w:t xml:space="preserve">owyższy katalog odpowiada treści art. 8 ust. 3 w zw. z art. 86 ust. 4 ustawy PZP. Udzielając zamówienia na usługi społeczne, zamawiający nie jest jednak związany ich treścią, a w konsekwencji dopuszczalna jest modyfikacja katalogu informacji niepodlegających zastrzeżeniu. Zamawiający powinien jednak pamiętać, że </w:t>
            </w:r>
            <w:r w:rsidR="00241BF5">
              <w:rPr>
                <w:rFonts w:asciiTheme="minorHAnsi" w:eastAsia="Times New Roman" w:hAnsiTheme="minorHAnsi"/>
                <w:i/>
                <w:sz w:val="20"/>
                <w:lang w:eastAsia="pl-PL"/>
              </w:rPr>
              <w:t>konstruując ww. katalog musi mieć na uwadze  zasadę jawności,</w:t>
            </w:r>
            <w:r w:rsidR="00FE2FE9" w:rsidRPr="00400D24">
              <w:rPr>
                <w:rFonts w:asciiTheme="minorHAnsi" w:eastAsia="Times New Roman" w:hAnsiTheme="minorHAnsi"/>
                <w:i/>
                <w:sz w:val="20"/>
                <w:lang w:eastAsia="pl-PL"/>
              </w:rPr>
              <w:t xml:space="preserve"> równego traktowania i konkurencji.</w:t>
            </w:r>
          </w:p>
        </w:tc>
      </w:tr>
    </w:tbl>
    <w:p w14:paraId="2953B9AE" w14:textId="77777777" w:rsidR="00FE2FE9" w:rsidRPr="00400D24" w:rsidRDefault="00FE2FE9" w:rsidP="00F564EF">
      <w:pPr>
        <w:spacing w:line="276" w:lineRule="auto"/>
        <w:ind w:left="66"/>
        <w:jc w:val="both"/>
        <w:rPr>
          <w:rFonts w:asciiTheme="minorHAnsi" w:hAnsiTheme="minorHAnsi"/>
          <w:sz w:val="24"/>
          <w:szCs w:val="24"/>
        </w:rPr>
      </w:pPr>
    </w:p>
    <w:p w14:paraId="5C6AB978" w14:textId="77777777" w:rsidR="009729F3" w:rsidRPr="00400D24" w:rsidRDefault="009729F3" w:rsidP="00CD574A">
      <w:pPr>
        <w:pStyle w:val="Akapitzlist"/>
        <w:numPr>
          <w:ilvl w:val="0"/>
          <w:numId w:val="7"/>
        </w:numPr>
        <w:spacing w:line="276" w:lineRule="auto"/>
        <w:ind w:left="0"/>
        <w:jc w:val="both"/>
        <w:rPr>
          <w:rFonts w:asciiTheme="minorHAnsi" w:hAnsiTheme="minorHAnsi"/>
          <w:sz w:val="24"/>
          <w:szCs w:val="24"/>
        </w:rPr>
      </w:pPr>
      <w:r w:rsidRPr="00400D24">
        <w:rPr>
          <w:rFonts w:asciiTheme="minorHAnsi" w:hAnsiTheme="minorHAnsi"/>
          <w:sz w:val="24"/>
          <w:szCs w:val="24"/>
        </w:rPr>
        <w:t>Zasadę jawności realizuje się w szczególności poprzez jawne otwarcie ofert, które następuje na następujących zasadach:</w:t>
      </w:r>
    </w:p>
    <w:p w14:paraId="131B9F0E" w14:textId="4C2ABFC6" w:rsidR="009729F3" w:rsidRPr="00400D24" w:rsidRDefault="009729F3" w:rsidP="00CD574A">
      <w:pPr>
        <w:pStyle w:val="Akapitzlist"/>
        <w:numPr>
          <w:ilvl w:val="1"/>
          <w:numId w:val="7"/>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 zastrzeżeniem wyjątków przewidzianych przez zamawiającego na podstawie regulaminu i wyjątków określonych w </w:t>
      </w:r>
      <w:r w:rsidR="00D1487E" w:rsidRPr="00400D24">
        <w:rPr>
          <w:rFonts w:asciiTheme="minorHAnsi" w:hAnsiTheme="minorHAnsi"/>
          <w:sz w:val="24"/>
          <w:szCs w:val="24"/>
        </w:rPr>
        <w:t>ustawie</w:t>
      </w:r>
      <w:r w:rsidRPr="00400D24">
        <w:rPr>
          <w:rFonts w:asciiTheme="minorHAnsi" w:hAnsiTheme="minorHAnsi"/>
          <w:sz w:val="24"/>
          <w:szCs w:val="24"/>
        </w:rPr>
        <w:t xml:space="preserve"> PZP, otwarcie ofert jest jawne i następuje bezpośrednio po upływie terminu do ich składania;</w:t>
      </w:r>
    </w:p>
    <w:p w14:paraId="745E0EDE" w14:textId="342533AD" w:rsidR="009729F3" w:rsidRPr="00400D24" w:rsidRDefault="009729F3" w:rsidP="00CD574A">
      <w:pPr>
        <w:pStyle w:val="Akapitzlist"/>
        <w:numPr>
          <w:ilvl w:val="1"/>
          <w:numId w:val="7"/>
        </w:numPr>
        <w:spacing w:line="276" w:lineRule="auto"/>
        <w:ind w:left="426"/>
        <w:jc w:val="both"/>
        <w:rPr>
          <w:rFonts w:asciiTheme="minorHAnsi" w:hAnsiTheme="minorHAnsi"/>
          <w:sz w:val="24"/>
          <w:szCs w:val="24"/>
        </w:rPr>
      </w:pPr>
      <w:r w:rsidRPr="00400D24">
        <w:rPr>
          <w:rFonts w:asciiTheme="minorHAnsi" w:hAnsiTheme="minorHAnsi"/>
          <w:sz w:val="24"/>
          <w:szCs w:val="24"/>
        </w:rPr>
        <w:t>bezpośrednio przed otwarciem ofert zamawiający podaje kwotę, jaką zamierza przeznaczyć na sfinansowanie zamówienia;</w:t>
      </w:r>
    </w:p>
    <w:p w14:paraId="5FEB9450" w14:textId="77777777" w:rsidR="009729F3" w:rsidRPr="00400D24" w:rsidRDefault="009729F3" w:rsidP="00CD574A">
      <w:pPr>
        <w:pStyle w:val="Akapitzlist"/>
        <w:numPr>
          <w:ilvl w:val="1"/>
          <w:numId w:val="7"/>
        </w:numPr>
        <w:spacing w:line="276" w:lineRule="auto"/>
        <w:ind w:left="426"/>
        <w:jc w:val="both"/>
        <w:rPr>
          <w:rFonts w:asciiTheme="minorHAnsi" w:hAnsiTheme="minorHAnsi"/>
          <w:sz w:val="24"/>
          <w:szCs w:val="24"/>
        </w:rPr>
      </w:pPr>
      <w:r w:rsidRPr="00400D24">
        <w:rPr>
          <w:rFonts w:asciiTheme="minorHAnsi" w:hAnsiTheme="minorHAnsi"/>
          <w:sz w:val="24"/>
          <w:szCs w:val="24"/>
        </w:rPr>
        <w:t>podczas otwarcia ofert podaje się nazwy (firmy) oraz adresy wykonawców, a także informacje dotyczące ceny, terminu wykonania zamówienia, okresu gwarancji i warunków płatności zawartych w ofertach;</w:t>
      </w:r>
    </w:p>
    <w:p w14:paraId="7A8AB7AC" w14:textId="77777777" w:rsidR="009729F3" w:rsidRPr="00400D24" w:rsidRDefault="009729F3" w:rsidP="00CD574A">
      <w:pPr>
        <w:pStyle w:val="Akapitzlist"/>
        <w:numPr>
          <w:ilvl w:val="1"/>
          <w:numId w:val="7"/>
        </w:numPr>
        <w:spacing w:line="276" w:lineRule="auto"/>
        <w:ind w:left="426"/>
        <w:jc w:val="both"/>
        <w:rPr>
          <w:rFonts w:asciiTheme="minorHAnsi" w:hAnsiTheme="minorHAnsi"/>
          <w:sz w:val="24"/>
          <w:szCs w:val="24"/>
        </w:rPr>
      </w:pPr>
      <w:r w:rsidRPr="00400D24">
        <w:rPr>
          <w:rFonts w:asciiTheme="minorHAnsi" w:hAnsiTheme="minorHAnsi"/>
          <w:sz w:val="24"/>
          <w:szCs w:val="24"/>
        </w:rPr>
        <w:t>niezwłocznie po otwarciu ofert zamawiający zamieszcza na stronie internetowej informacje dotyczące:</w:t>
      </w:r>
    </w:p>
    <w:p w14:paraId="52D46754" w14:textId="77777777" w:rsidR="009729F3" w:rsidRPr="00400D24" w:rsidRDefault="009729F3" w:rsidP="00CD574A">
      <w:pPr>
        <w:pStyle w:val="Akapitzlist"/>
        <w:numPr>
          <w:ilvl w:val="2"/>
          <w:numId w:val="7"/>
        </w:numPr>
        <w:spacing w:line="276" w:lineRule="auto"/>
        <w:ind w:left="851"/>
        <w:jc w:val="both"/>
        <w:rPr>
          <w:rFonts w:asciiTheme="minorHAnsi" w:hAnsiTheme="minorHAnsi"/>
          <w:sz w:val="24"/>
          <w:szCs w:val="24"/>
        </w:rPr>
      </w:pPr>
      <w:r w:rsidRPr="00400D24">
        <w:rPr>
          <w:rFonts w:asciiTheme="minorHAnsi" w:hAnsiTheme="minorHAnsi"/>
          <w:sz w:val="24"/>
          <w:szCs w:val="24"/>
        </w:rPr>
        <w:t>kwoty, jaką zamierza przeznaczyć na sfinansowanie zamówienia;</w:t>
      </w:r>
    </w:p>
    <w:p w14:paraId="07038D9B" w14:textId="77777777" w:rsidR="009729F3" w:rsidRPr="00400D24" w:rsidRDefault="009729F3" w:rsidP="00CD574A">
      <w:pPr>
        <w:pStyle w:val="Akapitzlist"/>
        <w:numPr>
          <w:ilvl w:val="2"/>
          <w:numId w:val="7"/>
        </w:numPr>
        <w:spacing w:line="276" w:lineRule="auto"/>
        <w:ind w:left="851"/>
        <w:jc w:val="both"/>
        <w:rPr>
          <w:rFonts w:asciiTheme="minorHAnsi" w:hAnsiTheme="minorHAnsi"/>
          <w:sz w:val="24"/>
          <w:szCs w:val="24"/>
        </w:rPr>
      </w:pPr>
      <w:r w:rsidRPr="00400D24">
        <w:rPr>
          <w:rFonts w:asciiTheme="minorHAnsi" w:hAnsiTheme="minorHAnsi"/>
          <w:sz w:val="24"/>
          <w:szCs w:val="24"/>
        </w:rPr>
        <w:t>firm oraz adresów wykonawców, którzy złożyli oferty w terminie;</w:t>
      </w:r>
    </w:p>
    <w:p w14:paraId="640E43E4" w14:textId="2E5C365F" w:rsidR="009729F3" w:rsidRPr="00400D24" w:rsidRDefault="009729F3" w:rsidP="00CD574A">
      <w:pPr>
        <w:pStyle w:val="Akapitzlist"/>
        <w:numPr>
          <w:ilvl w:val="2"/>
          <w:numId w:val="7"/>
        </w:numPr>
        <w:spacing w:line="276" w:lineRule="auto"/>
        <w:ind w:left="851"/>
        <w:jc w:val="both"/>
        <w:rPr>
          <w:rFonts w:asciiTheme="minorHAnsi" w:hAnsiTheme="minorHAnsi"/>
          <w:sz w:val="24"/>
          <w:szCs w:val="24"/>
        </w:rPr>
      </w:pPr>
      <w:r w:rsidRPr="00400D24">
        <w:rPr>
          <w:rFonts w:asciiTheme="minorHAnsi" w:hAnsiTheme="minorHAnsi"/>
          <w:sz w:val="24"/>
          <w:szCs w:val="24"/>
        </w:rPr>
        <w:lastRenderedPageBreak/>
        <w:t>ceny, terminu wykonania zamówienia, okresu gwarancji i warunków płatności zawartych w ofertach.</w:t>
      </w:r>
    </w:p>
    <w:p w14:paraId="0E2D22B4" w14:textId="36B6D089" w:rsidR="008016FB" w:rsidRPr="008016FB" w:rsidRDefault="008016FB" w:rsidP="001C7272">
      <w:pPr>
        <w:pStyle w:val="Akapitzlist"/>
        <w:numPr>
          <w:ilvl w:val="0"/>
          <w:numId w:val="7"/>
        </w:numPr>
        <w:spacing w:line="276" w:lineRule="auto"/>
        <w:ind w:left="142" w:hanging="426"/>
        <w:jc w:val="both"/>
        <w:rPr>
          <w:rStyle w:val="Ppogrubienie"/>
          <w:rFonts w:asciiTheme="minorHAnsi" w:hAnsiTheme="minorHAnsi"/>
          <w:b w:val="0"/>
          <w:sz w:val="24"/>
          <w:szCs w:val="24"/>
        </w:rPr>
      </w:pPr>
      <w:r w:rsidRPr="008016FB">
        <w:rPr>
          <w:rFonts w:asciiTheme="minorHAnsi" w:hAnsiTheme="minorHAnsi"/>
          <w:sz w:val="24"/>
          <w:szCs w:val="24"/>
        </w:rPr>
        <w:t>Zamawiający zobowiązany jest</w:t>
      </w:r>
      <w:bookmarkStart w:id="15" w:name="_GoBack"/>
      <w:bookmarkEnd w:id="15"/>
      <w:r w:rsidRPr="008016FB">
        <w:rPr>
          <w:rFonts w:asciiTheme="minorHAnsi" w:hAnsiTheme="minorHAnsi"/>
          <w:sz w:val="24"/>
          <w:szCs w:val="24"/>
        </w:rPr>
        <w:t xml:space="preserve"> do przestrzegania przepisów dotyczących ochrony danych osobowych, w szczególności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ustawy </w:t>
      </w:r>
      <w:r w:rsidRPr="008016FB">
        <w:rPr>
          <w:rStyle w:val="Ppogrubienie"/>
          <w:rFonts w:asciiTheme="minorHAnsi" w:hAnsiTheme="minorHAnsi"/>
          <w:b w:val="0"/>
          <w:sz w:val="24"/>
          <w:szCs w:val="24"/>
        </w:rPr>
        <w:t>dnia 10 maja 2018 r. o ochronie danych osobowych (Dz. U. poz. 1000).</w:t>
      </w:r>
    </w:p>
    <w:p w14:paraId="4FAEDB85" w14:textId="17DE4C53" w:rsidR="00C95025" w:rsidRDefault="00C95025" w:rsidP="001C7272">
      <w:pPr>
        <w:pStyle w:val="Akapitzlist"/>
        <w:spacing w:line="276" w:lineRule="auto"/>
        <w:ind w:left="142" w:hanging="426"/>
        <w:jc w:val="both"/>
        <w:rPr>
          <w:rFonts w:asciiTheme="minorHAnsi" w:hAnsiTheme="minorHAnsi"/>
          <w:sz w:val="24"/>
          <w:szCs w:val="24"/>
        </w:rPr>
      </w:pPr>
    </w:p>
    <w:tbl>
      <w:tblPr>
        <w:tblStyle w:val="Tabela-Siatka"/>
        <w:tblW w:w="0" w:type="auto"/>
        <w:tblLook w:val="04A0" w:firstRow="1" w:lastRow="0" w:firstColumn="1" w:lastColumn="0" w:noHBand="0" w:noVBand="1"/>
      </w:tblPr>
      <w:tblGrid>
        <w:gridCol w:w="9062"/>
      </w:tblGrid>
      <w:tr w:rsidR="004C130C" w:rsidRPr="00400D24" w14:paraId="3B11C724" w14:textId="77777777" w:rsidTr="008016FB">
        <w:tc>
          <w:tcPr>
            <w:tcW w:w="9062" w:type="dxa"/>
          </w:tcPr>
          <w:p w14:paraId="271A67ED" w14:textId="5C57FDF7" w:rsidR="004C130C" w:rsidRPr="008016FB" w:rsidRDefault="004C130C" w:rsidP="001C7272">
            <w:pPr>
              <w:spacing w:line="276" w:lineRule="auto"/>
              <w:jc w:val="both"/>
              <w:rPr>
                <w:rFonts w:asciiTheme="minorHAnsi" w:eastAsia="Times New Roman" w:hAnsiTheme="minorHAnsi"/>
                <w:i/>
                <w:sz w:val="20"/>
                <w:szCs w:val="20"/>
                <w:lang w:eastAsia="pl-PL"/>
              </w:rPr>
            </w:pPr>
            <w:r w:rsidRPr="008016FB">
              <w:rPr>
                <w:rFonts w:asciiTheme="minorHAnsi" w:eastAsia="Times New Roman" w:hAnsiTheme="minorHAnsi"/>
                <w:i/>
                <w:sz w:val="20"/>
                <w:szCs w:val="20"/>
                <w:lang w:eastAsia="pl-PL"/>
              </w:rPr>
              <w:t xml:space="preserve">Komentarz: </w:t>
            </w:r>
            <w:r w:rsidR="00721EA9" w:rsidRPr="008016FB">
              <w:rPr>
                <w:rFonts w:asciiTheme="minorHAnsi" w:eastAsia="Times New Roman" w:hAnsiTheme="minorHAnsi"/>
                <w:i/>
                <w:sz w:val="20"/>
                <w:szCs w:val="20"/>
                <w:lang w:eastAsia="pl-PL"/>
              </w:rPr>
              <w:t xml:space="preserve">projekt ustawy </w:t>
            </w:r>
            <w:r w:rsidR="00721EA9" w:rsidRPr="008016FB">
              <w:rPr>
                <w:rFonts w:asciiTheme="minorHAnsi" w:hAnsiTheme="minorHAnsi"/>
                <w:i/>
                <w:sz w:val="20"/>
                <w:szCs w:val="20"/>
              </w:rPr>
              <w:t xml:space="preserve">o zmianie niektórych ustaw w związku z zapewnieniem stosowania rozporządzenia 2016/679 </w:t>
            </w:r>
            <w:r w:rsidR="00721EA9">
              <w:rPr>
                <w:rFonts w:asciiTheme="minorHAnsi" w:hAnsiTheme="minorHAnsi"/>
                <w:i/>
                <w:sz w:val="20"/>
                <w:szCs w:val="20"/>
              </w:rPr>
              <w:t>przewiduje</w:t>
            </w:r>
            <w:r w:rsidR="008016FB" w:rsidRPr="008016FB">
              <w:rPr>
                <w:rFonts w:asciiTheme="minorHAnsi" w:eastAsia="Times New Roman" w:hAnsiTheme="minorHAnsi"/>
                <w:i/>
                <w:sz w:val="20"/>
                <w:szCs w:val="20"/>
                <w:lang w:eastAsia="pl-PL"/>
              </w:rPr>
              <w:t xml:space="preserve"> zmiany w ustawie PZP mające na celu zapewnienie stosowania ogólnego rozporządzenia o ochronie danych osobowych (tzw. RODO); projekt ustawy </w:t>
            </w:r>
            <w:r w:rsidR="008016FB" w:rsidRPr="008016FB">
              <w:rPr>
                <w:rFonts w:asciiTheme="minorHAnsi" w:hAnsiTheme="minorHAnsi"/>
                <w:i/>
                <w:sz w:val="20"/>
                <w:szCs w:val="20"/>
              </w:rPr>
              <w:t>obecnie jest na etapie prac legislacyjnych Rządu</w:t>
            </w:r>
            <w:r w:rsidR="001C7272">
              <w:rPr>
                <w:rFonts w:asciiTheme="minorHAnsi" w:hAnsiTheme="minorHAnsi"/>
                <w:i/>
                <w:sz w:val="20"/>
                <w:szCs w:val="20"/>
              </w:rPr>
              <w:t>.</w:t>
            </w:r>
            <w:r w:rsidRPr="008016FB">
              <w:rPr>
                <w:rFonts w:asciiTheme="minorHAnsi" w:eastAsia="Times New Roman" w:hAnsiTheme="minorHAnsi"/>
                <w:i/>
                <w:sz w:val="20"/>
                <w:szCs w:val="20"/>
                <w:lang w:eastAsia="pl-PL"/>
              </w:rPr>
              <w:t xml:space="preserve"> </w:t>
            </w:r>
          </w:p>
        </w:tc>
      </w:tr>
    </w:tbl>
    <w:p w14:paraId="6F18E3AA" w14:textId="77777777" w:rsidR="004C130C" w:rsidRPr="004C130C" w:rsidRDefault="004C130C" w:rsidP="004C130C">
      <w:pPr>
        <w:spacing w:line="276" w:lineRule="auto"/>
        <w:ind w:left="66"/>
        <w:jc w:val="both"/>
        <w:rPr>
          <w:rFonts w:asciiTheme="minorHAnsi" w:hAnsiTheme="minorHAnsi"/>
          <w:sz w:val="24"/>
          <w:szCs w:val="24"/>
        </w:rPr>
      </w:pPr>
    </w:p>
    <w:p w14:paraId="4BC34BF1" w14:textId="30723064" w:rsidR="00680166" w:rsidRPr="00400D24" w:rsidRDefault="00680166" w:rsidP="00F564EF">
      <w:pPr>
        <w:pStyle w:val="Tytu"/>
        <w:spacing w:line="276" w:lineRule="auto"/>
      </w:pPr>
      <w:bookmarkStart w:id="16" w:name="_Toc525033958"/>
      <w:r w:rsidRPr="00400D24">
        <w:t xml:space="preserve">§ </w:t>
      </w:r>
      <w:r w:rsidR="00C95025" w:rsidRPr="00400D24">
        <w:t>6</w:t>
      </w:r>
      <w:r w:rsidRPr="00400D24">
        <w:t xml:space="preserve"> Zasada pisemności</w:t>
      </w:r>
      <w:bookmarkEnd w:id="16"/>
    </w:p>
    <w:p w14:paraId="00CD33E1" w14:textId="10EB1A8F" w:rsidR="00CF136B" w:rsidRPr="00400D24" w:rsidRDefault="000A01E7" w:rsidP="00CD574A">
      <w:pPr>
        <w:pStyle w:val="Akapitzlist"/>
        <w:numPr>
          <w:ilvl w:val="0"/>
          <w:numId w:val="6"/>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w:t>
      </w:r>
      <w:r w:rsidR="00CF136B" w:rsidRPr="00400D24">
        <w:rPr>
          <w:rFonts w:asciiTheme="minorHAnsi" w:hAnsiTheme="minorHAnsi"/>
          <w:sz w:val="24"/>
          <w:szCs w:val="24"/>
        </w:rPr>
        <w:t xml:space="preserve">prowadzi </w:t>
      </w:r>
      <w:r w:rsidRPr="00400D24">
        <w:rPr>
          <w:rFonts w:asciiTheme="minorHAnsi" w:hAnsiTheme="minorHAnsi"/>
          <w:sz w:val="24"/>
          <w:szCs w:val="24"/>
        </w:rPr>
        <w:t xml:space="preserve">postępowanie </w:t>
      </w:r>
      <w:r w:rsidR="00CF136B" w:rsidRPr="00400D24">
        <w:rPr>
          <w:rFonts w:asciiTheme="minorHAnsi" w:hAnsiTheme="minorHAnsi"/>
          <w:sz w:val="24"/>
          <w:szCs w:val="24"/>
        </w:rPr>
        <w:t>z zachowaniem formy pisemnej</w:t>
      </w:r>
      <w:r w:rsidR="00D33AF3" w:rsidRPr="00400D24">
        <w:rPr>
          <w:rFonts w:asciiTheme="minorHAnsi" w:hAnsiTheme="minorHAnsi"/>
          <w:sz w:val="24"/>
          <w:szCs w:val="24"/>
        </w:rPr>
        <w:t xml:space="preserve">, </w:t>
      </w:r>
      <w:r w:rsidR="00CF136B" w:rsidRPr="00400D24">
        <w:rPr>
          <w:rFonts w:asciiTheme="minorHAnsi" w:hAnsiTheme="minorHAnsi"/>
          <w:sz w:val="24"/>
          <w:szCs w:val="24"/>
        </w:rPr>
        <w:t xml:space="preserve">w języku polskim, z zastrzeżeniem pkt </w:t>
      </w:r>
      <w:r w:rsidR="00D33AF3" w:rsidRPr="00400D24">
        <w:rPr>
          <w:rFonts w:asciiTheme="minorHAnsi" w:hAnsiTheme="minorHAnsi"/>
          <w:sz w:val="24"/>
          <w:szCs w:val="24"/>
        </w:rPr>
        <w:t>2</w:t>
      </w:r>
      <w:r w:rsidR="00CF136B" w:rsidRPr="00400D24">
        <w:rPr>
          <w:rFonts w:asciiTheme="minorHAnsi" w:hAnsiTheme="minorHAnsi"/>
          <w:sz w:val="24"/>
          <w:szCs w:val="24"/>
        </w:rPr>
        <w:t>.</w:t>
      </w:r>
    </w:p>
    <w:p w14:paraId="34F503C6" w14:textId="77777777" w:rsidR="00CF136B" w:rsidRPr="00400D24" w:rsidRDefault="00CF136B" w:rsidP="00CD574A">
      <w:pPr>
        <w:pStyle w:val="Akapitzlist"/>
        <w:numPr>
          <w:ilvl w:val="0"/>
          <w:numId w:val="6"/>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w:t>
      </w:r>
    </w:p>
    <w:p w14:paraId="7BFFB99C" w14:textId="042B3392" w:rsidR="00CF136B" w:rsidRPr="00400D24" w:rsidRDefault="00CF136B" w:rsidP="00CD574A">
      <w:pPr>
        <w:pStyle w:val="Akapitzlist"/>
        <w:numPr>
          <w:ilvl w:val="1"/>
          <w:numId w:val="6"/>
        </w:numPr>
        <w:spacing w:line="276" w:lineRule="auto"/>
        <w:ind w:left="426"/>
        <w:jc w:val="both"/>
        <w:rPr>
          <w:rFonts w:asciiTheme="minorHAnsi" w:hAnsiTheme="minorHAnsi"/>
          <w:sz w:val="24"/>
          <w:szCs w:val="24"/>
        </w:rPr>
      </w:pPr>
      <w:r w:rsidRPr="00400D24">
        <w:rPr>
          <w:rFonts w:asciiTheme="minorHAnsi" w:hAnsiTheme="minorHAnsi"/>
          <w:sz w:val="24"/>
          <w:szCs w:val="24"/>
        </w:rPr>
        <w:t>sporządzać dokumenty oraz dokonywać niekt</w:t>
      </w:r>
      <w:r w:rsidR="00BB20B9">
        <w:rPr>
          <w:rFonts w:asciiTheme="minorHAnsi" w:hAnsiTheme="minorHAnsi"/>
          <w:sz w:val="24"/>
          <w:szCs w:val="24"/>
        </w:rPr>
        <w:t xml:space="preserve">órych czynności w postępowaniu </w:t>
      </w:r>
      <w:r w:rsidRPr="00400D24">
        <w:rPr>
          <w:rFonts w:asciiTheme="minorHAnsi" w:hAnsiTheme="minorHAnsi"/>
          <w:sz w:val="24"/>
          <w:szCs w:val="24"/>
        </w:rPr>
        <w:t>również w języku obcym.</w:t>
      </w:r>
    </w:p>
    <w:p w14:paraId="5C8853FE" w14:textId="6A384146" w:rsidR="00680166" w:rsidRPr="00400D24" w:rsidRDefault="00CF136B" w:rsidP="00CD574A">
      <w:pPr>
        <w:pStyle w:val="Akapitzlist"/>
        <w:numPr>
          <w:ilvl w:val="1"/>
          <w:numId w:val="6"/>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zezwolić wykonawcom na składanie dokumentów </w:t>
      </w:r>
      <w:r w:rsidR="00C95025" w:rsidRPr="00400D24">
        <w:rPr>
          <w:rFonts w:asciiTheme="minorHAnsi" w:hAnsiTheme="minorHAnsi"/>
          <w:sz w:val="24"/>
          <w:szCs w:val="24"/>
        </w:rPr>
        <w:t xml:space="preserve">sporządzonych </w:t>
      </w:r>
      <w:r w:rsidRPr="00400D24">
        <w:rPr>
          <w:rFonts w:asciiTheme="minorHAnsi" w:hAnsiTheme="minorHAnsi"/>
          <w:sz w:val="24"/>
          <w:szCs w:val="24"/>
        </w:rPr>
        <w:t>w języku obcym.</w:t>
      </w:r>
    </w:p>
    <w:p w14:paraId="7BA67649" w14:textId="0A0672FC" w:rsidR="00DC2900" w:rsidRPr="00F564EF" w:rsidRDefault="00C95025" w:rsidP="00CD574A">
      <w:pPr>
        <w:pStyle w:val="Akapitzlist"/>
        <w:numPr>
          <w:ilvl w:val="0"/>
          <w:numId w:val="6"/>
        </w:numPr>
        <w:spacing w:line="276" w:lineRule="auto"/>
        <w:ind w:left="0"/>
        <w:jc w:val="both"/>
        <w:rPr>
          <w:rFonts w:asciiTheme="minorHAnsi" w:hAnsiTheme="minorHAnsi"/>
          <w:sz w:val="24"/>
          <w:szCs w:val="24"/>
        </w:rPr>
      </w:pPr>
      <w:r w:rsidRPr="00400D24">
        <w:rPr>
          <w:rFonts w:asciiTheme="minorHAnsi" w:hAnsiTheme="minorHAnsi"/>
          <w:sz w:val="24"/>
          <w:szCs w:val="24"/>
        </w:rPr>
        <w:t>S</w:t>
      </w:r>
      <w:r w:rsidR="00CF136B" w:rsidRPr="00400D24">
        <w:rPr>
          <w:rFonts w:asciiTheme="minorHAnsi" w:hAnsiTheme="minorHAnsi"/>
          <w:sz w:val="24"/>
          <w:szCs w:val="24"/>
        </w:rPr>
        <w:t>korzystani</w:t>
      </w:r>
      <w:r w:rsidRPr="00400D24">
        <w:rPr>
          <w:rFonts w:asciiTheme="minorHAnsi" w:hAnsiTheme="minorHAnsi"/>
          <w:sz w:val="24"/>
          <w:szCs w:val="24"/>
        </w:rPr>
        <w:t>e</w:t>
      </w:r>
      <w:r w:rsidR="00CF136B" w:rsidRPr="00400D24">
        <w:rPr>
          <w:rFonts w:asciiTheme="minorHAnsi" w:hAnsiTheme="minorHAnsi"/>
          <w:sz w:val="24"/>
          <w:szCs w:val="24"/>
        </w:rPr>
        <w:t xml:space="preserve"> z możliwości przewidzianych w pkt </w:t>
      </w:r>
      <w:r w:rsidR="00D33AF3" w:rsidRPr="00400D24">
        <w:rPr>
          <w:rFonts w:asciiTheme="minorHAnsi" w:hAnsiTheme="minorHAnsi"/>
          <w:sz w:val="24"/>
          <w:szCs w:val="24"/>
        </w:rPr>
        <w:t>2</w:t>
      </w:r>
      <w:r w:rsidR="00CF136B" w:rsidRPr="00400D24">
        <w:rPr>
          <w:rFonts w:asciiTheme="minorHAnsi" w:hAnsiTheme="minorHAnsi"/>
          <w:sz w:val="24"/>
          <w:szCs w:val="24"/>
        </w:rPr>
        <w:t xml:space="preserve"> </w:t>
      </w:r>
      <w:r w:rsidRPr="00400D24">
        <w:rPr>
          <w:rFonts w:asciiTheme="minorHAnsi" w:hAnsiTheme="minorHAnsi"/>
          <w:sz w:val="24"/>
          <w:szCs w:val="24"/>
        </w:rPr>
        <w:t>nie może prowadzić do naru</w:t>
      </w:r>
      <w:r w:rsidR="003C65C3" w:rsidRPr="00400D24">
        <w:rPr>
          <w:rFonts w:asciiTheme="minorHAnsi" w:hAnsiTheme="minorHAnsi"/>
          <w:sz w:val="24"/>
          <w:szCs w:val="24"/>
        </w:rPr>
        <w:t xml:space="preserve">szenia </w:t>
      </w:r>
      <w:r w:rsidR="00D33AF3" w:rsidRPr="00400D24">
        <w:rPr>
          <w:rFonts w:asciiTheme="minorHAnsi" w:hAnsiTheme="minorHAnsi"/>
          <w:sz w:val="24"/>
          <w:szCs w:val="24"/>
        </w:rPr>
        <w:t>zasad równego traktowania i konkurencji, przejrzystości i proporcjonalności</w:t>
      </w:r>
      <w:r w:rsidR="003C65C3" w:rsidRPr="00400D24">
        <w:rPr>
          <w:rFonts w:asciiTheme="minorHAnsi" w:hAnsiTheme="minorHAnsi"/>
          <w:sz w:val="24"/>
          <w:szCs w:val="24"/>
        </w:rPr>
        <w:t>.</w:t>
      </w:r>
    </w:p>
    <w:p w14:paraId="05653FB8" w14:textId="6DFCE1B5" w:rsidR="00DC2900" w:rsidRPr="00400D24" w:rsidRDefault="00DC2900" w:rsidP="00F564EF">
      <w:pPr>
        <w:pStyle w:val="Nagwek1"/>
        <w:spacing w:line="276" w:lineRule="auto"/>
      </w:pPr>
      <w:bookmarkStart w:id="17" w:name="_Toc498526033"/>
      <w:bookmarkStart w:id="18" w:name="_Toc525033959"/>
      <w:r w:rsidRPr="00400D24">
        <w:t>CZĘŚĆ II</w:t>
      </w:r>
      <w:bookmarkStart w:id="19" w:name="_Toc498526034"/>
      <w:bookmarkEnd w:id="17"/>
      <w:r w:rsidR="00F564EF">
        <w:br/>
      </w:r>
      <w:r w:rsidRPr="00400D24">
        <w:t>Przygotowanie postępowania</w:t>
      </w:r>
      <w:bookmarkEnd w:id="18"/>
      <w:bookmarkEnd w:id="19"/>
    </w:p>
    <w:p w14:paraId="53C5150E" w14:textId="77777777" w:rsidR="00DC2900" w:rsidRPr="00400D24" w:rsidRDefault="00DC2900" w:rsidP="00F564EF">
      <w:pPr>
        <w:spacing w:line="276" w:lineRule="auto"/>
        <w:jc w:val="center"/>
        <w:rPr>
          <w:rFonts w:asciiTheme="minorHAnsi" w:hAnsiTheme="minorHAnsi"/>
          <w:b/>
          <w:sz w:val="24"/>
          <w:szCs w:val="24"/>
        </w:rPr>
      </w:pPr>
    </w:p>
    <w:p w14:paraId="7B05F3A8" w14:textId="439F683A" w:rsidR="00B213DB" w:rsidRPr="00400D24" w:rsidRDefault="00B213DB" w:rsidP="00F564EF">
      <w:pPr>
        <w:pStyle w:val="Nagwek2"/>
        <w:spacing w:line="276" w:lineRule="auto"/>
      </w:pPr>
      <w:bookmarkStart w:id="20" w:name="_Toc498526035"/>
      <w:bookmarkStart w:id="21" w:name="_Toc525033960"/>
      <w:r w:rsidRPr="00400D24">
        <w:t>Rozdział I</w:t>
      </w:r>
      <w:bookmarkStart w:id="22" w:name="_Toc498526036"/>
      <w:bookmarkEnd w:id="20"/>
      <w:r w:rsidR="00F564EF">
        <w:br/>
      </w:r>
      <w:r w:rsidR="00DC2900" w:rsidRPr="00400D24">
        <w:t>Personel postępowania</w:t>
      </w:r>
      <w:bookmarkEnd w:id="21"/>
      <w:bookmarkEnd w:id="22"/>
    </w:p>
    <w:p w14:paraId="2E61677F" w14:textId="77777777" w:rsidR="00B213DB" w:rsidRPr="00400D24" w:rsidRDefault="00B213DB" w:rsidP="00F564EF">
      <w:pPr>
        <w:pStyle w:val="Nagwek2"/>
        <w:spacing w:line="276" w:lineRule="auto"/>
      </w:pPr>
    </w:p>
    <w:p w14:paraId="69CC4987" w14:textId="41F335D4" w:rsidR="00B213DB" w:rsidRPr="00400D24" w:rsidRDefault="00B213DB" w:rsidP="00F564EF">
      <w:pPr>
        <w:pStyle w:val="Tytu"/>
        <w:spacing w:line="276" w:lineRule="auto"/>
      </w:pPr>
      <w:bookmarkStart w:id="23" w:name="_Toc525033961"/>
      <w:r w:rsidRPr="00400D24">
        <w:t xml:space="preserve">§ </w:t>
      </w:r>
      <w:r w:rsidR="005929EB" w:rsidRPr="00400D24">
        <w:t>7</w:t>
      </w:r>
      <w:r w:rsidRPr="00400D24">
        <w:t xml:space="preserve"> Osoby odpowiedzialne za przygotowanie postępowania</w:t>
      </w:r>
      <w:bookmarkEnd w:id="23"/>
    </w:p>
    <w:p w14:paraId="33F546B0" w14:textId="55AA4A9A" w:rsidR="00B213DB" w:rsidRPr="00400D24" w:rsidRDefault="00B213DB" w:rsidP="00CD574A">
      <w:pPr>
        <w:pStyle w:val="Akapitzlist"/>
        <w:numPr>
          <w:ilvl w:val="0"/>
          <w:numId w:val="9"/>
        </w:numPr>
        <w:spacing w:line="276" w:lineRule="auto"/>
        <w:ind w:left="0"/>
        <w:jc w:val="both"/>
        <w:rPr>
          <w:rFonts w:asciiTheme="minorHAnsi" w:hAnsiTheme="minorHAnsi"/>
          <w:sz w:val="24"/>
          <w:szCs w:val="24"/>
        </w:rPr>
      </w:pPr>
      <w:r w:rsidRPr="00400D24">
        <w:rPr>
          <w:rFonts w:asciiTheme="minorHAnsi" w:hAnsiTheme="minorHAnsi"/>
          <w:sz w:val="24"/>
          <w:szCs w:val="24"/>
        </w:rPr>
        <w:t>Za przygotowanie i przeprowadzenie postępowania odpowiada kierownik zamawiającego.</w:t>
      </w:r>
    </w:p>
    <w:p w14:paraId="2B77F1D3" w14:textId="36922B48" w:rsidR="008F668E" w:rsidRPr="00400D24" w:rsidRDefault="00B213DB" w:rsidP="00CD574A">
      <w:pPr>
        <w:pStyle w:val="Akapitzlist"/>
        <w:numPr>
          <w:ilvl w:val="0"/>
          <w:numId w:val="9"/>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Kierownik </w:t>
      </w:r>
      <w:r w:rsidR="00B33A7C" w:rsidRPr="00400D24">
        <w:rPr>
          <w:rFonts w:asciiTheme="minorHAnsi" w:hAnsiTheme="minorHAnsi"/>
          <w:sz w:val="24"/>
          <w:szCs w:val="24"/>
        </w:rPr>
        <w:t>z</w:t>
      </w:r>
      <w:r w:rsidRPr="00400D24">
        <w:rPr>
          <w:rFonts w:asciiTheme="minorHAnsi" w:hAnsiTheme="minorHAnsi"/>
          <w:sz w:val="24"/>
          <w:szCs w:val="24"/>
        </w:rPr>
        <w:t xml:space="preserve">amawiającego może </w:t>
      </w:r>
      <w:r w:rsidR="008F668E" w:rsidRPr="00400D24">
        <w:rPr>
          <w:rFonts w:asciiTheme="minorHAnsi" w:hAnsiTheme="minorHAnsi"/>
          <w:sz w:val="24"/>
          <w:szCs w:val="24"/>
        </w:rPr>
        <w:t>pisemnie powierzyć innym osobom (w szczególności pracownikom zamawiającego) wykonywanie określonych czynności związanych</w:t>
      </w:r>
      <w:r w:rsidR="00BA034D">
        <w:rPr>
          <w:rFonts w:asciiTheme="minorHAnsi" w:hAnsiTheme="minorHAnsi"/>
          <w:sz w:val="24"/>
          <w:szCs w:val="24"/>
        </w:rPr>
        <w:br/>
      </w:r>
      <w:r w:rsidR="008F668E" w:rsidRPr="00400D24">
        <w:rPr>
          <w:rFonts w:asciiTheme="minorHAnsi" w:hAnsiTheme="minorHAnsi"/>
          <w:sz w:val="24"/>
          <w:szCs w:val="24"/>
        </w:rPr>
        <w:t>z przygotowaniem i przeprowadzeniem postępowania.</w:t>
      </w:r>
    </w:p>
    <w:p w14:paraId="00FCD974" w14:textId="07CAF9C0" w:rsidR="00B213DB" w:rsidRPr="00400D24" w:rsidRDefault="008F668E" w:rsidP="00CD574A">
      <w:pPr>
        <w:pStyle w:val="Akapitzlist"/>
        <w:numPr>
          <w:ilvl w:val="0"/>
          <w:numId w:val="9"/>
        </w:numPr>
        <w:spacing w:line="276" w:lineRule="auto"/>
        <w:ind w:left="0"/>
        <w:jc w:val="both"/>
        <w:rPr>
          <w:rFonts w:asciiTheme="minorHAnsi" w:hAnsiTheme="minorHAnsi"/>
          <w:sz w:val="24"/>
          <w:szCs w:val="24"/>
        </w:rPr>
      </w:pPr>
      <w:r w:rsidRPr="00400D24">
        <w:rPr>
          <w:rFonts w:asciiTheme="minorHAnsi" w:hAnsiTheme="minorHAnsi"/>
          <w:sz w:val="24"/>
          <w:szCs w:val="24"/>
        </w:rPr>
        <w:t>Osoby, którym powierzono takie czynności są za nie odpowiedzialne.</w:t>
      </w:r>
    </w:p>
    <w:p w14:paraId="10DBE922" w14:textId="1AB863A4" w:rsidR="008F668E" w:rsidRPr="00400D24" w:rsidRDefault="008F668E" w:rsidP="00CD574A">
      <w:pPr>
        <w:pStyle w:val="Akapitzlist"/>
        <w:numPr>
          <w:ilvl w:val="0"/>
          <w:numId w:val="9"/>
        </w:numPr>
        <w:spacing w:line="276" w:lineRule="auto"/>
        <w:ind w:left="0"/>
        <w:jc w:val="both"/>
        <w:rPr>
          <w:rFonts w:asciiTheme="minorHAnsi" w:hAnsiTheme="minorHAnsi"/>
          <w:sz w:val="24"/>
          <w:szCs w:val="24"/>
        </w:rPr>
      </w:pPr>
      <w:r w:rsidRPr="00400D24">
        <w:rPr>
          <w:rFonts w:asciiTheme="minorHAnsi" w:hAnsiTheme="minorHAnsi"/>
          <w:sz w:val="24"/>
          <w:szCs w:val="24"/>
        </w:rPr>
        <w:t>Kierownik zamawiającego może powołać komisję w celu przygotowania i przeprowadzenia postępowania lub postępowań (komisja stała)</w:t>
      </w:r>
      <w:r w:rsidR="00DC2900" w:rsidRPr="00400D24">
        <w:rPr>
          <w:rFonts w:asciiTheme="minorHAnsi" w:hAnsiTheme="minorHAnsi"/>
          <w:sz w:val="24"/>
          <w:szCs w:val="24"/>
        </w:rPr>
        <w:t xml:space="preserve">. W przypadku powołania </w:t>
      </w:r>
      <w:r w:rsidR="00F8150B" w:rsidRPr="00400D24">
        <w:rPr>
          <w:rFonts w:asciiTheme="minorHAnsi" w:hAnsiTheme="minorHAnsi"/>
          <w:sz w:val="24"/>
          <w:szCs w:val="24"/>
        </w:rPr>
        <w:t xml:space="preserve">komisji kierownik zamawiającego pisemnie określa zasady jej funkcjonowania, w szczególności </w:t>
      </w:r>
      <w:r w:rsidRPr="00400D24">
        <w:rPr>
          <w:rFonts w:asciiTheme="minorHAnsi" w:hAnsiTheme="minorHAnsi"/>
          <w:sz w:val="24"/>
          <w:szCs w:val="24"/>
        </w:rPr>
        <w:t>skład, strukturę, tryb pracy, podział kompetencji poszczególnych członków.</w:t>
      </w:r>
    </w:p>
    <w:p w14:paraId="4EEDD534" w14:textId="27C0EE4F" w:rsidR="00B33A7C" w:rsidRPr="00400D24" w:rsidRDefault="00B33A7C" w:rsidP="00CD574A">
      <w:pPr>
        <w:pStyle w:val="Akapitzlist"/>
        <w:numPr>
          <w:ilvl w:val="0"/>
          <w:numId w:val="9"/>
        </w:numPr>
        <w:spacing w:line="276" w:lineRule="auto"/>
        <w:ind w:left="0"/>
        <w:jc w:val="both"/>
        <w:rPr>
          <w:rFonts w:asciiTheme="minorHAnsi" w:hAnsiTheme="minorHAnsi"/>
          <w:sz w:val="24"/>
          <w:szCs w:val="24"/>
        </w:rPr>
      </w:pPr>
      <w:r w:rsidRPr="00400D24">
        <w:rPr>
          <w:rFonts w:asciiTheme="minorHAnsi" w:hAnsiTheme="minorHAnsi"/>
          <w:sz w:val="24"/>
          <w:szCs w:val="24"/>
        </w:rPr>
        <w:lastRenderedPageBreak/>
        <w:t>Kierownik zamawiającego może powierzać wykonanie określonych czynności biegłym, doradcom, lub innym osobom posiadającym specjalistyczną wiedzę o okolicznościach istotnych dla prawidłowego przygotowania i przeprowadzenia postępowania.</w:t>
      </w:r>
    </w:p>
    <w:p w14:paraId="63A5AB5F" w14:textId="77777777" w:rsidR="00B213DB" w:rsidRPr="00400D24" w:rsidRDefault="00B213DB" w:rsidP="00F564EF">
      <w:pPr>
        <w:spacing w:line="276" w:lineRule="auto"/>
        <w:jc w:val="both"/>
        <w:rPr>
          <w:rFonts w:asciiTheme="minorHAnsi" w:hAnsiTheme="minorHAnsi"/>
          <w:sz w:val="24"/>
          <w:szCs w:val="24"/>
        </w:rPr>
      </w:pPr>
    </w:p>
    <w:p w14:paraId="07E634A1" w14:textId="7A082079" w:rsidR="00C95025" w:rsidRPr="00400D24" w:rsidRDefault="00C95025" w:rsidP="00F564EF">
      <w:pPr>
        <w:pStyle w:val="Tytu"/>
        <w:spacing w:line="276" w:lineRule="auto"/>
      </w:pPr>
      <w:bookmarkStart w:id="24" w:name="_Toc525033962"/>
      <w:r w:rsidRPr="00400D24">
        <w:t xml:space="preserve">§ </w:t>
      </w:r>
      <w:r w:rsidR="005929EB" w:rsidRPr="00400D24">
        <w:t>8</w:t>
      </w:r>
      <w:r w:rsidRPr="00400D24">
        <w:t xml:space="preserve"> </w:t>
      </w:r>
      <w:r w:rsidR="00D40000" w:rsidRPr="00400D24">
        <w:t>Unikanie konfliktu interesów</w:t>
      </w:r>
      <w:bookmarkEnd w:id="24"/>
    </w:p>
    <w:p w14:paraId="404AD906" w14:textId="1F119396" w:rsidR="006A021A" w:rsidRPr="00400D24" w:rsidRDefault="00D33AF3" w:rsidP="00CD574A">
      <w:pPr>
        <w:pStyle w:val="Akapitzlist"/>
        <w:numPr>
          <w:ilvl w:val="0"/>
          <w:numId w:val="8"/>
        </w:numPr>
        <w:spacing w:line="276" w:lineRule="auto"/>
        <w:ind w:left="0"/>
        <w:jc w:val="both"/>
        <w:rPr>
          <w:rFonts w:asciiTheme="minorHAnsi" w:hAnsiTheme="minorHAnsi"/>
          <w:sz w:val="24"/>
          <w:szCs w:val="24"/>
        </w:rPr>
      </w:pPr>
      <w:bookmarkStart w:id="25" w:name="mip39736386"/>
      <w:bookmarkEnd w:id="25"/>
      <w:r w:rsidRPr="00400D24">
        <w:rPr>
          <w:rFonts w:asciiTheme="minorHAnsi" w:hAnsiTheme="minorHAnsi"/>
          <w:sz w:val="24"/>
          <w:szCs w:val="24"/>
        </w:rPr>
        <w:t>Zamawiający zapewnia, że c</w:t>
      </w:r>
      <w:r w:rsidR="009F2943" w:rsidRPr="00400D24">
        <w:rPr>
          <w:rFonts w:asciiTheme="minorHAnsi" w:hAnsiTheme="minorHAnsi"/>
          <w:sz w:val="24"/>
          <w:szCs w:val="24"/>
        </w:rPr>
        <w:t xml:space="preserve">zynności związane z przygotowaniem oraz przeprowadzeniem postępowania </w:t>
      </w:r>
      <w:r w:rsidRPr="00400D24">
        <w:rPr>
          <w:rFonts w:asciiTheme="minorHAnsi" w:hAnsiTheme="minorHAnsi"/>
          <w:sz w:val="24"/>
          <w:szCs w:val="24"/>
        </w:rPr>
        <w:t xml:space="preserve">będą wykonywane </w:t>
      </w:r>
      <w:r w:rsidR="009F2943" w:rsidRPr="00400D24">
        <w:rPr>
          <w:rFonts w:asciiTheme="minorHAnsi" w:hAnsiTheme="minorHAnsi"/>
          <w:sz w:val="24"/>
          <w:szCs w:val="24"/>
        </w:rPr>
        <w:t xml:space="preserve"> </w:t>
      </w:r>
      <w:r w:rsidRPr="00400D24">
        <w:rPr>
          <w:rFonts w:asciiTheme="minorHAnsi" w:hAnsiTheme="minorHAnsi"/>
          <w:sz w:val="24"/>
          <w:szCs w:val="24"/>
        </w:rPr>
        <w:t xml:space="preserve">przez </w:t>
      </w:r>
      <w:r w:rsidR="009F2943" w:rsidRPr="00400D24">
        <w:rPr>
          <w:rFonts w:asciiTheme="minorHAnsi" w:hAnsiTheme="minorHAnsi"/>
          <w:sz w:val="24"/>
          <w:szCs w:val="24"/>
        </w:rPr>
        <w:t>osoby zapewniające bezstronność i obiektywizm.</w:t>
      </w:r>
    </w:p>
    <w:p w14:paraId="38DCA18F" w14:textId="77777777" w:rsidR="00351968" w:rsidRPr="00400D24" w:rsidRDefault="00351968" w:rsidP="00CD574A">
      <w:pPr>
        <w:pStyle w:val="Akapitzlist"/>
        <w:numPr>
          <w:ilvl w:val="0"/>
          <w:numId w:val="8"/>
        </w:numPr>
        <w:spacing w:line="276" w:lineRule="auto"/>
        <w:ind w:left="0"/>
        <w:jc w:val="both"/>
        <w:rPr>
          <w:rFonts w:asciiTheme="minorHAnsi" w:hAnsiTheme="minorHAnsi"/>
          <w:sz w:val="24"/>
          <w:szCs w:val="24"/>
        </w:rPr>
      </w:pPr>
      <w:r w:rsidRPr="00400D24">
        <w:rPr>
          <w:rFonts w:asciiTheme="minorHAnsi" w:hAnsiTheme="minorHAnsi"/>
          <w:sz w:val="24"/>
          <w:szCs w:val="24"/>
        </w:rPr>
        <w:t>Osoby wykonujące czynności w postępowaniu podlegają wyłączeniu, jeżeli:</w:t>
      </w:r>
    </w:p>
    <w:p w14:paraId="49EB05DE" w14:textId="77777777" w:rsidR="00351968" w:rsidRPr="00400D24" w:rsidRDefault="00351968" w:rsidP="00CD574A">
      <w:pPr>
        <w:pStyle w:val="Akapitzlist"/>
        <w:numPr>
          <w:ilvl w:val="1"/>
          <w:numId w:val="8"/>
        </w:numPr>
        <w:spacing w:line="276" w:lineRule="auto"/>
        <w:ind w:left="426"/>
        <w:jc w:val="both"/>
        <w:rPr>
          <w:rFonts w:asciiTheme="minorHAnsi" w:hAnsiTheme="minorHAnsi"/>
          <w:sz w:val="24"/>
          <w:szCs w:val="24"/>
        </w:rPr>
      </w:pPr>
      <w:r w:rsidRPr="00400D24">
        <w:rPr>
          <w:rFonts w:asciiTheme="minorHAnsi" w:hAnsiTheme="minorHAnsi"/>
          <w:sz w:val="24"/>
          <w:szCs w:val="24"/>
        </w:rPr>
        <w:t>ubiegają się o udzielenie tego zamówienia;</w:t>
      </w:r>
    </w:p>
    <w:p w14:paraId="0C320890" w14:textId="77777777" w:rsidR="00351968" w:rsidRPr="00400D24" w:rsidRDefault="00351968" w:rsidP="00CD574A">
      <w:pPr>
        <w:pStyle w:val="Akapitzlist"/>
        <w:numPr>
          <w:ilvl w:val="1"/>
          <w:numId w:val="8"/>
        </w:numPr>
        <w:spacing w:line="276" w:lineRule="auto"/>
        <w:ind w:left="426"/>
        <w:jc w:val="both"/>
        <w:rPr>
          <w:rFonts w:asciiTheme="minorHAnsi" w:hAnsiTheme="minorHAnsi"/>
          <w:sz w:val="24"/>
          <w:szCs w:val="24"/>
        </w:rPr>
      </w:pPr>
      <w:r w:rsidRPr="00400D24">
        <w:rPr>
          <w:rFonts w:asciiTheme="minorHAnsi" w:hAnsiTheme="minorHAnsi"/>
          <w:sz w:val="24"/>
          <w:szCs w:val="24"/>
        </w:rPr>
        <w:t>pozostają w:</w:t>
      </w:r>
    </w:p>
    <w:p w14:paraId="38FD6633" w14:textId="0B681BAA" w:rsidR="00351968" w:rsidRPr="00400D24" w:rsidRDefault="00351968" w:rsidP="00CD574A">
      <w:pPr>
        <w:pStyle w:val="Akapitzlist"/>
        <w:numPr>
          <w:ilvl w:val="2"/>
          <w:numId w:val="8"/>
        </w:numPr>
        <w:spacing w:line="276" w:lineRule="auto"/>
        <w:ind w:left="851"/>
        <w:jc w:val="both"/>
        <w:rPr>
          <w:rFonts w:asciiTheme="minorHAnsi" w:hAnsiTheme="minorHAnsi"/>
          <w:sz w:val="24"/>
          <w:szCs w:val="24"/>
        </w:rPr>
      </w:pPr>
      <w:r w:rsidRPr="00400D24">
        <w:rPr>
          <w:rFonts w:asciiTheme="minorHAnsi" w:hAnsiTheme="minorHAnsi"/>
          <w:sz w:val="24"/>
          <w:szCs w:val="24"/>
        </w:rPr>
        <w:t>związku małżeńskim</w:t>
      </w:r>
    </w:p>
    <w:p w14:paraId="66CC231D" w14:textId="4F316803" w:rsidR="00351968" w:rsidRPr="00400D24" w:rsidRDefault="00351968" w:rsidP="00CD574A">
      <w:pPr>
        <w:pStyle w:val="Akapitzlist"/>
        <w:numPr>
          <w:ilvl w:val="2"/>
          <w:numId w:val="8"/>
        </w:numPr>
        <w:spacing w:line="276" w:lineRule="auto"/>
        <w:ind w:left="851"/>
        <w:jc w:val="both"/>
        <w:rPr>
          <w:rFonts w:asciiTheme="minorHAnsi" w:hAnsiTheme="minorHAnsi"/>
          <w:sz w:val="24"/>
          <w:szCs w:val="24"/>
        </w:rPr>
      </w:pPr>
      <w:r w:rsidRPr="00400D24">
        <w:rPr>
          <w:rFonts w:asciiTheme="minorHAnsi" w:hAnsiTheme="minorHAnsi"/>
          <w:sz w:val="24"/>
          <w:szCs w:val="24"/>
        </w:rPr>
        <w:t>stosunku pokrewieństwa lu</w:t>
      </w:r>
      <w:r w:rsidR="008546CD">
        <w:rPr>
          <w:rFonts w:asciiTheme="minorHAnsi" w:hAnsiTheme="minorHAnsi"/>
          <w:sz w:val="24"/>
          <w:szCs w:val="24"/>
        </w:rPr>
        <w:t>b powinowactwa w linii prostej,</w:t>
      </w:r>
    </w:p>
    <w:p w14:paraId="4BBA17B9" w14:textId="4ADA1FE8" w:rsidR="005929EB" w:rsidRPr="00400D24" w:rsidRDefault="00351968" w:rsidP="00CD574A">
      <w:pPr>
        <w:pStyle w:val="Akapitzlist"/>
        <w:numPr>
          <w:ilvl w:val="2"/>
          <w:numId w:val="8"/>
        </w:numPr>
        <w:spacing w:line="276" w:lineRule="auto"/>
        <w:ind w:left="851"/>
        <w:jc w:val="both"/>
        <w:rPr>
          <w:rFonts w:asciiTheme="minorHAnsi" w:hAnsiTheme="minorHAnsi"/>
          <w:sz w:val="24"/>
          <w:szCs w:val="24"/>
        </w:rPr>
      </w:pPr>
      <w:r w:rsidRPr="00400D24">
        <w:rPr>
          <w:rFonts w:asciiTheme="minorHAnsi" w:hAnsiTheme="minorHAnsi"/>
          <w:sz w:val="24"/>
          <w:szCs w:val="24"/>
        </w:rPr>
        <w:t>pokrewieństwa lub powinowactwa w li</w:t>
      </w:r>
      <w:r w:rsidR="00FB4938" w:rsidRPr="00400D24">
        <w:rPr>
          <w:rFonts w:asciiTheme="minorHAnsi" w:hAnsiTheme="minorHAnsi"/>
          <w:sz w:val="24"/>
          <w:szCs w:val="24"/>
        </w:rPr>
        <w:t>nii bocznej do drugiego stopnia</w:t>
      </w:r>
      <w:r w:rsidR="008546CD">
        <w:rPr>
          <w:rFonts w:asciiTheme="minorHAnsi" w:hAnsiTheme="minorHAnsi"/>
          <w:sz w:val="24"/>
          <w:szCs w:val="24"/>
        </w:rPr>
        <w:t>,</w:t>
      </w:r>
    </w:p>
    <w:p w14:paraId="58F58019" w14:textId="52B78A70" w:rsidR="005929EB" w:rsidRPr="00400D24" w:rsidRDefault="005929EB" w:rsidP="00CD574A">
      <w:pPr>
        <w:pStyle w:val="Akapitzlist"/>
        <w:numPr>
          <w:ilvl w:val="2"/>
          <w:numId w:val="8"/>
        </w:numPr>
        <w:spacing w:line="276" w:lineRule="auto"/>
        <w:ind w:left="851"/>
        <w:jc w:val="both"/>
        <w:rPr>
          <w:rFonts w:asciiTheme="minorHAnsi" w:hAnsiTheme="minorHAnsi"/>
          <w:sz w:val="24"/>
          <w:szCs w:val="24"/>
        </w:rPr>
      </w:pPr>
      <w:r w:rsidRPr="00400D24">
        <w:rPr>
          <w:rFonts w:asciiTheme="minorHAnsi" w:hAnsiTheme="minorHAnsi"/>
          <w:sz w:val="24"/>
          <w:szCs w:val="24"/>
        </w:rPr>
        <w:t>związku wynikającym z przysposobienia, opieki lub kurateli</w:t>
      </w:r>
    </w:p>
    <w:p w14:paraId="0C500C99" w14:textId="42BD18FD" w:rsidR="00FB4938" w:rsidRPr="00400D24" w:rsidRDefault="005929EB" w:rsidP="00F564EF">
      <w:pPr>
        <w:spacing w:line="276" w:lineRule="auto"/>
        <w:ind w:left="426"/>
        <w:jc w:val="both"/>
        <w:rPr>
          <w:rFonts w:asciiTheme="minorHAnsi" w:hAnsiTheme="minorHAnsi"/>
          <w:sz w:val="24"/>
          <w:szCs w:val="24"/>
        </w:rPr>
      </w:pPr>
      <w:r w:rsidRPr="00400D24">
        <w:rPr>
          <w:rFonts w:asciiTheme="minorHAnsi" w:hAnsiTheme="minorHAnsi"/>
          <w:sz w:val="24"/>
          <w:szCs w:val="24"/>
        </w:rPr>
        <w:t xml:space="preserve">z </w:t>
      </w:r>
      <w:r w:rsidR="00FB4938" w:rsidRPr="00400D24">
        <w:rPr>
          <w:rFonts w:asciiTheme="minorHAnsi" w:hAnsiTheme="minorHAnsi"/>
          <w:sz w:val="24"/>
          <w:szCs w:val="24"/>
        </w:rPr>
        <w:t>wykonawcą, jego zastępcą prawnym lub członkami organów zarządzających lub organów nadzorczych wykonawców ubiegających się o udzielenie zamówienia;</w:t>
      </w:r>
    </w:p>
    <w:p w14:paraId="5749523C" w14:textId="77777777" w:rsidR="00351968" w:rsidRPr="00400D24" w:rsidRDefault="00351968" w:rsidP="00CD574A">
      <w:pPr>
        <w:pStyle w:val="Akapitzlist"/>
        <w:numPr>
          <w:ilvl w:val="1"/>
          <w:numId w:val="8"/>
        </w:numPr>
        <w:spacing w:line="276" w:lineRule="auto"/>
        <w:ind w:left="426"/>
        <w:jc w:val="both"/>
        <w:rPr>
          <w:rFonts w:asciiTheme="minorHAnsi" w:hAnsiTheme="minorHAnsi"/>
          <w:sz w:val="24"/>
          <w:szCs w:val="24"/>
        </w:rPr>
      </w:pPr>
      <w:r w:rsidRPr="00400D24">
        <w:rPr>
          <w:rFonts w:asciiTheme="minorHAnsi" w:hAnsiTheme="minorHAnsi"/>
          <w:sz w:val="24"/>
          <w:szCs w:val="24"/>
        </w:rPr>
        <w:t>przed upływem 3 lat od dnia wszczęcia postępowania o udzielenie zamówienia pozostawały w stosunku pracy lub zlecenia z wykonawcą lub były członkami organów zarządzających lub organów nadzorczych wykonawców ubiegających się o udzielenie zamówienia;</w:t>
      </w:r>
    </w:p>
    <w:p w14:paraId="115170E8" w14:textId="77777777" w:rsidR="00351968" w:rsidRPr="00400D24" w:rsidRDefault="00351968" w:rsidP="00CD574A">
      <w:pPr>
        <w:pStyle w:val="Akapitzlist"/>
        <w:numPr>
          <w:ilvl w:val="1"/>
          <w:numId w:val="8"/>
        </w:numPr>
        <w:spacing w:line="276" w:lineRule="auto"/>
        <w:ind w:left="426"/>
        <w:jc w:val="both"/>
        <w:rPr>
          <w:rFonts w:asciiTheme="minorHAnsi" w:hAnsiTheme="minorHAnsi"/>
          <w:sz w:val="24"/>
          <w:szCs w:val="24"/>
        </w:rPr>
      </w:pPr>
      <w:r w:rsidRPr="00400D24">
        <w:rPr>
          <w:rFonts w:asciiTheme="minorHAnsi" w:hAnsiTheme="minorHAnsi"/>
          <w:sz w:val="24"/>
          <w:szCs w:val="24"/>
        </w:rPr>
        <w:t>pozostają z wykonawcą w takim stosunku prawnym lub faktycznym, że może to budzić uzasadnione wątpliwości co do bezstronności tych osób;</w:t>
      </w:r>
    </w:p>
    <w:p w14:paraId="5311685A" w14:textId="77777777" w:rsidR="00351968" w:rsidRPr="00400D24" w:rsidRDefault="00351968" w:rsidP="00CD574A">
      <w:pPr>
        <w:pStyle w:val="Akapitzlist"/>
        <w:numPr>
          <w:ilvl w:val="1"/>
          <w:numId w:val="8"/>
        </w:numPr>
        <w:spacing w:line="276" w:lineRule="auto"/>
        <w:ind w:left="426"/>
        <w:jc w:val="both"/>
        <w:rPr>
          <w:rFonts w:asciiTheme="minorHAnsi" w:hAnsiTheme="minorHAnsi"/>
          <w:sz w:val="24"/>
          <w:szCs w:val="24"/>
        </w:rPr>
      </w:pPr>
      <w:r w:rsidRPr="00400D24">
        <w:rPr>
          <w:rFonts w:asciiTheme="minorHAnsi" w:hAnsiTheme="minorHAnsi"/>
          <w:sz w:val="24"/>
          <w:szCs w:val="24"/>
        </w:rPr>
        <w:t>zostały prawomocnie skazane za przestępstwo popełnione w związku z postępowaniem o udzielenie zamówienia, przestępstwo przekupstwa, przestępstwo przeciwko obrotowi gospodarczemu lub inne przestępstwo popełnione w celu osiągnięcia korzyści majątkowych.</w:t>
      </w:r>
    </w:p>
    <w:p w14:paraId="481BF88C" w14:textId="2B37BE7B" w:rsidR="00FB4938" w:rsidRPr="00400D24" w:rsidRDefault="00351968" w:rsidP="00CD574A">
      <w:pPr>
        <w:pStyle w:val="Akapitzlist"/>
        <w:numPr>
          <w:ilvl w:val="0"/>
          <w:numId w:val="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Osoby wykonujące czynności w postępowaniu składają, pod rygorem odpowiedzialności karnej za złożenie fałszywego oświadczenia, w formie pisemnej oświadczenie o braku lub istnieniu okoliczności, o których mowa w </w:t>
      </w:r>
      <w:r w:rsidR="00FB4938" w:rsidRPr="00400D24">
        <w:rPr>
          <w:rFonts w:asciiTheme="minorHAnsi" w:hAnsiTheme="minorHAnsi"/>
          <w:sz w:val="24"/>
          <w:szCs w:val="24"/>
        </w:rPr>
        <w:t>pkt</w:t>
      </w:r>
      <w:r w:rsidR="001F4DC0">
        <w:rPr>
          <w:rFonts w:asciiTheme="minorHAnsi" w:hAnsiTheme="minorHAnsi"/>
          <w:sz w:val="24"/>
          <w:szCs w:val="24"/>
        </w:rPr>
        <w:t xml:space="preserve"> 2</w:t>
      </w:r>
      <w:r w:rsidRPr="00400D24">
        <w:rPr>
          <w:rFonts w:asciiTheme="minorHAnsi" w:hAnsiTheme="minorHAnsi"/>
          <w:sz w:val="24"/>
          <w:szCs w:val="24"/>
        </w:rPr>
        <w:t xml:space="preserve">. </w:t>
      </w:r>
    </w:p>
    <w:p w14:paraId="77BB7FAB" w14:textId="64ECE65F" w:rsidR="00FB4938" w:rsidRPr="00400D24" w:rsidRDefault="00351968" w:rsidP="00CD574A">
      <w:pPr>
        <w:pStyle w:val="Akapitzlist"/>
        <w:numPr>
          <w:ilvl w:val="0"/>
          <w:numId w:val="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Kierownik zamawiającego lub osoba, której powierzył czynności w postępowaniu, w razie uzasadnionego podejrzenia, że pomiędzy pracownikami zamawiającego lub innymi osobami zatrudnionymi przez zamawiającego, które mają bezpośredni lub pośredni wpływ na wynik postępowania, a wykonawcami zachodzi relacja określona w </w:t>
      </w:r>
      <w:r w:rsidR="00FB4938" w:rsidRPr="00400D24">
        <w:rPr>
          <w:rFonts w:asciiTheme="minorHAnsi" w:hAnsiTheme="minorHAnsi"/>
          <w:sz w:val="24"/>
          <w:szCs w:val="24"/>
        </w:rPr>
        <w:t>pkt</w:t>
      </w:r>
      <w:r w:rsidR="001F4DC0">
        <w:rPr>
          <w:rFonts w:asciiTheme="minorHAnsi" w:hAnsiTheme="minorHAnsi"/>
          <w:sz w:val="24"/>
          <w:szCs w:val="24"/>
        </w:rPr>
        <w:t>. 2</w:t>
      </w:r>
      <w:r w:rsidRPr="00400D24">
        <w:rPr>
          <w:rFonts w:asciiTheme="minorHAnsi" w:hAnsiTheme="minorHAnsi"/>
          <w:sz w:val="24"/>
          <w:szCs w:val="24"/>
        </w:rPr>
        <w:t xml:space="preserve"> </w:t>
      </w:r>
      <w:r w:rsidR="00FB4938" w:rsidRPr="00400D24">
        <w:rPr>
          <w:rFonts w:asciiTheme="minorHAnsi" w:hAnsiTheme="minorHAnsi"/>
          <w:sz w:val="24"/>
          <w:szCs w:val="24"/>
        </w:rPr>
        <w:t>lit. b-e</w:t>
      </w:r>
      <w:r w:rsidRPr="00400D24">
        <w:rPr>
          <w:rFonts w:asciiTheme="minorHAnsi" w:hAnsiTheme="minorHAnsi"/>
          <w:sz w:val="24"/>
          <w:szCs w:val="24"/>
        </w:rPr>
        <w:t xml:space="preserve">, odbiera od tych osób, pod rygorem odpowiedzialności karnej za złożenie fałszywego oświadczenia, oświadczenie w formie pisemnej w przedmiocie okoliczności, o których mowa w </w:t>
      </w:r>
      <w:r w:rsidR="00FB4938" w:rsidRPr="00400D24">
        <w:rPr>
          <w:rFonts w:asciiTheme="minorHAnsi" w:hAnsiTheme="minorHAnsi"/>
          <w:sz w:val="24"/>
          <w:szCs w:val="24"/>
        </w:rPr>
        <w:t>pkt</w:t>
      </w:r>
      <w:r w:rsidR="001F4DC0">
        <w:rPr>
          <w:rFonts w:asciiTheme="minorHAnsi" w:hAnsiTheme="minorHAnsi"/>
          <w:sz w:val="24"/>
          <w:szCs w:val="24"/>
        </w:rPr>
        <w:t>. 2</w:t>
      </w:r>
      <w:r w:rsidRPr="00400D24">
        <w:rPr>
          <w:rFonts w:asciiTheme="minorHAnsi" w:hAnsiTheme="minorHAnsi"/>
          <w:sz w:val="24"/>
          <w:szCs w:val="24"/>
        </w:rPr>
        <w:t xml:space="preserve">. </w:t>
      </w:r>
    </w:p>
    <w:p w14:paraId="34141198" w14:textId="77777777" w:rsidR="00FB4938" w:rsidRPr="00400D24" w:rsidRDefault="00351968" w:rsidP="00CD574A">
      <w:pPr>
        <w:pStyle w:val="Akapitzlist"/>
        <w:numPr>
          <w:ilvl w:val="0"/>
          <w:numId w:val="8"/>
        </w:numPr>
        <w:spacing w:line="276" w:lineRule="auto"/>
        <w:ind w:left="0"/>
        <w:jc w:val="both"/>
        <w:rPr>
          <w:rFonts w:asciiTheme="minorHAnsi" w:hAnsiTheme="minorHAnsi"/>
          <w:sz w:val="24"/>
          <w:szCs w:val="24"/>
        </w:rPr>
      </w:pPr>
      <w:r w:rsidRPr="00400D24">
        <w:rPr>
          <w:rFonts w:asciiTheme="minorHAnsi" w:hAnsiTheme="minorHAnsi"/>
          <w:sz w:val="24"/>
          <w:szCs w:val="24"/>
        </w:rPr>
        <w:t>Przed odebraniem oświadczenia, kierownik zamawiającego lub osoba, której powierzył czynności w postępowaniu, uprzedza osoby składające oświadczenie o odpowiedzialności karnej za złożenie fałszywego oświadczenia.</w:t>
      </w:r>
    </w:p>
    <w:p w14:paraId="56A656C7" w14:textId="3AA45898" w:rsidR="00351968" w:rsidRPr="00400D24" w:rsidRDefault="00351968" w:rsidP="00CD574A">
      <w:pPr>
        <w:pStyle w:val="Akapitzlist"/>
        <w:numPr>
          <w:ilvl w:val="0"/>
          <w:numId w:val="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Czynności w postępowaniu o udzielenie zamówienia podjęte przez osobę podlegającą wyłączeniu po powzięciu przez nią wiadomości o okolicznościach, o których mowa w </w:t>
      </w:r>
      <w:r w:rsidR="00FB4938" w:rsidRPr="00400D24">
        <w:rPr>
          <w:rFonts w:asciiTheme="minorHAnsi" w:hAnsiTheme="minorHAnsi"/>
          <w:sz w:val="24"/>
          <w:szCs w:val="24"/>
        </w:rPr>
        <w:t>pkt</w:t>
      </w:r>
      <w:r w:rsidR="001F4DC0">
        <w:rPr>
          <w:rFonts w:asciiTheme="minorHAnsi" w:hAnsiTheme="minorHAnsi"/>
          <w:sz w:val="24"/>
          <w:szCs w:val="24"/>
        </w:rPr>
        <w:t xml:space="preserve"> 2</w:t>
      </w:r>
      <w:r w:rsidRPr="00400D24">
        <w:rPr>
          <w:rFonts w:asciiTheme="minorHAnsi" w:hAnsiTheme="minorHAnsi"/>
          <w:sz w:val="24"/>
          <w:szCs w:val="24"/>
        </w:rPr>
        <w:t xml:space="preserve">, </w:t>
      </w:r>
      <w:r w:rsidRPr="00400D24">
        <w:rPr>
          <w:rFonts w:asciiTheme="minorHAnsi" w:hAnsiTheme="minorHAnsi"/>
          <w:sz w:val="24"/>
          <w:szCs w:val="24"/>
        </w:rPr>
        <w:lastRenderedPageBreak/>
        <w:t>powtarza się, z wyjątkiem otwarcia ofert oraz innych czynności faktycznych niewpływających na wynik postępowania.</w:t>
      </w:r>
    </w:p>
    <w:p w14:paraId="368D651F" w14:textId="77777777" w:rsidR="00DC2900" w:rsidRPr="00400D24" w:rsidRDefault="00DC2900" w:rsidP="00F564EF">
      <w:pPr>
        <w:spacing w:line="276" w:lineRule="auto"/>
        <w:jc w:val="both"/>
        <w:rPr>
          <w:rFonts w:asciiTheme="minorHAnsi" w:hAnsiTheme="minorHAnsi"/>
          <w:sz w:val="24"/>
          <w:szCs w:val="24"/>
        </w:rPr>
      </w:pPr>
    </w:p>
    <w:p w14:paraId="60FC1319" w14:textId="2B5EC2D1" w:rsidR="00975C69" w:rsidRPr="00400D24" w:rsidRDefault="00DC2900" w:rsidP="00F564EF">
      <w:pPr>
        <w:pStyle w:val="Nagwek2"/>
        <w:spacing w:line="276" w:lineRule="auto"/>
      </w:pPr>
      <w:bookmarkStart w:id="26" w:name="_Toc498526037"/>
      <w:bookmarkStart w:id="27" w:name="_Toc525033963"/>
      <w:r w:rsidRPr="00400D24">
        <w:t>Rozdział II</w:t>
      </w:r>
      <w:bookmarkStart w:id="28" w:name="_Toc498526038"/>
      <w:bookmarkEnd w:id="26"/>
      <w:r w:rsidR="00F564EF">
        <w:br/>
      </w:r>
      <w:r w:rsidR="00975C69" w:rsidRPr="00400D24">
        <w:t>Kluczowe decyzje przed wszczęciem postępowania</w:t>
      </w:r>
      <w:bookmarkEnd w:id="27"/>
      <w:bookmarkEnd w:id="28"/>
    </w:p>
    <w:p w14:paraId="0F968A21" w14:textId="77777777" w:rsidR="00DC2900" w:rsidRPr="00400D24" w:rsidRDefault="00DC2900" w:rsidP="00F564EF">
      <w:pPr>
        <w:spacing w:line="276" w:lineRule="auto"/>
        <w:jc w:val="center"/>
        <w:rPr>
          <w:rFonts w:asciiTheme="minorHAnsi" w:hAnsiTheme="minorHAnsi"/>
          <w:b/>
          <w:sz w:val="24"/>
          <w:szCs w:val="24"/>
        </w:rPr>
      </w:pPr>
    </w:p>
    <w:p w14:paraId="1D3DC033" w14:textId="6761B541" w:rsidR="00DC2900" w:rsidRPr="00400D24" w:rsidRDefault="00DC2900" w:rsidP="00F564EF">
      <w:pPr>
        <w:pStyle w:val="Tytu"/>
        <w:spacing w:line="276" w:lineRule="auto"/>
      </w:pPr>
      <w:bookmarkStart w:id="29" w:name="_Toc525033964"/>
      <w:r w:rsidRPr="00400D24">
        <w:t>§ 9 Czynności wstępne</w:t>
      </w:r>
      <w:bookmarkEnd w:id="29"/>
    </w:p>
    <w:p w14:paraId="038124AD" w14:textId="32CC8AD5" w:rsidR="00975C69" w:rsidRPr="00400D24" w:rsidRDefault="00975C69" w:rsidP="00CD574A">
      <w:pPr>
        <w:pStyle w:val="Akapitzlist"/>
        <w:numPr>
          <w:ilvl w:val="0"/>
          <w:numId w:val="12"/>
        </w:numPr>
        <w:spacing w:line="276" w:lineRule="auto"/>
        <w:ind w:left="0"/>
        <w:jc w:val="both"/>
        <w:rPr>
          <w:rFonts w:asciiTheme="minorHAnsi" w:hAnsiTheme="minorHAnsi"/>
          <w:sz w:val="24"/>
          <w:szCs w:val="24"/>
        </w:rPr>
      </w:pPr>
      <w:r w:rsidRPr="00400D24">
        <w:rPr>
          <w:rFonts w:asciiTheme="minorHAnsi" w:hAnsiTheme="minorHAnsi"/>
          <w:sz w:val="24"/>
          <w:szCs w:val="24"/>
        </w:rPr>
        <w:t>Mając na względzie potrzeby, które zamawiający zamierza zrealizować w związku z przeprowadzeniem postępowania, p</w:t>
      </w:r>
      <w:r w:rsidR="00634AD7" w:rsidRPr="00400D24">
        <w:rPr>
          <w:rFonts w:asciiTheme="minorHAnsi" w:hAnsiTheme="minorHAnsi"/>
          <w:sz w:val="24"/>
          <w:szCs w:val="24"/>
        </w:rPr>
        <w:t xml:space="preserve">rzed </w:t>
      </w:r>
      <w:r w:rsidRPr="00400D24">
        <w:rPr>
          <w:rFonts w:asciiTheme="minorHAnsi" w:hAnsiTheme="minorHAnsi"/>
          <w:sz w:val="24"/>
          <w:szCs w:val="24"/>
        </w:rPr>
        <w:t xml:space="preserve">jego </w:t>
      </w:r>
      <w:r w:rsidR="00634AD7" w:rsidRPr="00400D24">
        <w:rPr>
          <w:rFonts w:asciiTheme="minorHAnsi" w:hAnsiTheme="minorHAnsi"/>
          <w:sz w:val="24"/>
          <w:szCs w:val="24"/>
        </w:rPr>
        <w:t>wszczęciem należy ustalić</w:t>
      </w:r>
      <w:r w:rsidR="00721D51" w:rsidRPr="00400D24">
        <w:rPr>
          <w:rFonts w:asciiTheme="minorHAnsi" w:hAnsiTheme="minorHAnsi"/>
          <w:sz w:val="24"/>
          <w:szCs w:val="24"/>
        </w:rPr>
        <w:t xml:space="preserve"> odpowiednie</w:t>
      </w:r>
      <w:r w:rsidRPr="00400D24">
        <w:rPr>
          <w:rFonts w:asciiTheme="minorHAnsi" w:hAnsiTheme="minorHAnsi"/>
          <w:sz w:val="24"/>
          <w:szCs w:val="24"/>
        </w:rPr>
        <w:t>:</w:t>
      </w:r>
    </w:p>
    <w:p w14:paraId="710BDB75" w14:textId="44DABA73" w:rsidR="00975C69" w:rsidRPr="00400D24" w:rsidRDefault="00975C69" w:rsidP="00CD574A">
      <w:pPr>
        <w:pStyle w:val="Akapitzlist"/>
        <w:numPr>
          <w:ilvl w:val="1"/>
          <w:numId w:val="12"/>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warunki udziału </w:t>
      </w:r>
      <w:r w:rsidR="009021CD" w:rsidRPr="00400D24">
        <w:rPr>
          <w:rFonts w:asciiTheme="minorHAnsi" w:hAnsiTheme="minorHAnsi"/>
          <w:sz w:val="24"/>
          <w:szCs w:val="24"/>
        </w:rPr>
        <w:t xml:space="preserve">wykonawców w postępowaniu </w:t>
      </w:r>
      <w:r w:rsidR="00AE682A" w:rsidRPr="00400D24">
        <w:rPr>
          <w:rFonts w:asciiTheme="minorHAnsi" w:hAnsiTheme="minorHAnsi"/>
          <w:sz w:val="24"/>
          <w:szCs w:val="24"/>
        </w:rPr>
        <w:t>(</w:t>
      </w:r>
      <w:r w:rsidR="00A02AFD" w:rsidRPr="00400D24">
        <w:rPr>
          <w:rFonts w:asciiTheme="minorHAnsi" w:hAnsiTheme="minorHAnsi"/>
          <w:sz w:val="24"/>
          <w:szCs w:val="24"/>
        </w:rPr>
        <w:t xml:space="preserve">uwzględniając zasady określone w Rozdziale III </w:t>
      </w:r>
      <w:r w:rsidR="00AE682A" w:rsidRPr="00400D24">
        <w:rPr>
          <w:rFonts w:asciiTheme="minorHAnsi" w:hAnsiTheme="minorHAnsi"/>
          <w:sz w:val="24"/>
          <w:szCs w:val="24"/>
        </w:rPr>
        <w:t>poniżej)</w:t>
      </w:r>
    </w:p>
    <w:p w14:paraId="018A590B" w14:textId="162FACB7" w:rsidR="009021CD" w:rsidRPr="00400D24" w:rsidRDefault="009021CD" w:rsidP="00CD574A">
      <w:pPr>
        <w:pStyle w:val="Akapitzlist"/>
        <w:numPr>
          <w:ilvl w:val="1"/>
          <w:numId w:val="12"/>
        </w:numPr>
        <w:spacing w:line="276" w:lineRule="auto"/>
        <w:ind w:left="426"/>
        <w:jc w:val="both"/>
        <w:rPr>
          <w:rFonts w:asciiTheme="minorHAnsi" w:hAnsiTheme="minorHAnsi"/>
          <w:sz w:val="24"/>
          <w:szCs w:val="24"/>
        </w:rPr>
      </w:pPr>
      <w:r w:rsidRPr="00400D24">
        <w:rPr>
          <w:rFonts w:asciiTheme="minorHAnsi" w:hAnsiTheme="minorHAnsi"/>
          <w:sz w:val="24"/>
          <w:szCs w:val="24"/>
        </w:rPr>
        <w:t>podstawy wykluczania wykonawców z postępowania (uwzględniając zasady określone w Rozdziale IV poniżej)</w:t>
      </w:r>
    </w:p>
    <w:p w14:paraId="0C37FBD5" w14:textId="15A3D343" w:rsidR="00022C19" w:rsidRPr="00400D24" w:rsidRDefault="00022C19" w:rsidP="00CD574A">
      <w:pPr>
        <w:pStyle w:val="Akapitzlist"/>
        <w:numPr>
          <w:ilvl w:val="1"/>
          <w:numId w:val="12"/>
        </w:numPr>
        <w:spacing w:line="276" w:lineRule="auto"/>
        <w:ind w:left="426"/>
        <w:jc w:val="both"/>
        <w:rPr>
          <w:rFonts w:asciiTheme="minorHAnsi" w:hAnsiTheme="minorHAnsi"/>
          <w:sz w:val="24"/>
          <w:szCs w:val="24"/>
        </w:rPr>
      </w:pPr>
      <w:r w:rsidRPr="00400D24">
        <w:rPr>
          <w:rFonts w:asciiTheme="minorHAnsi" w:hAnsiTheme="minorHAnsi"/>
          <w:sz w:val="24"/>
          <w:szCs w:val="24"/>
        </w:rPr>
        <w:t>elementy opisu przedmiotu zamówienia</w:t>
      </w:r>
      <w:r w:rsidR="00AE682A" w:rsidRPr="00400D24">
        <w:rPr>
          <w:rFonts w:asciiTheme="minorHAnsi" w:hAnsiTheme="minorHAnsi"/>
          <w:sz w:val="24"/>
          <w:szCs w:val="24"/>
        </w:rPr>
        <w:t xml:space="preserve"> (uwzględniając zasady określone w Rozdziale </w:t>
      </w:r>
      <w:r w:rsidR="009656BE" w:rsidRPr="00400D24">
        <w:rPr>
          <w:rFonts w:asciiTheme="minorHAnsi" w:hAnsiTheme="minorHAnsi"/>
          <w:sz w:val="24"/>
          <w:szCs w:val="24"/>
        </w:rPr>
        <w:t>V</w:t>
      </w:r>
      <w:r w:rsidR="00AE682A" w:rsidRPr="00400D24">
        <w:rPr>
          <w:rFonts w:asciiTheme="minorHAnsi" w:hAnsiTheme="minorHAnsi"/>
          <w:sz w:val="24"/>
          <w:szCs w:val="24"/>
        </w:rPr>
        <w:t xml:space="preserve"> poniżej)</w:t>
      </w:r>
    </w:p>
    <w:p w14:paraId="58AE14C3" w14:textId="306E7164" w:rsidR="00DC2900" w:rsidRPr="00400D24" w:rsidRDefault="00AE682A" w:rsidP="00CD574A">
      <w:pPr>
        <w:pStyle w:val="Akapitzlist"/>
        <w:numPr>
          <w:ilvl w:val="1"/>
          <w:numId w:val="12"/>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kryteria oceny ofert </w:t>
      </w:r>
      <w:r w:rsidR="006D13D0" w:rsidRPr="00400D24">
        <w:rPr>
          <w:rFonts w:asciiTheme="minorHAnsi" w:hAnsiTheme="minorHAnsi"/>
          <w:sz w:val="24"/>
          <w:szCs w:val="24"/>
        </w:rPr>
        <w:t xml:space="preserve">i zasady odrzucania ofert </w:t>
      </w:r>
      <w:r w:rsidRPr="00400D24">
        <w:rPr>
          <w:rFonts w:asciiTheme="minorHAnsi" w:hAnsiTheme="minorHAnsi"/>
          <w:sz w:val="24"/>
          <w:szCs w:val="24"/>
        </w:rPr>
        <w:t xml:space="preserve">(uwzględniając zasady określone w Rozdziale </w:t>
      </w:r>
      <w:r w:rsidR="009656BE" w:rsidRPr="00400D24">
        <w:rPr>
          <w:rFonts w:asciiTheme="minorHAnsi" w:hAnsiTheme="minorHAnsi"/>
          <w:sz w:val="24"/>
          <w:szCs w:val="24"/>
        </w:rPr>
        <w:t>VI</w:t>
      </w:r>
      <w:r w:rsidRPr="00400D24">
        <w:rPr>
          <w:rFonts w:asciiTheme="minorHAnsi" w:hAnsiTheme="minorHAnsi"/>
          <w:sz w:val="24"/>
          <w:szCs w:val="24"/>
        </w:rPr>
        <w:t xml:space="preserve"> poniżej)</w:t>
      </w:r>
    </w:p>
    <w:p w14:paraId="3792CC61" w14:textId="74208569" w:rsidR="00DC2900" w:rsidRPr="00400D24" w:rsidRDefault="00DC2900" w:rsidP="00CD574A">
      <w:pPr>
        <w:pStyle w:val="Akapitzlist"/>
        <w:numPr>
          <w:ilvl w:val="1"/>
          <w:numId w:val="12"/>
        </w:numPr>
        <w:spacing w:line="276" w:lineRule="auto"/>
        <w:ind w:left="426"/>
        <w:jc w:val="both"/>
        <w:rPr>
          <w:rFonts w:asciiTheme="minorHAnsi" w:hAnsiTheme="minorHAnsi"/>
          <w:sz w:val="24"/>
          <w:szCs w:val="24"/>
        </w:rPr>
      </w:pPr>
      <w:r w:rsidRPr="00400D24">
        <w:rPr>
          <w:rFonts w:asciiTheme="minorHAnsi" w:hAnsiTheme="minorHAnsi"/>
          <w:sz w:val="24"/>
          <w:szCs w:val="24"/>
        </w:rPr>
        <w:t>tryb postępowania</w:t>
      </w:r>
      <w:r w:rsidR="00AE682A" w:rsidRPr="00400D24">
        <w:rPr>
          <w:rFonts w:asciiTheme="minorHAnsi" w:hAnsiTheme="minorHAnsi"/>
          <w:sz w:val="24"/>
          <w:szCs w:val="24"/>
        </w:rPr>
        <w:t xml:space="preserve"> (uwzględniając zasady określone w Rozdziale </w:t>
      </w:r>
      <w:r w:rsidR="009656BE" w:rsidRPr="00400D24">
        <w:rPr>
          <w:rFonts w:asciiTheme="minorHAnsi" w:hAnsiTheme="minorHAnsi"/>
          <w:sz w:val="24"/>
          <w:szCs w:val="24"/>
        </w:rPr>
        <w:t>V</w:t>
      </w:r>
      <w:r w:rsidR="00AE682A" w:rsidRPr="00400D24">
        <w:rPr>
          <w:rFonts w:asciiTheme="minorHAnsi" w:hAnsiTheme="minorHAnsi"/>
          <w:sz w:val="24"/>
          <w:szCs w:val="24"/>
        </w:rPr>
        <w:t>II poniżej)</w:t>
      </w:r>
    </w:p>
    <w:p w14:paraId="35B4F115" w14:textId="3D46B10D" w:rsidR="00975C69" w:rsidRPr="00400D24" w:rsidRDefault="00022C19" w:rsidP="00F564EF">
      <w:pPr>
        <w:pStyle w:val="Akapitzlist"/>
        <w:spacing w:line="276" w:lineRule="auto"/>
        <w:ind w:left="0"/>
        <w:jc w:val="both"/>
        <w:rPr>
          <w:rFonts w:asciiTheme="minorHAnsi" w:hAnsiTheme="minorHAnsi"/>
          <w:sz w:val="24"/>
          <w:szCs w:val="24"/>
        </w:rPr>
      </w:pPr>
      <w:r w:rsidRPr="00400D24">
        <w:rPr>
          <w:rFonts w:asciiTheme="minorHAnsi" w:hAnsiTheme="minorHAnsi"/>
          <w:sz w:val="24"/>
          <w:szCs w:val="24"/>
        </w:rPr>
        <w:t>zapewni</w:t>
      </w:r>
      <w:r w:rsidR="00721D51" w:rsidRPr="00400D24">
        <w:rPr>
          <w:rFonts w:asciiTheme="minorHAnsi" w:hAnsiTheme="minorHAnsi"/>
          <w:sz w:val="24"/>
          <w:szCs w:val="24"/>
        </w:rPr>
        <w:t>aj</w:t>
      </w:r>
      <w:r w:rsidRPr="00400D24">
        <w:rPr>
          <w:rFonts w:asciiTheme="minorHAnsi" w:hAnsiTheme="minorHAnsi"/>
          <w:sz w:val="24"/>
          <w:szCs w:val="24"/>
        </w:rPr>
        <w:t>ą</w:t>
      </w:r>
      <w:r w:rsidR="00721D51" w:rsidRPr="00400D24">
        <w:rPr>
          <w:rFonts w:asciiTheme="minorHAnsi" w:hAnsiTheme="minorHAnsi"/>
          <w:sz w:val="24"/>
          <w:szCs w:val="24"/>
        </w:rPr>
        <w:t>ce</w:t>
      </w:r>
      <w:r w:rsidRPr="00400D24">
        <w:rPr>
          <w:rFonts w:asciiTheme="minorHAnsi" w:hAnsiTheme="minorHAnsi"/>
          <w:sz w:val="24"/>
          <w:szCs w:val="24"/>
        </w:rPr>
        <w:t xml:space="preserve"> możliwie najlepszą realizację celu postępowania.</w:t>
      </w:r>
    </w:p>
    <w:p w14:paraId="7F303193" w14:textId="6B657AE3" w:rsidR="00851988" w:rsidRPr="00400D24" w:rsidRDefault="00851988" w:rsidP="00CD574A">
      <w:pPr>
        <w:pStyle w:val="Akapitzlist"/>
        <w:numPr>
          <w:ilvl w:val="0"/>
          <w:numId w:val="12"/>
        </w:numPr>
        <w:spacing w:line="276" w:lineRule="auto"/>
        <w:ind w:left="0"/>
        <w:jc w:val="both"/>
        <w:rPr>
          <w:rFonts w:asciiTheme="minorHAnsi" w:hAnsiTheme="minorHAnsi"/>
          <w:sz w:val="24"/>
          <w:szCs w:val="24"/>
        </w:rPr>
      </w:pPr>
      <w:r w:rsidRPr="00400D24">
        <w:rPr>
          <w:rFonts w:asciiTheme="minorHAnsi" w:hAnsiTheme="minorHAnsi"/>
          <w:sz w:val="24"/>
          <w:szCs w:val="24"/>
        </w:rPr>
        <w:t>Zamawiający przygotowuje ogólne warunki umowy lub wzór umowy z poszanowaniem obowiązujących przepisów prawa (w szczególności z ustawą z dnia 23 kwietnia 1964 r. - Kodeks cywilny).</w:t>
      </w:r>
    </w:p>
    <w:p w14:paraId="2CA989C3" w14:textId="243BB361" w:rsidR="009656BE" w:rsidRPr="00400D24" w:rsidRDefault="009656BE" w:rsidP="00CD574A">
      <w:pPr>
        <w:pStyle w:val="Akapitzlist"/>
        <w:numPr>
          <w:ilvl w:val="0"/>
          <w:numId w:val="12"/>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może podzielić zamówienie na części, określając zakres i przedmiot tych części.  W takim przypadku, zamawiający określa w ogłoszeniu lub w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 czy ofertę można składać w odniesieniu do jednej, kilku lub wszystkich części zamówienia.</w:t>
      </w:r>
    </w:p>
    <w:p w14:paraId="3026EA5E" w14:textId="40B53822" w:rsidR="009656BE" w:rsidRPr="00400D24" w:rsidRDefault="00AB26F9" w:rsidP="00CD574A">
      <w:pPr>
        <w:pStyle w:val="Akapitzlist"/>
        <w:numPr>
          <w:ilvl w:val="0"/>
          <w:numId w:val="12"/>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Jeżeli </w:t>
      </w:r>
      <w:r w:rsidR="00AB50C4" w:rsidRPr="00400D24">
        <w:rPr>
          <w:rFonts w:asciiTheme="minorHAnsi" w:hAnsiTheme="minorHAnsi"/>
          <w:sz w:val="24"/>
          <w:szCs w:val="24"/>
        </w:rPr>
        <w:t>postępo</w:t>
      </w:r>
      <w:r w:rsidR="009656BE" w:rsidRPr="00400D24">
        <w:rPr>
          <w:rFonts w:asciiTheme="minorHAnsi" w:hAnsiTheme="minorHAnsi"/>
          <w:sz w:val="24"/>
          <w:szCs w:val="24"/>
        </w:rPr>
        <w:t xml:space="preserve">wanie jest podzielone na części </w:t>
      </w:r>
      <w:r w:rsidR="00AB50C4" w:rsidRPr="00400D24">
        <w:rPr>
          <w:rFonts w:asciiTheme="minorHAnsi" w:hAnsiTheme="minorHAnsi"/>
          <w:sz w:val="24"/>
          <w:szCs w:val="24"/>
        </w:rPr>
        <w:t>zamawiający dla każdej z części może przewidzieć inne</w:t>
      </w:r>
      <w:r w:rsidR="009656BE" w:rsidRPr="00400D24">
        <w:rPr>
          <w:rFonts w:asciiTheme="minorHAnsi" w:hAnsiTheme="minorHAnsi"/>
          <w:sz w:val="24"/>
          <w:szCs w:val="24"/>
        </w:rPr>
        <w:t>:</w:t>
      </w:r>
    </w:p>
    <w:p w14:paraId="12C5D7F2" w14:textId="77777777" w:rsidR="009656BE" w:rsidRPr="00400D24" w:rsidRDefault="00AB50C4" w:rsidP="00CD574A">
      <w:pPr>
        <w:pStyle w:val="Akapitzlist"/>
        <w:numPr>
          <w:ilvl w:val="1"/>
          <w:numId w:val="12"/>
        </w:numPr>
        <w:spacing w:line="276" w:lineRule="auto"/>
        <w:jc w:val="both"/>
        <w:rPr>
          <w:rFonts w:asciiTheme="minorHAnsi" w:hAnsiTheme="minorHAnsi"/>
          <w:sz w:val="24"/>
          <w:szCs w:val="24"/>
        </w:rPr>
      </w:pPr>
      <w:r w:rsidRPr="00400D24">
        <w:rPr>
          <w:rFonts w:asciiTheme="minorHAnsi" w:hAnsiTheme="minorHAnsi"/>
          <w:sz w:val="24"/>
          <w:szCs w:val="24"/>
        </w:rPr>
        <w:t>warunki udziału</w:t>
      </w:r>
      <w:r w:rsidR="009656BE" w:rsidRPr="00400D24">
        <w:rPr>
          <w:rFonts w:asciiTheme="minorHAnsi" w:hAnsiTheme="minorHAnsi"/>
          <w:sz w:val="24"/>
          <w:szCs w:val="24"/>
        </w:rPr>
        <w:t xml:space="preserve">, </w:t>
      </w:r>
    </w:p>
    <w:p w14:paraId="416F6087" w14:textId="4EDE54FD" w:rsidR="009656BE" w:rsidRPr="00400D24" w:rsidRDefault="00AB50C4" w:rsidP="00CD574A">
      <w:pPr>
        <w:pStyle w:val="Akapitzlist"/>
        <w:numPr>
          <w:ilvl w:val="1"/>
          <w:numId w:val="12"/>
        </w:numPr>
        <w:spacing w:line="276" w:lineRule="auto"/>
        <w:jc w:val="both"/>
        <w:rPr>
          <w:rFonts w:asciiTheme="minorHAnsi" w:hAnsiTheme="minorHAnsi"/>
          <w:sz w:val="24"/>
          <w:szCs w:val="24"/>
        </w:rPr>
      </w:pPr>
      <w:r w:rsidRPr="00400D24">
        <w:rPr>
          <w:rFonts w:asciiTheme="minorHAnsi" w:hAnsiTheme="minorHAnsi"/>
          <w:sz w:val="24"/>
          <w:szCs w:val="24"/>
        </w:rPr>
        <w:t xml:space="preserve">fakultatywne </w:t>
      </w:r>
      <w:r w:rsidR="009656BE" w:rsidRPr="00400D24">
        <w:rPr>
          <w:rFonts w:asciiTheme="minorHAnsi" w:hAnsiTheme="minorHAnsi"/>
          <w:sz w:val="24"/>
          <w:szCs w:val="24"/>
        </w:rPr>
        <w:t>podstawy wykluczenia,</w:t>
      </w:r>
    </w:p>
    <w:p w14:paraId="17951F4C" w14:textId="15217F92" w:rsidR="009656BE" w:rsidRPr="00400D24" w:rsidRDefault="009656BE" w:rsidP="00CD574A">
      <w:pPr>
        <w:pStyle w:val="Akapitzlist"/>
        <w:numPr>
          <w:ilvl w:val="1"/>
          <w:numId w:val="12"/>
        </w:numPr>
        <w:spacing w:line="276" w:lineRule="auto"/>
        <w:jc w:val="both"/>
        <w:rPr>
          <w:rFonts w:asciiTheme="minorHAnsi" w:hAnsiTheme="minorHAnsi"/>
          <w:sz w:val="24"/>
          <w:szCs w:val="24"/>
        </w:rPr>
      </w:pPr>
      <w:r w:rsidRPr="00400D24">
        <w:rPr>
          <w:rFonts w:asciiTheme="minorHAnsi" w:hAnsiTheme="minorHAnsi"/>
          <w:sz w:val="24"/>
          <w:szCs w:val="24"/>
        </w:rPr>
        <w:t>kryteria oceny ofert,</w:t>
      </w:r>
    </w:p>
    <w:p w14:paraId="6BF6D1C9" w14:textId="4127BDCF" w:rsidR="00AB26F9" w:rsidRPr="00400D24" w:rsidRDefault="009656BE" w:rsidP="00CD574A">
      <w:pPr>
        <w:pStyle w:val="Akapitzlist"/>
        <w:numPr>
          <w:ilvl w:val="1"/>
          <w:numId w:val="12"/>
        </w:numPr>
        <w:spacing w:line="276" w:lineRule="auto"/>
        <w:jc w:val="both"/>
        <w:rPr>
          <w:rFonts w:asciiTheme="minorHAnsi" w:hAnsiTheme="minorHAnsi"/>
          <w:sz w:val="24"/>
          <w:szCs w:val="24"/>
        </w:rPr>
      </w:pPr>
      <w:r w:rsidRPr="00400D24">
        <w:rPr>
          <w:rFonts w:asciiTheme="minorHAnsi" w:hAnsiTheme="minorHAnsi"/>
          <w:sz w:val="24"/>
          <w:szCs w:val="24"/>
        </w:rPr>
        <w:t xml:space="preserve">podstawy odrzucenia, </w:t>
      </w:r>
      <w:r w:rsidR="00AB50C4" w:rsidRPr="00400D24">
        <w:rPr>
          <w:rFonts w:asciiTheme="minorHAnsi" w:hAnsiTheme="minorHAnsi"/>
          <w:sz w:val="24"/>
          <w:szCs w:val="24"/>
        </w:rPr>
        <w:t xml:space="preserve">o których mowa w § </w:t>
      </w:r>
      <w:r w:rsidRPr="00400D24">
        <w:rPr>
          <w:rFonts w:asciiTheme="minorHAnsi" w:hAnsiTheme="minorHAnsi"/>
          <w:sz w:val="24"/>
          <w:szCs w:val="24"/>
        </w:rPr>
        <w:t>32 pkt 2</w:t>
      </w:r>
      <w:r w:rsidR="00AB50C4" w:rsidRPr="00400D24">
        <w:rPr>
          <w:rFonts w:asciiTheme="minorHAnsi" w:hAnsiTheme="minorHAnsi"/>
          <w:sz w:val="24"/>
          <w:szCs w:val="24"/>
        </w:rPr>
        <w:t>.</w:t>
      </w:r>
    </w:p>
    <w:p w14:paraId="043E263A" w14:textId="77777777" w:rsidR="00DC2900" w:rsidRPr="00400D24" w:rsidRDefault="00DC2900" w:rsidP="00F564EF">
      <w:pPr>
        <w:pStyle w:val="Akapitzlist"/>
        <w:spacing w:line="276" w:lineRule="auto"/>
        <w:ind w:left="0"/>
        <w:jc w:val="both"/>
        <w:rPr>
          <w:rFonts w:asciiTheme="minorHAnsi" w:hAnsiTheme="minorHAnsi"/>
          <w:sz w:val="24"/>
          <w:szCs w:val="24"/>
        </w:rPr>
      </w:pPr>
    </w:p>
    <w:p w14:paraId="5F4D449A" w14:textId="64B39D37" w:rsidR="00DC2900" w:rsidRPr="00400D24" w:rsidRDefault="00DC2900" w:rsidP="00F564EF">
      <w:pPr>
        <w:pStyle w:val="Tytu"/>
        <w:spacing w:line="276" w:lineRule="auto"/>
      </w:pPr>
      <w:bookmarkStart w:id="30" w:name="_Toc525033965"/>
      <w:r w:rsidRPr="00400D24">
        <w:t>§ 10 Dialog techniczny</w:t>
      </w:r>
      <w:bookmarkEnd w:id="30"/>
    </w:p>
    <w:p w14:paraId="61A554A5" w14:textId="492700EB" w:rsidR="008C3D63" w:rsidRDefault="008C3D63" w:rsidP="00CD574A">
      <w:pPr>
        <w:pStyle w:val="Akapitzlist"/>
        <w:numPr>
          <w:ilvl w:val="0"/>
          <w:numId w:val="13"/>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 </w:t>
      </w:r>
      <w:r w:rsidR="00F8150B" w:rsidRPr="00400D24">
        <w:rPr>
          <w:rFonts w:asciiTheme="minorHAnsi" w:hAnsiTheme="minorHAnsi"/>
          <w:sz w:val="24"/>
          <w:szCs w:val="24"/>
        </w:rPr>
        <w:t>sytuacji</w:t>
      </w:r>
      <w:r w:rsidRPr="00400D24">
        <w:rPr>
          <w:rFonts w:asciiTheme="minorHAnsi" w:hAnsiTheme="minorHAnsi"/>
          <w:sz w:val="24"/>
          <w:szCs w:val="24"/>
        </w:rPr>
        <w:t xml:space="preserve">, gdy </w:t>
      </w:r>
      <w:r w:rsidR="00E92024" w:rsidRPr="00400D24">
        <w:rPr>
          <w:rFonts w:asciiTheme="minorHAnsi" w:hAnsiTheme="minorHAnsi"/>
          <w:sz w:val="24"/>
          <w:szCs w:val="24"/>
        </w:rPr>
        <w:t xml:space="preserve">ze względu na </w:t>
      </w:r>
      <w:r w:rsidRPr="00400D24">
        <w:rPr>
          <w:rFonts w:asciiTheme="minorHAnsi" w:hAnsiTheme="minorHAnsi"/>
          <w:sz w:val="24"/>
          <w:szCs w:val="24"/>
        </w:rPr>
        <w:t xml:space="preserve">przedmiot zamówienia </w:t>
      </w:r>
      <w:r w:rsidR="00E92024" w:rsidRPr="00400D24">
        <w:rPr>
          <w:rFonts w:asciiTheme="minorHAnsi" w:hAnsiTheme="minorHAnsi"/>
          <w:sz w:val="24"/>
          <w:szCs w:val="24"/>
        </w:rPr>
        <w:t xml:space="preserve">postępowanie </w:t>
      </w:r>
      <w:r w:rsidRPr="00400D24">
        <w:rPr>
          <w:rFonts w:asciiTheme="minorHAnsi" w:hAnsiTheme="minorHAnsi"/>
          <w:sz w:val="24"/>
          <w:szCs w:val="24"/>
        </w:rPr>
        <w:t xml:space="preserve">ma skomplikowany charakter, w szczególności, gdy jego </w:t>
      </w:r>
      <w:r w:rsidR="00E92024" w:rsidRPr="00400D24">
        <w:rPr>
          <w:rFonts w:asciiTheme="minorHAnsi" w:hAnsiTheme="minorHAnsi"/>
          <w:sz w:val="24"/>
          <w:szCs w:val="24"/>
        </w:rPr>
        <w:t xml:space="preserve">przygotowanie </w:t>
      </w:r>
      <w:r w:rsidRPr="00400D24">
        <w:rPr>
          <w:rFonts w:asciiTheme="minorHAnsi" w:hAnsiTheme="minorHAnsi"/>
          <w:sz w:val="24"/>
          <w:szCs w:val="24"/>
        </w:rPr>
        <w:t xml:space="preserve">wymaga wiedzy specjalistycznej, zamawiający powinien rozważyć przeprowadzenie dialogu technicznego, o którym mowa w </w:t>
      </w:r>
      <w:r w:rsidR="0066202D">
        <w:rPr>
          <w:rFonts w:asciiTheme="minorHAnsi" w:hAnsiTheme="minorHAnsi"/>
          <w:sz w:val="24"/>
          <w:szCs w:val="24"/>
        </w:rPr>
        <w:br/>
      </w:r>
      <w:r w:rsidRPr="00400D24">
        <w:rPr>
          <w:rFonts w:asciiTheme="minorHAnsi" w:hAnsiTheme="minorHAnsi"/>
          <w:sz w:val="24"/>
          <w:szCs w:val="24"/>
        </w:rPr>
        <w:t>§ 3 pkt 2 lit. b regulaminu.</w:t>
      </w:r>
    </w:p>
    <w:p w14:paraId="56922279" w14:textId="13A0ED86" w:rsidR="00DC2900" w:rsidRDefault="00F8150B" w:rsidP="00CD574A">
      <w:pPr>
        <w:pStyle w:val="Akapitzlist"/>
        <w:numPr>
          <w:ilvl w:val="0"/>
          <w:numId w:val="13"/>
        </w:numPr>
        <w:spacing w:line="276" w:lineRule="auto"/>
        <w:ind w:left="0"/>
        <w:jc w:val="both"/>
        <w:rPr>
          <w:rFonts w:asciiTheme="minorHAnsi" w:hAnsiTheme="minorHAnsi"/>
          <w:sz w:val="24"/>
          <w:szCs w:val="24"/>
        </w:rPr>
      </w:pPr>
      <w:r w:rsidRPr="00510267">
        <w:rPr>
          <w:rFonts w:asciiTheme="minorHAnsi" w:hAnsiTheme="minorHAnsi"/>
          <w:sz w:val="24"/>
          <w:szCs w:val="24"/>
        </w:rPr>
        <w:t>Dialog techniczny przeprowadza się na podstawie pisemnej instrukcji</w:t>
      </w:r>
      <w:r w:rsidR="002A3983" w:rsidRPr="00510267">
        <w:rPr>
          <w:rFonts w:asciiTheme="minorHAnsi" w:hAnsiTheme="minorHAnsi"/>
          <w:sz w:val="24"/>
          <w:szCs w:val="24"/>
        </w:rPr>
        <w:t xml:space="preserve"> (ewentualnie regulaminu)</w:t>
      </w:r>
      <w:r w:rsidRPr="00510267">
        <w:rPr>
          <w:rFonts w:asciiTheme="minorHAnsi" w:hAnsiTheme="minorHAnsi"/>
          <w:sz w:val="24"/>
          <w:szCs w:val="24"/>
        </w:rPr>
        <w:t>, wydanej przez kierownika zamawiającego</w:t>
      </w:r>
      <w:r w:rsidR="00FA0BB6" w:rsidRPr="00510267">
        <w:rPr>
          <w:rFonts w:asciiTheme="minorHAnsi" w:hAnsiTheme="minorHAnsi"/>
          <w:sz w:val="24"/>
          <w:szCs w:val="24"/>
        </w:rPr>
        <w:t xml:space="preserve">. </w:t>
      </w:r>
    </w:p>
    <w:p w14:paraId="571F7852" w14:textId="77777777" w:rsidR="00510267" w:rsidRPr="00510267" w:rsidRDefault="00510267" w:rsidP="00510267">
      <w:pPr>
        <w:pStyle w:val="Akapitzlist"/>
        <w:spacing w:line="276" w:lineRule="auto"/>
        <w:ind w:left="0"/>
        <w:jc w:val="both"/>
        <w:rPr>
          <w:rFonts w:asciiTheme="minorHAnsi" w:hAnsiTheme="minorHAnsi"/>
          <w:sz w:val="24"/>
          <w:szCs w:val="24"/>
        </w:rPr>
      </w:pPr>
    </w:p>
    <w:p w14:paraId="12145D60" w14:textId="1ECD5431" w:rsidR="003F5BE5" w:rsidRPr="00400D24" w:rsidRDefault="00DC2900" w:rsidP="00F564EF">
      <w:pPr>
        <w:pStyle w:val="Nagwek2"/>
        <w:spacing w:line="276" w:lineRule="auto"/>
      </w:pPr>
      <w:bookmarkStart w:id="31" w:name="_Toc498526039"/>
      <w:bookmarkStart w:id="32" w:name="_Toc525033966"/>
      <w:r w:rsidRPr="00400D24">
        <w:lastRenderedPageBreak/>
        <w:t>Rozdział III</w:t>
      </w:r>
      <w:bookmarkStart w:id="33" w:name="_Toc498526040"/>
      <w:bookmarkEnd w:id="31"/>
      <w:r w:rsidR="00F564EF">
        <w:br/>
      </w:r>
      <w:r w:rsidR="00D4489F" w:rsidRPr="00400D24">
        <w:t>Warunki udziału w postępowaniu</w:t>
      </w:r>
      <w:bookmarkEnd w:id="32"/>
      <w:bookmarkEnd w:id="33"/>
    </w:p>
    <w:p w14:paraId="048717DA" w14:textId="77777777" w:rsidR="00E7670C" w:rsidRPr="00400D24" w:rsidRDefault="00E7670C" w:rsidP="00F564EF">
      <w:pPr>
        <w:spacing w:line="276" w:lineRule="auto"/>
        <w:jc w:val="center"/>
        <w:rPr>
          <w:rFonts w:asciiTheme="minorHAnsi" w:hAnsiTheme="minorHAnsi"/>
          <w:b/>
          <w:sz w:val="24"/>
          <w:szCs w:val="24"/>
        </w:rPr>
      </w:pPr>
    </w:p>
    <w:p w14:paraId="4DAAAEA8" w14:textId="3D259F9A" w:rsidR="00E7670C" w:rsidRPr="00400D24" w:rsidRDefault="00E7670C" w:rsidP="00F564EF">
      <w:pPr>
        <w:pStyle w:val="Tytu"/>
        <w:spacing w:line="276" w:lineRule="auto"/>
      </w:pPr>
      <w:bookmarkStart w:id="34" w:name="_Toc525033967"/>
      <w:r w:rsidRPr="00400D24">
        <w:t xml:space="preserve">§ 11 Zasady </w:t>
      </w:r>
      <w:r w:rsidR="009021CD" w:rsidRPr="00400D24">
        <w:t>ogólne</w:t>
      </w:r>
      <w:bookmarkEnd w:id="34"/>
    </w:p>
    <w:p w14:paraId="5C021CD3" w14:textId="2D2864DD" w:rsidR="006E7877" w:rsidRPr="00400D24" w:rsidRDefault="00100205" w:rsidP="00CD574A">
      <w:pPr>
        <w:pStyle w:val="Akapitzlist"/>
        <w:numPr>
          <w:ilvl w:val="0"/>
          <w:numId w:val="11"/>
        </w:numPr>
        <w:spacing w:line="276" w:lineRule="auto"/>
        <w:ind w:left="0"/>
        <w:jc w:val="both"/>
        <w:rPr>
          <w:rFonts w:asciiTheme="minorHAnsi" w:hAnsiTheme="minorHAnsi"/>
          <w:sz w:val="24"/>
          <w:szCs w:val="24"/>
        </w:rPr>
      </w:pPr>
      <w:r w:rsidRPr="00400D24">
        <w:rPr>
          <w:rFonts w:asciiTheme="minorHAnsi" w:hAnsiTheme="minorHAnsi"/>
          <w:sz w:val="24"/>
          <w:szCs w:val="24"/>
        </w:rPr>
        <w:t>Warunki udziału w postępowaniu</w:t>
      </w:r>
      <w:r w:rsidR="009021CD" w:rsidRPr="00400D24">
        <w:rPr>
          <w:rFonts w:asciiTheme="minorHAnsi" w:hAnsiTheme="minorHAnsi"/>
          <w:sz w:val="24"/>
          <w:szCs w:val="24"/>
        </w:rPr>
        <w:t xml:space="preserve"> (zwane dalej „warunkami udziału”)</w:t>
      </w:r>
      <w:r w:rsidRPr="00400D24">
        <w:rPr>
          <w:rFonts w:asciiTheme="minorHAnsi" w:hAnsiTheme="minorHAnsi"/>
          <w:sz w:val="24"/>
          <w:szCs w:val="24"/>
        </w:rPr>
        <w:t>, ustanawia</w:t>
      </w:r>
      <w:r w:rsidR="00E7670C" w:rsidRPr="00400D24">
        <w:rPr>
          <w:rFonts w:asciiTheme="minorHAnsi" w:hAnsiTheme="minorHAnsi"/>
          <w:sz w:val="24"/>
          <w:szCs w:val="24"/>
        </w:rPr>
        <w:t xml:space="preserve"> się w celu zapewnienia, że </w:t>
      </w:r>
      <w:r w:rsidRPr="00400D24">
        <w:rPr>
          <w:rFonts w:asciiTheme="minorHAnsi" w:hAnsiTheme="minorHAnsi"/>
          <w:sz w:val="24"/>
          <w:szCs w:val="24"/>
        </w:rPr>
        <w:t>wykonawcy ubiegający się o zamówienie spełniają minimalne wymagania zamawiającego i dają rękojmię należytego wykonania zamówienia. Warunki te</w:t>
      </w:r>
      <w:r w:rsidR="00B736F4" w:rsidRPr="00400D24">
        <w:rPr>
          <w:rFonts w:asciiTheme="minorHAnsi" w:hAnsiTheme="minorHAnsi"/>
          <w:sz w:val="24"/>
          <w:szCs w:val="24"/>
        </w:rPr>
        <w:t>, a także sposób potwierdzania ich spełnienia,</w:t>
      </w:r>
      <w:r w:rsidRPr="00400D24">
        <w:rPr>
          <w:rFonts w:asciiTheme="minorHAnsi" w:hAnsiTheme="minorHAnsi"/>
          <w:sz w:val="24"/>
          <w:szCs w:val="24"/>
        </w:rPr>
        <w:t xml:space="preserve"> </w:t>
      </w:r>
      <w:r w:rsidR="00B736F4" w:rsidRPr="00400D24">
        <w:rPr>
          <w:rFonts w:asciiTheme="minorHAnsi" w:hAnsiTheme="minorHAnsi"/>
          <w:sz w:val="24"/>
          <w:szCs w:val="24"/>
        </w:rPr>
        <w:t>nie mogą naruszać zasad</w:t>
      </w:r>
      <w:r w:rsidR="008C3D63" w:rsidRPr="00400D24">
        <w:rPr>
          <w:rFonts w:asciiTheme="minorHAnsi" w:hAnsiTheme="minorHAnsi"/>
          <w:sz w:val="24"/>
          <w:szCs w:val="24"/>
        </w:rPr>
        <w:t xml:space="preserve"> </w:t>
      </w:r>
      <w:r w:rsidR="00B736F4" w:rsidRPr="00400D24">
        <w:rPr>
          <w:rFonts w:asciiTheme="minorHAnsi" w:hAnsiTheme="minorHAnsi"/>
          <w:sz w:val="24"/>
          <w:szCs w:val="24"/>
        </w:rPr>
        <w:t>równego traktowania i konkurencji, przejrzystości i proporcjonaln</w:t>
      </w:r>
      <w:r w:rsidR="00510267">
        <w:rPr>
          <w:rFonts w:asciiTheme="minorHAnsi" w:hAnsiTheme="minorHAnsi"/>
          <w:sz w:val="24"/>
          <w:szCs w:val="24"/>
        </w:rPr>
        <w:t>ości</w:t>
      </w:r>
      <w:r w:rsidR="008C3D63" w:rsidRPr="00400D24">
        <w:rPr>
          <w:rFonts w:asciiTheme="minorHAnsi" w:hAnsiTheme="minorHAnsi"/>
          <w:sz w:val="24"/>
          <w:szCs w:val="24"/>
        </w:rPr>
        <w:t>.</w:t>
      </w:r>
      <w:r w:rsidR="00981C85" w:rsidRPr="00400D24">
        <w:rPr>
          <w:rFonts w:asciiTheme="minorHAnsi" w:hAnsiTheme="minorHAnsi"/>
          <w:sz w:val="24"/>
          <w:szCs w:val="24"/>
        </w:rPr>
        <w:t xml:space="preserve"> </w:t>
      </w:r>
    </w:p>
    <w:p w14:paraId="1DADD825" w14:textId="4628D366" w:rsidR="00975C69" w:rsidRPr="00400D24" w:rsidRDefault="00981C85" w:rsidP="00CD574A">
      <w:pPr>
        <w:pStyle w:val="Akapitzlist"/>
        <w:numPr>
          <w:ilvl w:val="0"/>
          <w:numId w:val="11"/>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odstąpić od określania warunków udziału, jeżeli uzna, że ich ustanowienie nie jest konieczne dla osiągnięcia celu postępowania.</w:t>
      </w:r>
    </w:p>
    <w:p w14:paraId="0B1EA720" w14:textId="26B86055" w:rsidR="008C3D63" w:rsidRPr="00400D24" w:rsidRDefault="003D2151" w:rsidP="00CD574A">
      <w:pPr>
        <w:pStyle w:val="Akapitzlist"/>
        <w:numPr>
          <w:ilvl w:val="0"/>
          <w:numId w:val="11"/>
        </w:numPr>
        <w:spacing w:line="276" w:lineRule="auto"/>
        <w:ind w:left="0"/>
        <w:jc w:val="both"/>
        <w:rPr>
          <w:rFonts w:asciiTheme="minorHAnsi" w:hAnsiTheme="minorHAnsi"/>
          <w:sz w:val="24"/>
          <w:szCs w:val="24"/>
        </w:rPr>
      </w:pPr>
      <w:r w:rsidRPr="00400D24">
        <w:rPr>
          <w:rFonts w:asciiTheme="minorHAnsi" w:hAnsiTheme="minorHAnsi"/>
          <w:sz w:val="24"/>
          <w:szCs w:val="24"/>
        </w:rPr>
        <w:t>Zamawiający określa</w:t>
      </w:r>
      <w:r w:rsidR="008C3D63" w:rsidRPr="00400D24">
        <w:rPr>
          <w:rFonts w:asciiTheme="minorHAnsi" w:hAnsiTheme="minorHAnsi"/>
          <w:sz w:val="24"/>
          <w:szCs w:val="24"/>
        </w:rPr>
        <w:t xml:space="preserve"> warunki udziału w postępowaniu sposób proporcjonalny do przedmiotu zamówienia oraz umożliwiający ocenę zdolności wykonawcy do należytego wykonania zamówienia, w szczególności wyrażając je jako minimalne poziomy zdolności.</w:t>
      </w:r>
    </w:p>
    <w:p w14:paraId="38C6E844" w14:textId="77777777" w:rsidR="000D6CEF" w:rsidRPr="00400D24" w:rsidRDefault="000D6CEF" w:rsidP="00CD574A">
      <w:pPr>
        <w:pStyle w:val="Akapitzlist"/>
        <w:numPr>
          <w:ilvl w:val="0"/>
          <w:numId w:val="11"/>
        </w:numPr>
        <w:spacing w:line="276" w:lineRule="auto"/>
        <w:ind w:left="0"/>
        <w:jc w:val="both"/>
        <w:rPr>
          <w:rFonts w:asciiTheme="minorHAnsi" w:hAnsiTheme="minorHAnsi"/>
          <w:sz w:val="24"/>
          <w:szCs w:val="24"/>
        </w:rPr>
      </w:pPr>
      <w:r w:rsidRPr="00400D24">
        <w:rPr>
          <w:rFonts w:asciiTheme="minorHAnsi" w:hAnsiTheme="minorHAnsi"/>
          <w:sz w:val="24"/>
          <w:szCs w:val="24"/>
        </w:rPr>
        <w:t>Warunki udziału w postępowaniu mogą dotyczyć</w:t>
      </w:r>
    </w:p>
    <w:p w14:paraId="0BE79677" w14:textId="77777777" w:rsidR="000D6CEF" w:rsidRPr="00400D24" w:rsidRDefault="000D6CEF" w:rsidP="00CD574A">
      <w:pPr>
        <w:pStyle w:val="Akapitzlist"/>
        <w:numPr>
          <w:ilvl w:val="1"/>
          <w:numId w:val="11"/>
        </w:numPr>
        <w:spacing w:line="276" w:lineRule="auto"/>
        <w:ind w:left="426"/>
        <w:jc w:val="both"/>
        <w:rPr>
          <w:rFonts w:asciiTheme="minorHAnsi" w:hAnsiTheme="minorHAnsi"/>
          <w:sz w:val="24"/>
          <w:szCs w:val="24"/>
        </w:rPr>
      </w:pPr>
      <w:r w:rsidRPr="00400D24">
        <w:rPr>
          <w:rFonts w:asciiTheme="minorHAnsi" w:hAnsiTheme="minorHAnsi"/>
          <w:sz w:val="24"/>
          <w:szCs w:val="24"/>
        </w:rPr>
        <w:t>kompetencji lub uprawnień do świadczenia określonych usług społecznych, o ile wynika to z odrębnych przepisów;</w:t>
      </w:r>
    </w:p>
    <w:p w14:paraId="259FF4B5" w14:textId="11C1CB47" w:rsidR="000D6CEF" w:rsidRPr="00400D24" w:rsidRDefault="000D6CEF" w:rsidP="00CD574A">
      <w:pPr>
        <w:pStyle w:val="Akapitzlist"/>
        <w:numPr>
          <w:ilvl w:val="1"/>
          <w:numId w:val="11"/>
        </w:numPr>
        <w:spacing w:line="276" w:lineRule="auto"/>
        <w:ind w:left="426"/>
        <w:jc w:val="both"/>
        <w:rPr>
          <w:rFonts w:asciiTheme="minorHAnsi" w:hAnsiTheme="minorHAnsi"/>
          <w:sz w:val="24"/>
          <w:szCs w:val="24"/>
        </w:rPr>
      </w:pPr>
      <w:r w:rsidRPr="00400D24">
        <w:rPr>
          <w:rFonts w:asciiTheme="minorHAnsi" w:hAnsiTheme="minorHAnsi"/>
          <w:sz w:val="24"/>
          <w:szCs w:val="24"/>
        </w:rPr>
        <w:t>sytuacji ekonomicznej lub finansowej;</w:t>
      </w:r>
    </w:p>
    <w:p w14:paraId="52A02434" w14:textId="4906736E" w:rsidR="000D6CEF" w:rsidRPr="00400D24" w:rsidRDefault="000D6CEF" w:rsidP="00CD574A">
      <w:pPr>
        <w:pStyle w:val="Akapitzlist"/>
        <w:numPr>
          <w:ilvl w:val="1"/>
          <w:numId w:val="11"/>
        </w:numPr>
        <w:spacing w:line="276" w:lineRule="auto"/>
        <w:ind w:left="426"/>
        <w:jc w:val="both"/>
        <w:rPr>
          <w:rFonts w:asciiTheme="minorHAnsi" w:hAnsiTheme="minorHAnsi"/>
          <w:sz w:val="24"/>
          <w:szCs w:val="24"/>
        </w:rPr>
      </w:pPr>
      <w:r w:rsidRPr="00400D24">
        <w:rPr>
          <w:rFonts w:asciiTheme="minorHAnsi" w:hAnsiTheme="minorHAnsi"/>
          <w:sz w:val="24"/>
          <w:szCs w:val="24"/>
        </w:rPr>
        <w:t>zdolności technicznej lub zawodowej.</w:t>
      </w:r>
    </w:p>
    <w:p w14:paraId="21619B64" w14:textId="27C27AD1" w:rsidR="006A3418" w:rsidRPr="00400D24" w:rsidRDefault="006A3418" w:rsidP="00CD574A">
      <w:pPr>
        <w:pStyle w:val="Akapitzlist"/>
        <w:numPr>
          <w:ilvl w:val="0"/>
          <w:numId w:val="11"/>
        </w:numPr>
        <w:spacing w:line="276" w:lineRule="auto"/>
        <w:ind w:left="0"/>
        <w:jc w:val="both"/>
        <w:rPr>
          <w:rFonts w:asciiTheme="minorHAnsi" w:hAnsiTheme="minorHAnsi"/>
          <w:sz w:val="24"/>
          <w:szCs w:val="24"/>
        </w:rPr>
      </w:pPr>
      <w:r w:rsidRPr="00400D24">
        <w:rPr>
          <w:rFonts w:asciiTheme="minorHAnsi" w:hAnsiTheme="minorHAnsi"/>
          <w:sz w:val="24"/>
          <w:szCs w:val="24"/>
        </w:rPr>
        <w:t>Za doświadczenie wykonawcy lub podmiotu udostępniającego zasoby na zasadach określonych w § 12 Zamawiający uznaje wyłącznie doświadczenie zdobyte przez wykonawcę</w:t>
      </w:r>
      <w:r w:rsidR="00E56E9C">
        <w:rPr>
          <w:rFonts w:asciiTheme="minorHAnsi" w:hAnsiTheme="minorHAnsi"/>
          <w:sz w:val="24"/>
          <w:szCs w:val="24"/>
        </w:rPr>
        <w:t>/podmiot udostępniający zasoby</w:t>
      </w:r>
      <w:r w:rsidRPr="00400D24">
        <w:rPr>
          <w:rFonts w:asciiTheme="minorHAnsi" w:hAnsiTheme="minorHAnsi"/>
          <w:sz w:val="24"/>
          <w:szCs w:val="24"/>
        </w:rPr>
        <w:t xml:space="preserve"> w związku z faktyczną i bezpośrednią realizacją przez niego określonych czynności.</w:t>
      </w:r>
    </w:p>
    <w:p w14:paraId="12C12791" w14:textId="77777777" w:rsidR="006A3418" w:rsidRPr="00400D24" w:rsidRDefault="006A3418" w:rsidP="00F564EF">
      <w:pPr>
        <w:spacing w:line="276" w:lineRule="auto"/>
        <w:rPr>
          <w:rFonts w:asciiTheme="minorHAnsi" w:hAnsiTheme="minorHAnsi"/>
          <w:sz w:val="24"/>
          <w:szCs w:val="24"/>
        </w:rPr>
      </w:pPr>
    </w:p>
    <w:p w14:paraId="008BF123" w14:textId="71A2DF94" w:rsidR="006A3418" w:rsidRPr="00400D24" w:rsidRDefault="006A3418" w:rsidP="00F564EF">
      <w:pPr>
        <w:pStyle w:val="Tytu"/>
        <w:spacing w:line="276" w:lineRule="auto"/>
      </w:pPr>
      <w:bookmarkStart w:id="35" w:name="_Toc525033968"/>
      <w:r w:rsidRPr="00400D24">
        <w:t>§ 12 Poleganie na zasobach podmiotów trzecich</w:t>
      </w:r>
      <w:bookmarkEnd w:id="35"/>
    </w:p>
    <w:p w14:paraId="13AE6FE9" w14:textId="77777777" w:rsidR="006A3418" w:rsidRPr="00400D24" w:rsidRDefault="006A3418" w:rsidP="00CD574A">
      <w:pPr>
        <w:pStyle w:val="Akapitzlist"/>
        <w:widowControl w:val="0"/>
        <w:numPr>
          <w:ilvl w:val="0"/>
          <w:numId w:val="19"/>
        </w:numPr>
        <w:autoSpaceDE w:val="0"/>
        <w:autoSpaceDN w:val="0"/>
        <w:adjustRightInd w:val="0"/>
        <w:spacing w:line="276" w:lineRule="auto"/>
        <w:ind w:left="0"/>
        <w:jc w:val="both"/>
        <w:rPr>
          <w:rFonts w:ascii="Calibri" w:hAnsi="Calibri"/>
          <w:sz w:val="24"/>
          <w:szCs w:val="24"/>
        </w:rPr>
      </w:pPr>
      <w:r w:rsidRPr="00400D24">
        <w:rPr>
          <w:rFonts w:ascii="Calibri" w:hAnsi="Calibr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607E6DC" w14:textId="77777777" w:rsidR="006A3418" w:rsidRPr="00400D24" w:rsidRDefault="006A3418" w:rsidP="00CD574A">
      <w:pPr>
        <w:pStyle w:val="Akapitzlist"/>
        <w:widowControl w:val="0"/>
        <w:numPr>
          <w:ilvl w:val="0"/>
          <w:numId w:val="19"/>
        </w:numPr>
        <w:autoSpaceDE w:val="0"/>
        <w:autoSpaceDN w:val="0"/>
        <w:adjustRightInd w:val="0"/>
        <w:spacing w:line="276" w:lineRule="auto"/>
        <w:ind w:left="0"/>
        <w:jc w:val="both"/>
        <w:rPr>
          <w:rFonts w:ascii="Calibri" w:hAnsi="Calibri"/>
          <w:sz w:val="24"/>
          <w:szCs w:val="24"/>
        </w:rPr>
      </w:pPr>
      <w:r w:rsidRPr="00400D24">
        <w:rPr>
          <w:rFonts w:ascii="Calibri" w:hAnsi="Calibr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8304128" w14:textId="77777777" w:rsidR="006A3418" w:rsidRPr="00400D24" w:rsidRDefault="006A3418" w:rsidP="00CD574A">
      <w:pPr>
        <w:pStyle w:val="Akapitzlist"/>
        <w:widowControl w:val="0"/>
        <w:numPr>
          <w:ilvl w:val="0"/>
          <w:numId w:val="19"/>
        </w:numPr>
        <w:autoSpaceDE w:val="0"/>
        <w:autoSpaceDN w:val="0"/>
        <w:adjustRightInd w:val="0"/>
        <w:spacing w:line="276" w:lineRule="auto"/>
        <w:ind w:left="0"/>
        <w:jc w:val="both"/>
        <w:rPr>
          <w:rFonts w:ascii="Calibri" w:hAnsi="Calibri"/>
          <w:sz w:val="24"/>
          <w:szCs w:val="24"/>
        </w:rPr>
      </w:pPr>
      <w:r w:rsidRPr="00400D24">
        <w:rPr>
          <w:rFonts w:ascii="Calibri" w:hAnsi="Calibri"/>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określone w Rozdziale IV poniżej.</w:t>
      </w:r>
    </w:p>
    <w:p w14:paraId="0E405258" w14:textId="50C40AF4" w:rsidR="006A3418" w:rsidRPr="00400D24" w:rsidRDefault="006A3418" w:rsidP="00CD574A">
      <w:pPr>
        <w:pStyle w:val="Akapitzlist"/>
        <w:widowControl w:val="0"/>
        <w:numPr>
          <w:ilvl w:val="0"/>
          <w:numId w:val="19"/>
        </w:numPr>
        <w:autoSpaceDE w:val="0"/>
        <w:autoSpaceDN w:val="0"/>
        <w:adjustRightInd w:val="0"/>
        <w:spacing w:line="276" w:lineRule="auto"/>
        <w:ind w:left="0"/>
        <w:jc w:val="both"/>
        <w:rPr>
          <w:rFonts w:ascii="Calibri" w:hAnsi="Calibri"/>
          <w:sz w:val="24"/>
          <w:szCs w:val="24"/>
        </w:rPr>
      </w:pPr>
      <w:r w:rsidRPr="00400D24">
        <w:rPr>
          <w:rFonts w:ascii="Calibri" w:hAnsi="Calibri"/>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28627795" w14:textId="77777777" w:rsidR="006A3418" w:rsidRPr="00400D24" w:rsidRDefault="006A3418" w:rsidP="00CD574A">
      <w:pPr>
        <w:pStyle w:val="Akapitzlist"/>
        <w:widowControl w:val="0"/>
        <w:numPr>
          <w:ilvl w:val="0"/>
          <w:numId w:val="19"/>
        </w:numPr>
        <w:autoSpaceDE w:val="0"/>
        <w:autoSpaceDN w:val="0"/>
        <w:adjustRightInd w:val="0"/>
        <w:spacing w:line="276" w:lineRule="auto"/>
        <w:ind w:left="0"/>
        <w:jc w:val="both"/>
        <w:rPr>
          <w:rFonts w:ascii="Calibri" w:hAnsi="Calibri"/>
          <w:sz w:val="24"/>
          <w:szCs w:val="24"/>
        </w:rPr>
      </w:pPr>
      <w:r w:rsidRPr="00400D24">
        <w:rPr>
          <w:rFonts w:ascii="Calibri" w:hAnsi="Calibri"/>
          <w:sz w:val="24"/>
          <w:szCs w:val="24"/>
        </w:rPr>
        <w:lastRenderedPageBreak/>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14:paraId="6492479F" w14:textId="77777777" w:rsidR="006A3418" w:rsidRPr="00400D24" w:rsidRDefault="006A3418" w:rsidP="00CD574A">
      <w:pPr>
        <w:pStyle w:val="Akapitzlist"/>
        <w:widowControl w:val="0"/>
        <w:numPr>
          <w:ilvl w:val="1"/>
          <w:numId w:val="19"/>
        </w:numPr>
        <w:autoSpaceDE w:val="0"/>
        <w:autoSpaceDN w:val="0"/>
        <w:adjustRightInd w:val="0"/>
        <w:spacing w:line="276" w:lineRule="auto"/>
        <w:ind w:left="426"/>
        <w:jc w:val="both"/>
        <w:rPr>
          <w:rFonts w:ascii="Calibri" w:hAnsi="Calibri"/>
          <w:sz w:val="24"/>
          <w:szCs w:val="24"/>
        </w:rPr>
      </w:pPr>
      <w:r w:rsidRPr="00400D24">
        <w:rPr>
          <w:rFonts w:ascii="Calibri" w:hAnsi="Calibri"/>
          <w:sz w:val="24"/>
          <w:szCs w:val="24"/>
        </w:rPr>
        <w:t>zastąpił ten podmiot innym podmiotem lub podmiotami lub</w:t>
      </w:r>
    </w:p>
    <w:p w14:paraId="5AD29D50" w14:textId="77777777" w:rsidR="006A3418" w:rsidRPr="00400D24" w:rsidRDefault="006A3418" w:rsidP="00CD574A">
      <w:pPr>
        <w:pStyle w:val="Akapitzlist"/>
        <w:widowControl w:val="0"/>
        <w:numPr>
          <w:ilvl w:val="1"/>
          <w:numId w:val="19"/>
        </w:numPr>
        <w:autoSpaceDE w:val="0"/>
        <w:autoSpaceDN w:val="0"/>
        <w:adjustRightInd w:val="0"/>
        <w:spacing w:line="276" w:lineRule="auto"/>
        <w:ind w:left="426"/>
        <w:jc w:val="both"/>
        <w:rPr>
          <w:rFonts w:ascii="Calibri" w:hAnsi="Calibri"/>
          <w:sz w:val="24"/>
          <w:szCs w:val="24"/>
        </w:rPr>
      </w:pPr>
      <w:r w:rsidRPr="00400D24">
        <w:rPr>
          <w:rFonts w:ascii="Calibri" w:hAnsi="Calibri"/>
          <w:sz w:val="24"/>
          <w:szCs w:val="24"/>
        </w:rPr>
        <w:t>zobowiązał się do osobistego wykonania odpowiedniej części zamówienia, jeżeli wykaże posiadanie wymaganych przez zamawiającego zdolności technicznych lub zawodowych, sytuacji finansowej lub ekonomicznej.</w:t>
      </w:r>
    </w:p>
    <w:p w14:paraId="5133FACD" w14:textId="77777777" w:rsidR="00CE6092" w:rsidRPr="00400D24" w:rsidRDefault="00CE6092" w:rsidP="00CD574A">
      <w:pPr>
        <w:pStyle w:val="Akapitzlist"/>
        <w:widowControl w:val="0"/>
        <w:numPr>
          <w:ilvl w:val="0"/>
          <w:numId w:val="19"/>
        </w:numPr>
        <w:autoSpaceDE w:val="0"/>
        <w:autoSpaceDN w:val="0"/>
        <w:adjustRightInd w:val="0"/>
        <w:spacing w:line="276" w:lineRule="auto"/>
        <w:ind w:left="0"/>
        <w:jc w:val="both"/>
        <w:rPr>
          <w:rFonts w:ascii="Calibri" w:hAnsi="Calibri"/>
          <w:sz w:val="24"/>
          <w:szCs w:val="24"/>
        </w:rPr>
      </w:pPr>
      <w:r w:rsidRPr="00400D24">
        <w:rPr>
          <w:rFonts w:ascii="Calibri" w:hAnsi="Calibri"/>
          <w:sz w:val="24"/>
          <w:szCs w:val="24"/>
        </w:rPr>
        <w:t>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09FA7D7" w14:textId="77777777" w:rsidR="00CE6092" w:rsidRPr="00400D24" w:rsidRDefault="00CE6092" w:rsidP="00CD574A">
      <w:pPr>
        <w:pStyle w:val="Akapitzlist"/>
        <w:widowControl w:val="0"/>
        <w:numPr>
          <w:ilvl w:val="1"/>
          <w:numId w:val="19"/>
        </w:numPr>
        <w:autoSpaceDE w:val="0"/>
        <w:autoSpaceDN w:val="0"/>
        <w:adjustRightInd w:val="0"/>
        <w:spacing w:line="276" w:lineRule="auto"/>
        <w:ind w:left="426"/>
        <w:jc w:val="both"/>
        <w:rPr>
          <w:rFonts w:ascii="Calibri" w:hAnsi="Calibri"/>
          <w:sz w:val="24"/>
          <w:szCs w:val="24"/>
        </w:rPr>
      </w:pPr>
      <w:r w:rsidRPr="00400D24">
        <w:rPr>
          <w:rFonts w:ascii="Calibri" w:hAnsi="Calibri"/>
          <w:sz w:val="24"/>
          <w:szCs w:val="24"/>
        </w:rPr>
        <w:t>zakres dostępnych wykonawcy zasobów innego podmiotu;</w:t>
      </w:r>
    </w:p>
    <w:p w14:paraId="1290645E" w14:textId="77777777" w:rsidR="00CE6092" w:rsidRPr="00400D24" w:rsidRDefault="00CE6092" w:rsidP="00CD574A">
      <w:pPr>
        <w:pStyle w:val="Akapitzlist"/>
        <w:widowControl w:val="0"/>
        <w:numPr>
          <w:ilvl w:val="1"/>
          <w:numId w:val="19"/>
        </w:numPr>
        <w:autoSpaceDE w:val="0"/>
        <w:autoSpaceDN w:val="0"/>
        <w:adjustRightInd w:val="0"/>
        <w:spacing w:line="276" w:lineRule="auto"/>
        <w:ind w:left="426"/>
        <w:jc w:val="both"/>
        <w:rPr>
          <w:rFonts w:ascii="Calibri" w:hAnsi="Calibri"/>
          <w:sz w:val="24"/>
          <w:szCs w:val="24"/>
        </w:rPr>
      </w:pPr>
      <w:r w:rsidRPr="00400D24">
        <w:rPr>
          <w:rFonts w:ascii="Calibri" w:hAnsi="Calibri"/>
          <w:sz w:val="24"/>
          <w:szCs w:val="24"/>
        </w:rPr>
        <w:t>sposób wykorzystania zasobów innego podmiotu, przez wykonawcę, przy wykonywaniu zamówienia publicznego;</w:t>
      </w:r>
    </w:p>
    <w:p w14:paraId="05FDED29" w14:textId="77777777" w:rsidR="00CE6092" w:rsidRPr="00400D24" w:rsidRDefault="00CE6092" w:rsidP="00CD574A">
      <w:pPr>
        <w:pStyle w:val="Akapitzlist"/>
        <w:widowControl w:val="0"/>
        <w:numPr>
          <w:ilvl w:val="1"/>
          <w:numId w:val="19"/>
        </w:numPr>
        <w:autoSpaceDE w:val="0"/>
        <w:autoSpaceDN w:val="0"/>
        <w:adjustRightInd w:val="0"/>
        <w:spacing w:line="276" w:lineRule="auto"/>
        <w:ind w:left="426"/>
        <w:jc w:val="both"/>
        <w:rPr>
          <w:rFonts w:ascii="Calibri" w:hAnsi="Calibri"/>
          <w:sz w:val="24"/>
          <w:szCs w:val="24"/>
        </w:rPr>
      </w:pPr>
      <w:r w:rsidRPr="00400D24">
        <w:rPr>
          <w:rFonts w:ascii="Calibri" w:hAnsi="Calibri"/>
          <w:sz w:val="24"/>
          <w:szCs w:val="24"/>
        </w:rPr>
        <w:t>zakres i okres udziału innego podmiotu przy wykonywaniu zamówienia publicznego;</w:t>
      </w:r>
    </w:p>
    <w:p w14:paraId="487F0AC7" w14:textId="743BD5D8" w:rsidR="00CE6092" w:rsidRPr="00400D24" w:rsidRDefault="00CE6092" w:rsidP="00CD574A">
      <w:pPr>
        <w:pStyle w:val="Akapitzlist"/>
        <w:widowControl w:val="0"/>
        <w:numPr>
          <w:ilvl w:val="1"/>
          <w:numId w:val="19"/>
        </w:numPr>
        <w:autoSpaceDE w:val="0"/>
        <w:autoSpaceDN w:val="0"/>
        <w:adjustRightInd w:val="0"/>
        <w:spacing w:line="276" w:lineRule="auto"/>
        <w:ind w:left="426"/>
        <w:jc w:val="both"/>
        <w:rPr>
          <w:rFonts w:ascii="Calibri" w:hAnsi="Calibri"/>
          <w:sz w:val="24"/>
          <w:szCs w:val="24"/>
        </w:rPr>
      </w:pPr>
      <w:r w:rsidRPr="00400D24">
        <w:rPr>
          <w:rFonts w:ascii="Calibri" w:hAnsi="Calibri"/>
          <w:sz w:val="24"/>
          <w:szCs w:val="24"/>
        </w:rPr>
        <w:t>czy podmiot, na zdolnościach którego wykonawca polega w odniesieniu do warunków udziału w postępowaniu dotyczących wykształcenia, kwalifikacji zawodowych lub doświadczenia, zrealizuje usługi, których wskazane zdolności dotyczą.</w:t>
      </w:r>
    </w:p>
    <w:p w14:paraId="1C977E64" w14:textId="15B6DFDC" w:rsidR="00CE6092" w:rsidRPr="00400D24" w:rsidRDefault="00CE6092" w:rsidP="00CD574A">
      <w:pPr>
        <w:pStyle w:val="Akapitzlist"/>
        <w:widowControl w:val="0"/>
        <w:numPr>
          <w:ilvl w:val="0"/>
          <w:numId w:val="19"/>
        </w:numPr>
        <w:autoSpaceDE w:val="0"/>
        <w:autoSpaceDN w:val="0"/>
        <w:adjustRightInd w:val="0"/>
        <w:spacing w:line="276" w:lineRule="auto"/>
        <w:ind w:left="0"/>
        <w:jc w:val="both"/>
        <w:rPr>
          <w:rFonts w:ascii="Calibri" w:hAnsi="Calibri"/>
          <w:sz w:val="24"/>
          <w:szCs w:val="24"/>
        </w:rPr>
      </w:pPr>
      <w:r w:rsidRPr="00400D24">
        <w:rPr>
          <w:rFonts w:ascii="Calibri" w:hAnsi="Calibri"/>
          <w:sz w:val="24"/>
          <w:szCs w:val="24"/>
        </w:rPr>
        <w:t>Zamawiający żąda</w:t>
      </w:r>
      <w:r w:rsidR="00A54348" w:rsidRPr="00400D24">
        <w:rPr>
          <w:rFonts w:ascii="Calibri" w:hAnsi="Calibri"/>
          <w:sz w:val="24"/>
          <w:szCs w:val="24"/>
        </w:rPr>
        <w:t xml:space="preserve">, aby wykonawca </w:t>
      </w:r>
      <w:r w:rsidRPr="00400D24">
        <w:rPr>
          <w:rFonts w:ascii="Calibri" w:hAnsi="Calibri"/>
          <w:sz w:val="24"/>
          <w:szCs w:val="24"/>
        </w:rPr>
        <w:t>polega</w:t>
      </w:r>
      <w:r w:rsidR="00A54348" w:rsidRPr="00400D24">
        <w:rPr>
          <w:rFonts w:ascii="Calibri" w:hAnsi="Calibri"/>
          <w:sz w:val="24"/>
          <w:szCs w:val="24"/>
        </w:rPr>
        <w:t>jący</w:t>
      </w:r>
      <w:r w:rsidRPr="00400D24">
        <w:rPr>
          <w:rFonts w:ascii="Calibri" w:hAnsi="Calibri"/>
          <w:sz w:val="24"/>
          <w:szCs w:val="24"/>
        </w:rPr>
        <w:t xml:space="preserve"> na zdolnościach lub sytuacji innych podmiotów</w:t>
      </w:r>
      <w:r w:rsidR="00A54348" w:rsidRPr="00400D24">
        <w:rPr>
          <w:rFonts w:ascii="Calibri" w:hAnsi="Calibri"/>
          <w:sz w:val="24"/>
          <w:szCs w:val="24"/>
        </w:rPr>
        <w:t xml:space="preserve">, przedstawił dla nich te same dokumenty, do których złożenia jest zobowiązany na podstawie </w:t>
      </w:r>
      <w:r w:rsidRPr="00400D24">
        <w:rPr>
          <w:rFonts w:ascii="Calibri" w:hAnsi="Calibri"/>
          <w:sz w:val="24"/>
          <w:szCs w:val="24"/>
        </w:rPr>
        <w:t>§ 22.</w:t>
      </w:r>
    </w:p>
    <w:p w14:paraId="5CE9FE3F" w14:textId="77777777" w:rsidR="006A3418" w:rsidRPr="00400D24" w:rsidRDefault="006A3418" w:rsidP="00F564EF">
      <w:pPr>
        <w:widowControl w:val="0"/>
        <w:autoSpaceDE w:val="0"/>
        <w:autoSpaceDN w:val="0"/>
        <w:adjustRightInd w:val="0"/>
        <w:spacing w:line="276" w:lineRule="auto"/>
        <w:jc w:val="both"/>
        <w:rPr>
          <w:rFonts w:ascii="Calibri" w:hAnsi="Calibri"/>
          <w:sz w:val="24"/>
          <w:szCs w:val="24"/>
        </w:rPr>
      </w:pPr>
    </w:p>
    <w:p w14:paraId="17CB9E37" w14:textId="127A3B5B" w:rsidR="006A3418" w:rsidRPr="00400D24" w:rsidRDefault="006A3418" w:rsidP="00F564EF">
      <w:pPr>
        <w:pStyle w:val="Tytu"/>
        <w:spacing w:line="276" w:lineRule="auto"/>
      </w:pPr>
      <w:bookmarkStart w:id="36" w:name="_Toc525033969"/>
      <w:r w:rsidRPr="00400D24">
        <w:t>§ 13 Konsorcjum</w:t>
      </w:r>
      <w:r w:rsidR="00EE145E" w:rsidRPr="00400D24">
        <w:t xml:space="preserve"> i podwykonawstwo</w:t>
      </w:r>
      <w:bookmarkEnd w:id="36"/>
    </w:p>
    <w:p w14:paraId="798169F6" w14:textId="05E6884C" w:rsidR="006A3418" w:rsidRPr="00400D24" w:rsidRDefault="006A3418" w:rsidP="00CD574A">
      <w:pPr>
        <w:pStyle w:val="Akapitzlist"/>
        <w:numPr>
          <w:ilvl w:val="0"/>
          <w:numId w:val="20"/>
        </w:numPr>
        <w:spacing w:line="276" w:lineRule="auto"/>
        <w:ind w:left="0"/>
        <w:jc w:val="both"/>
        <w:rPr>
          <w:rFonts w:asciiTheme="minorHAnsi" w:hAnsiTheme="minorHAnsi"/>
          <w:sz w:val="24"/>
          <w:szCs w:val="24"/>
        </w:rPr>
      </w:pPr>
      <w:r w:rsidRPr="00400D24">
        <w:rPr>
          <w:rFonts w:asciiTheme="minorHAnsi" w:hAnsiTheme="minorHAnsi"/>
          <w:sz w:val="24"/>
          <w:szCs w:val="24"/>
        </w:rPr>
        <w:t>Wykonawcy mogą wspólnie ubiegać się o udzielenie zamówienia</w:t>
      </w:r>
      <w:r w:rsidR="008317E9" w:rsidRPr="00400D24">
        <w:rPr>
          <w:rFonts w:asciiTheme="minorHAnsi" w:hAnsiTheme="minorHAnsi"/>
          <w:sz w:val="24"/>
          <w:szCs w:val="24"/>
        </w:rPr>
        <w:t xml:space="preserve"> (konsorcjum)</w:t>
      </w:r>
      <w:r w:rsidRPr="00400D24">
        <w:rPr>
          <w:rFonts w:asciiTheme="minorHAnsi" w:hAnsiTheme="minorHAnsi"/>
          <w:sz w:val="24"/>
          <w:szCs w:val="24"/>
        </w:rPr>
        <w:t>.</w:t>
      </w:r>
    </w:p>
    <w:p w14:paraId="74CAF53B" w14:textId="29036F21" w:rsidR="006A3418" w:rsidRPr="00400D24" w:rsidRDefault="006A3418" w:rsidP="00CD574A">
      <w:pPr>
        <w:pStyle w:val="Akapitzlist"/>
        <w:numPr>
          <w:ilvl w:val="0"/>
          <w:numId w:val="20"/>
        </w:numPr>
        <w:spacing w:line="276" w:lineRule="auto"/>
        <w:ind w:left="0"/>
        <w:jc w:val="both"/>
        <w:rPr>
          <w:rFonts w:asciiTheme="minorHAnsi" w:hAnsiTheme="minorHAnsi"/>
          <w:sz w:val="24"/>
          <w:szCs w:val="24"/>
        </w:rPr>
      </w:pPr>
      <w:r w:rsidRPr="00400D24">
        <w:rPr>
          <w:rFonts w:asciiTheme="minorHAnsi" w:hAnsiTheme="minorHAnsi"/>
          <w:sz w:val="24"/>
          <w:szCs w:val="24"/>
        </w:rPr>
        <w:t>W przypadku wspólnego ubiegania się o udzielenie zamówienia wykonawcy tworzą konsorcjum, w ramach którego ustanawiają pełnomocnika do reprezentowania ich w postępowaniu albo reprezentowania w postępowaniu i zawarcia umowy</w:t>
      </w:r>
      <w:r w:rsidR="00AB633F">
        <w:rPr>
          <w:rFonts w:asciiTheme="minorHAnsi" w:hAnsiTheme="minorHAnsi"/>
          <w:sz w:val="24"/>
          <w:szCs w:val="24"/>
        </w:rPr>
        <w:t>.</w:t>
      </w:r>
      <w:r w:rsidRPr="00400D24">
        <w:rPr>
          <w:rFonts w:asciiTheme="minorHAnsi" w:hAnsiTheme="minorHAnsi"/>
          <w:sz w:val="24"/>
          <w:szCs w:val="24"/>
        </w:rPr>
        <w:t xml:space="preserve"> </w:t>
      </w:r>
    </w:p>
    <w:p w14:paraId="53B45461" w14:textId="03CB165D" w:rsidR="008317E9" w:rsidRPr="00400D24" w:rsidRDefault="006A3418" w:rsidP="00CD574A">
      <w:pPr>
        <w:pStyle w:val="Akapitzlist"/>
        <w:numPr>
          <w:ilvl w:val="0"/>
          <w:numId w:val="20"/>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Jeżeli z regulaminu lub przepisów ustawy PZP wynikają jakieś obowiązki dotyczące </w:t>
      </w:r>
      <w:r w:rsidR="008317E9" w:rsidRPr="00400D24">
        <w:rPr>
          <w:rFonts w:asciiTheme="minorHAnsi" w:hAnsiTheme="minorHAnsi"/>
          <w:sz w:val="24"/>
          <w:szCs w:val="24"/>
        </w:rPr>
        <w:t xml:space="preserve">poszczególnego </w:t>
      </w:r>
      <w:r w:rsidRPr="00400D24">
        <w:rPr>
          <w:rFonts w:asciiTheme="minorHAnsi" w:hAnsiTheme="minorHAnsi"/>
          <w:sz w:val="24"/>
          <w:szCs w:val="24"/>
        </w:rPr>
        <w:t xml:space="preserve">wykonawcy stosuje się </w:t>
      </w:r>
      <w:r w:rsidR="008317E9" w:rsidRPr="00400D24">
        <w:rPr>
          <w:rFonts w:asciiTheme="minorHAnsi" w:hAnsiTheme="minorHAnsi"/>
          <w:sz w:val="24"/>
          <w:szCs w:val="24"/>
        </w:rPr>
        <w:t xml:space="preserve">je </w:t>
      </w:r>
      <w:r w:rsidRPr="00400D24">
        <w:rPr>
          <w:rFonts w:asciiTheme="minorHAnsi" w:hAnsiTheme="minorHAnsi"/>
          <w:sz w:val="24"/>
          <w:szCs w:val="24"/>
        </w:rPr>
        <w:t xml:space="preserve">odpowiednio do </w:t>
      </w:r>
      <w:r w:rsidR="008317E9" w:rsidRPr="00400D24">
        <w:rPr>
          <w:rFonts w:asciiTheme="minorHAnsi" w:hAnsiTheme="minorHAnsi"/>
          <w:sz w:val="24"/>
          <w:szCs w:val="24"/>
        </w:rPr>
        <w:t>konsorcjum</w:t>
      </w:r>
      <w:r w:rsidR="00AB633F">
        <w:rPr>
          <w:rFonts w:asciiTheme="minorHAnsi" w:hAnsiTheme="minorHAnsi"/>
          <w:sz w:val="24"/>
          <w:szCs w:val="24"/>
        </w:rPr>
        <w:t>.</w:t>
      </w:r>
    </w:p>
    <w:p w14:paraId="292EC3CF" w14:textId="0A71F5A0" w:rsidR="006A3418" w:rsidRPr="005E7DF4" w:rsidRDefault="008317E9" w:rsidP="00CD574A">
      <w:pPr>
        <w:pStyle w:val="Akapitzlist"/>
        <w:numPr>
          <w:ilvl w:val="0"/>
          <w:numId w:val="20"/>
        </w:numPr>
        <w:spacing w:line="276" w:lineRule="auto"/>
        <w:ind w:left="0"/>
        <w:jc w:val="both"/>
        <w:rPr>
          <w:rFonts w:asciiTheme="minorHAnsi" w:hAnsiTheme="minorHAnsi"/>
          <w:sz w:val="24"/>
          <w:szCs w:val="24"/>
        </w:rPr>
      </w:pPr>
      <w:r w:rsidRPr="005E7DF4">
        <w:rPr>
          <w:rFonts w:asciiTheme="minorHAnsi" w:hAnsiTheme="minorHAnsi"/>
          <w:sz w:val="24"/>
          <w:szCs w:val="24"/>
        </w:rPr>
        <w:t>Z</w:t>
      </w:r>
      <w:r w:rsidR="006A3418" w:rsidRPr="005E7DF4">
        <w:rPr>
          <w:rFonts w:asciiTheme="minorHAnsi" w:hAnsiTheme="minorHAnsi"/>
          <w:sz w:val="24"/>
          <w:szCs w:val="24"/>
        </w:rPr>
        <w:t xml:space="preserve">amawiający </w:t>
      </w:r>
      <w:r w:rsidRPr="005E7DF4">
        <w:rPr>
          <w:rFonts w:asciiTheme="minorHAnsi" w:hAnsiTheme="minorHAnsi"/>
          <w:sz w:val="24"/>
          <w:szCs w:val="24"/>
        </w:rPr>
        <w:t xml:space="preserve">na każdym etapie postępowania </w:t>
      </w:r>
      <w:r w:rsidR="006A3418" w:rsidRPr="005E7DF4">
        <w:rPr>
          <w:rFonts w:asciiTheme="minorHAnsi" w:hAnsiTheme="minorHAnsi"/>
          <w:sz w:val="24"/>
          <w:szCs w:val="24"/>
        </w:rPr>
        <w:t xml:space="preserve">może żądać </w:t>
      </w:r>
      <w:r w:rsidRPr="005E7DF4">
        <w:rPr>
          <w:rFonts w:asciiTheme="minorHAnsi" w:hAnsiTheme="minorHAnsi"/>
          <w:sz w:val="24"/>
          <w:szCs w:val="24"/>
        </w:rPr>
        <w:t xml:space="preserve">udostępnienia </w:t>
      </w:r>
      <w:r w:rsidR="006A3418" w:rsidRPr="005E7DF4">
        <w:rPr>
          <w:rFonts w:asciiTheme="minorHAnsi" w:hAnsiTheme="minorHAnsi"/>
          <w:sz w:val="24"/>
          <w:szCs w:val="24"/>
        </w:rPr>
        <w:t>umowy regulującej współpracę tych wykonawców</w:t>
      </w:r>
      <w:r w:rsidRPr="005E7DF4">
        <w:rPr>
          <w:rFonts w:asciiTheme="minorHAnsi" w:hAnsiTheme="minorHAnsi"/>
          <w:sz w:val="24"/>
          <w:szCs w:val="24"/>
        </w:rPr>
        <w:t xml:space="preserve"> tworzących konsorcjum</w:t>
      </w:r>
      <w:r w:rsidR="006A3418" w:rsidRPr="005E7DF4">
        <w:rPr>
          <w:rFonts w:asciiTheme="minorHAnsi" w:hAnsiTheme="minorHAnsi"/>
          <w:sz w:val="24"/>
          <w:szCs w:val="24"/>
        </w:rPr>
        <w:t>.</w:t>
      </w:r>
    </w:p>
    <w:p w14:paraId="021A9AEB" w14:textId="77777777" w:rsidR="006A3418" w:rsidRPr="00400D24" w:rsidRDefault="006A3418" w:rsidP="00CD574A">
      <w:pPr>
        <w:pStyle w:val="Akapitzlist"/>
        <w:numPr>
          <w:ilvl w:val="0"/>
          <w:numId w:val="20"/>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określić szczególny, obiektywnie uzasadniony, sposób spełniania przez konsorcjum warunków udziału jeżeli jest to uzasadnione charakterem zamówienia i proporcjonalne.</w:t>
      </w:r>
    </w:p>
    <w:p w14:paraId="51B5DE1F" w14:textId="77777777" w:rsidR="006A3418" w:rsidRPr="00400D24" w:rsidRDefault="006A3418" w:rsidP="00CD574A">
      <w:pPr>
        <w:pStyle w:val="Akapitzlist"/>
        <w:numPr>
          <w:ilvl w:val="0"/>
          <w:numId w:val="20"/>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określić warunki realizacji zamówienia przez konsorcjum, w inny sposób niż w przypadku pojedynczych wykonawców, jeżeli jest to uzasadnione charakterem zamówienia i proporcjonalne.</w:t>
      </w:r>
    </w:p>
    <w:p w14:paraId="4F2AB087" w14:textId="5C31BD2D" w:rsidR="00EE145E" w:rsidRPr="00400D24" w:rsidRDefault="00EE145E" w:rsidP="00CD574A">
      <w:pPr>
        <w:pStyle w:val="Akapitzlist"/>
        <w:numPr>
          <w:ilvl w:val="0"/>
          <w:numId w:val="20"/>
        </w:numPr>
        <w:spacing w:line="276" w:lineRule="auto"/>
        <w:ind w:left="0"/>
        <w:jc w:val="both"/>
        <w:rPr>
          <w:rFonts w:asciiTheme="minorHAnsi" w:hAnsiTheme="minorHAnsi"/>
          <w:sz w:val="24"/>
          <w:szCs w:val="24"/>
        </w:rPr>
      </w:pPr>
      <w:r w:rsidRPr="00400D24">
        <w:rPr>
          <w:rFonts w:asciiTheme="minorHAnsi" w:hAnsiTheme="minorHAnsi"/>
          <w:sz w:val="24"/>
          <w:szCs w:val="24"/>
        </w:rPr>
        <w:t>Wykonawca może powierzyć wykonanie części zamówienia podwykonawcy, z zastrzeżeniem pkt 8 poniżej.</w:t>
      </w:r>
    </w:p>
    <w:p w14:paraId="7643C0BC" w14:textId="1FC4DB63" w:rsidR="00EE145E" w:rsidRPr="00400D24" w:rsidRDefault="00EE145E" w:rsidP="00CD574A">
      <w:pPr>
        <w:pStyle w:val="Akapitzlist"/>
        <w:numPr>
          <w:ilvl w:val="0"/>
          <w:numId w:val="20"/>
        </w:numPr>
        <w:spacing w:line="276" w:lineRule="auto"/>
        <w:ind w:left="0"/>
        <w:jc w:val="both"/>
        <w:rPr>
          <w:rFonts w:asciiTheme="minorHAnsi" w:hAnsiTheme="minorHAnsi"/>
          <w:sz w:val="24"/>
          <w:szCs w:val="24"/>
        </w:rPr>
      </w:pPr>
      <w:r w:rsidRPr="00400D24">
        <w:rPr>
          <w:rFonts w:asciiTheme="minorHAnsi" w:hAnsiTheme="minorHAnsi"/>
          <w:sz w:val="24"/>
          <w:szCs w:val="24"/>
        </w:rPr>
        <w:lastRenderedPageBreak/>
        <w:t xml:space="preserve">Zamawiający może zastrzec obowiązek osobistego wykonania przez wykonawcę kluczowych części zamówienia, wskazanych w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w:t>
      </w:r>
    </w:p>
    <w:p w14:paraId="1787184F" w14:textId="77777777" w:rsidR="00AE7BA7" w:rsidRPr="00400D24" w:rsidRDefault="00AE7BA7" w:rsidP="00F564EF">
      <w:pPr>
        <w:spacing w:line="276" w:lineRule="auto"/>
        <w:jc w:val="both"/>
        <w:rPr>
          <w:rFonts w:asciiTheme="minorHAnsi" w:hAnsiTheme="minorHAnsi"/>
          <w:sz w:val="24"/>
          <w:szCs w:val="24"/>
        </w:rPr>
      </w:pPr>
    </w:p>
    <w:p w14:paraId="756D566F" w14:textId="17756412" w:rsidR="0091603E" w:rsidRPr="00400D24" w:rsidRDefault="00981C85" w:rsidP="00F564EF">
      <w:pPr>
        <w:pStyle w:val="Tytu"/>
        <w:spacing w:line="276" w:lineRule="auto"/>
      </w:pPr>
      <w:bookmarkStart w:id="37" w:name="_Toc525033970"/>
      <w:r w:rsidRPr="00400D24">
        <w:t>§ 1</w:t>
      </w:r>
      <w:r w:rsidR="006A3418" w:rsidRPr="00400D24">
        <w:t>4</w:t>
      </w:r>
      <w:r w:rsidRPr="00400D24">
        <w:t xml:space="preserve"> </w:t>
      </w:r>
      <w:r w:rsidR="0091603E" w:rsidRPr="00400D24">
        <w:t xml:space="preserve">Warunki dotyczące </w:t>
      </w:r>
      <w:r w:rsidR="00F3284E" w:rsidRPr="00400D24">
        <w:t>kompetencji lub uprawnień</w:t>
      </w:r>
      <w:bookmarkEnd w:id="37"/>
    </w:p>
    <w:p w14:paraId="14356B96" w14:textId="3F2FED97" w:rsidR="00C00849" w:rsidRPr="00400D24" w:rsidRDefault="00F3284E" w:rsidP="00CD574A">
      <w:pPr>
        <w:pStyle w:val="Akapitzlist"/>
        <w:numPr>
          <w:ilvl w:val="0"/>
          <w:numId w:val="15"/>
        </w:numPr>
        <w:spacing w:line="276" w:lineRule="auto"/>
        <w:ind w:left="0"/>
        <w:jc w:val="both"/>
        <w:rPr>
          <w:rFonts w:asciiTheme="minorHAnsi" w:hAnsiTheme="minorHAnsi"/>
          <w:b/>
          <w:sz w:val="24"/>
          <w:szCs w:val="24"/>
        </w:rPr>
      </w:pPr>
      <w:r w:rsidRPr="00400D24">
        <w:rPr>
          <w:rFonts w:ascii="Calibri" w:hAnsi="Calibri"/>
          <w:sz w:val="24"/>
          <w:szCs w:val="24"/>
        </w:rPr>
        <w:t xml:space="preserve">Jeżeli do realizacji zamówienia niezbędne jest posiadanie szczególnych </w:t>
      </w:r>
      <w:r w:rsidR="0091603E" w:rsidRPr="00400D24">
        <w:rPr>
          <w:rFonts w:ascii="Calibri" w:hAnsi="Calibri"/>
          <w:sz w:val="24"/>
          <w:szCs w:val="24"/>
        </w:rPr>
        <w:t xml:space="preserve">kompetencji lub uprawnień do prowadzenia określonej działalności zawodowej zamawiający </w:t>
      </w:r>
      <w:r w:rsidRPr="00400D24">
        <w:rPr>
          <w:rFonts w:ascii="Calibri" w:hAnsi="Calibri"/>
          <w:sz w:val="24"/>
          <w:szCs w:val="24"/>
        </w:rPr>
        <w:t>wymaga</w:t>
      </w:r>
      <w:r w:rsidR="0091603E" w:rsidRPr="00400D24">
        <w:rPr>
          <w:rFonts w:ascii="Calibri" w:hAnsi="Calibri"/>
          <w:sz w:val="24"/>
          <w:szCs w:val="24"/>
        </w:rPr>
        <w:t>, aby wykonawcy</w:t>
      </w:r>
      <w:r w:rsidRPr="00400D24">
        <w:rPr>
          <w:rFonts w:ascii="Calibri" w:hAnsi="Calibri"/>
          <w:sz w:val="24"/>
          <w:szCs w:val="24"/>
        </w:rPr>
        <w:t xml:space="preserve"> posiadali niezbędne uprawnienia i potwierdzili ich posiadanie poprzez złożenie odpowiednich</w:t>
      </w:r>
      <w:r w:rsidR="00C00849" w:rsidRPr="00400D24">
        <w:rPr>
          <w:rFonts w:ascii="Calibri" w:hAnsi="Calibri"/>
          <w:sz w:val="24"/>
          <w:szCs w:val="24"/>
        </w:rPr>
        <w:t>:</w:t>
      </w:r>
    </w:p>
    <w:p w14:paraId="634B6CBA" w14:textId="0AD83B53" w:rsidR="00F3284E" w:rsidRPr="00400D24" w:rsidRDefault="00F3284E" w:rsidP="00CD574A">
      <w:pPr>
        <w:pStyle w:val="Akapitzlist"/>
        <w:numPr>
          <w:ilvl w:val="1"/>
          <w:numId w:val="15"/>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koncesji, </w:t>
      </w:r>
    </w:p>
    <w:p w14:paraId="41D51AD4" w14:textId="5C3DEB9B" w:rsidR="00F3284E" w:rsidRPr="00400D24" w:rsidRDefault="00F3284E" w:rsidP="00CD574A">
      <w:pPr>
        <w:pStyle w:val="Akapitzlist"/>
        <w:numPr>
          <w:ilvl w:val="1"/>
          <w:numId w:val="15"/>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zezwoleń, </w:t>
      </w:r>
    </w:p>
    <w:p w14:paraId="1B192496" w14:textId="4BA0FAB3" w:rsidR="00F3284E" w:rsidRPr="00400D24" w:rsidRDefault="00F3284E" w:rsidP="00CD574A">
      <w:pPr>
        <w:pStyle w:val="Akapitzlist"/>
        <w:numPr>
          <w:ilvl w:val="1"/>
          <w:numId w:val="15"/>
        </w:numPr>
        <w:spacing w:line="276" w:lineRule="auto"/>
        <w:ind w:left="426"/>
        <w:jc w:val="both"/>
        <w:rPr>
          <w:rFonts w:asciiTheme="minorHAnsi" w:hAnsiTheme="minorHAnsi"/>
          <w:sz w:val="24"/>
          <w:szCs w:val="24"/>
        </w:rPr>
      </w:pPr>
      <w:r w:rsidRPr="00400D24">
        <w:rPr>
          <w:rFonts w:asciiTheme="minorHAnsi" w:hAnsiTheme="minorHAnsi"/>
          <w:sz w:val="24"/>
          <w:szCs w:val="24"/>
        </w:rPr>
        <w:t>licencji,</w:t>
      </w:r>
    </w:p>
    <w:p w14:paraId="0AC04B3E" w14:textId="1B696415" w:rsidR="00F3284E" w:rsidRPr="00400D24" w:rsidRDefault="00F3284E" w:rsidP="00CD574A">
      <w:pPr>
        <w:pStyle w:val="Akapitzlist"/>
        <w:numPr>
          <w:ilvl w:val="1"/>
          <w:numId w:val="15"/>
        </w:numPr>
        <w:spacing w:line="276" w:lineRule="auto"/>
        <w:ind w:left="426"/>
        <w:jc w:val="both"/>
        <w:rPr>
          <w:rFonts w:asciiTheme="minorHAnsi" w:hAnsiTheme="minorHAnsi"/>
          <w:sz w:val="24"/>
          <w:szCs w:val="24"/>
        </w:rPr>
      </w:pPr>
      <w:r w:rsidRPr="00400D24">
        <w:rPr>
          <w:rFonts w:asciiTheme="minorHAnsi" w:hAnsiTheme="minorHAnsi"/>
          <w:sz w:val="24"/>
          <w:szCs w:val="24"/>
        </w:rPr>
        <w:t>dokumentów potwierdzających, że wykonawca jest wpisany do jednego z rejestrów zawodowych lub handlowych, prowadzonych w państwie członkowskim Unii Europejskiej, w którym wykonawca ma siedzibę lub miejsce zamieszkania;</w:t>
      </w:r>
    </w:p>
    <w:p w14:paraId="7775827A" w14:textId="77777777" w:rsidR="00F3284E" w:rsidRPr="00400D24" w:rsidRDefault="00F3284E" w:rsidP="00CD574A">
      <w:pPr>
        <w:pStyle w:val="Akapitzlist"/>
        <w:numPr>
          <w:ilvl w:val="1"/>
          <w:numId w:val="15"/>
        </w:numPr>
        <w:spacing w:line="276" w:lineRule="auto"/>
        <w:ind w:left="426"/>
        <w:jc w:val="both"/>
        <w:rPr>
          <w:rFonts w:asciiTheme="minorHAnsi" w:hAnsiTheme="minorHAnsi"/>
          <w:sz w:val="24"/>
          <w:szCs w:val="24"/>
        </w:rPr>
      </w:pPr>
      <w:r w:rsidRPr="00400D24">
        <w:rPr>
          <w:rFonts w:asciiTheme="minorHAnsi" w:hAnsiTheme="minorHAnsi"/>
          <w:sz w:val="24"/>
          <w:szCs w:val="24"/>
        </w:rPr>
        <w:t>dokumentów potwierdzających status członkowski wykonawcy w określonej organizacji, od którego uzależnione jest prawo do świadczenia nabywanej przez zamawiającego usługi w kraju, w którym wykonawca ma siedzibę lub miejsce zamieszkania,</w:t>
      </w:r>
    </w:p>
    <w:p w14:paraId="217B6AA2" w14:textId="01A54D6E" w:rsidR="00F3284E" w:rsidRPr="00400D24" w:rsidRDefault="00F3284E" w:rsidP="00CD574A">
      <w:pPr>
        <w:pStyle w:val="Akapitzlist"/>
        <w:numPr>
          <w:ilvl w:val="1"/>
          <w:numId w:val="15"/>
        </w:numPr>
        <w:spacing w:line="276" w:lineRule="auto"/>
        <w:ind w:left="426"/>
        <w:jc w:val="both"/>
        <w:rPr>
          <w:rFonts w:asciiTheme="minorHAnsi" w:hAnsiTheme="minorHAnsi"/>
          <w:sz w:val="24"/>
          <w:szCs w:val="24"/>
        </w:rPr>
      </w:pPr>
      <w:r w:rsidRPr="00400D24">
        <w:rPr>
          <w:rFonts w:asciiTheme="minorHAnsi" w:hAnsiTheme="minorHAnsi"/>
          <w:sz w:val="24"/>
          <w:szCs w:val="24"/>
        </w:rPr>
        <w:t>innych dokumentów, potwierdzających spełnianie określonych przez zamawiającego warunków udziału.</w:t>
      </w:r>
    </w:p>
    <w:p w14:paraId="271D4D8B" w14:textId="5E213729" w:rsidR="0091603E" w:rsidRPr="00400D24" w:rsidRDefault="00F3284E" w:rsidP="00CD574A">
      <w:pPr>
        <w:pStyle w:val="Akapitzlist"/>
        <w:numPr>
          <w:ilvl w:val="0"/>
          <w:numId w:val="15"/>
        </w:numPr>
        <w:spacing w:line="276" w:lineRule="auto"/>
        <w:ind w:left="0"/>
        <w:jc w:val="both"/>
        <w:rPr>
          <w:rFonts w:asciiTheme="minorHAnsi" w:hAnsiTheme="minorHAnsi"/>
          <w:b/>
          <w:sz w:val="24"/>
          <w:szCs w:val="24"/>
        </w:rPr>
      </w:pPr>
      <w:r w:rsidRPr="00400D24">
        <w:rPr>
          <w:rFonts w:ascii="Calibri" w:hAnsi="Calibri"/>
          <w:sz w:val="24"/>
          <w:szCs w:val="24"/>
        </w:rPr>
        <w:t xml:space="preserve">Informacje </w:t>
      </w:r>
      <w:r w:rsidR="00CC54C2">
        <w:rPr>
          <w:rFonts w:ascii="Calibri" w:hAnsi="Calibri"/>
          <w:sz w:val="24"/>
          <w:szCs w:val="24"/>
        </w:rPr>
        <w:t>n</w:t>
      </w:r>
      <w:r w:rsidRPr="00400D24">
        <w:rPr>
          <w:rFonts w:ascii="Calibri" w:hAnsi="Calibri"/>
          <w:sz w:val="24"/>
          <w:szCs w:val="24"/>
        </w:rPr>
        <w:t>a temat wymaganych kompetencji lub uprawnień, a także na temat sposobu wykazania spełniania warunku udziału określa się w ogłoszeniu oraz</w:t>
      </w:r>
      <w:r w:rsidR="00EA60F5">
        <w:rPr>
          <w:rFonts w:ascii="Calibri" w:hAnsi="Calibri"/>
          <w:sz w:val="24"/>
          <w:szCs w:val="24"/>
        </w:rPr>
        <w:t xml:space="preserve"> w</w:t>
      </w:r>
      <w:r w:rsidRPr="00400D24">
        <w:rPr>
          <w:rFonts w:ascii="Calibri" w:hAnsi="Calibri"/>
          <w:sz w:val="24"/>
          <w:szCs w:val="24"/>
        </w:rPr>
        <w:t xml:space="preserve">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Calibri" w:hAnsi="Calibri"/>
          <w:sz w:val="24"/>
          <w:szCs w:val="24"/>
        </w:rPr>
        <w:t>.</w:t>
      </w:r>
    </w:p>
    <w:p w14:paraId="2D4F8172" w14:textId="77777777" w:rsidR="00981C85" w:rsidRPr="00400D24" w:rsidRDefault="00981C85" w:rsidP="00F564EF">
      <w:pPr>
        <w:spacing w:line="276" w:lineRule="auto"/>
        <w:jc w:val="both"/>
        <w:rPr>
          <w:rFonts w:ascii="Calibri" w:hAnsi="Calibri"/>
          <w:sz w:val="24"/>
          <w:szCs w:val="24"/>
        </w:rPr>
      </w:pPr>
    </w:p>
    <w:p w14:paraId="166BC0C5" w14:textId="6C24CD79" w:rsidR="00F3284E" w:rsidRPr="00400D24" w:rsidRDefault="00F3284E" w:rsidP="00F564EF">
      <w:pPr>
        <w:pStyle w:val="Tytu"/>
        <w:spacing w:line="276" w:lineRule="auto"/>
      </w:pPr>
      <w:bookmarkStart w:id="38" w:name="_Toc525033971"/>
      <w:r w:rsidRPr="00400D24">
        <w:t>§ 1</w:t>
      </w:r>
      <w:r w:rsidR="006A3418" w:rsidRPr="00400D24">
        <w:t>5</w:t>
      </w:r>
      <w:r w:rsidRPr="00400D24">
        <w:t xml:space="preserve"> Warunki dotyczące sytuacji ekonomicznej lub finansowej</w:t>
      </w:r>
      <w:bookmarkEnd w:id="38"/>
    </w:p>
    <w:p w14:paraId="69C37432" w14:textId="29B88203" w:rsidR="006E7877" w:rsidRPr="00400D24" w:rsidRDefault="006E7877" w:rsidP="00CD574A">
      <w:pPr>
        <w:pStyle w:val="Akapitzlist"/>
        <w:numPr>
          <w:ilvl w:val="0"/>
          <w:numId w:val="16"/>
        </w:numPr>
        <w:spacing w:line="276" w:lineRule="auto"/>
        <w:ind w:left="0"/>
        <w:jc w:val="both"/>
        <w:rPr>
          <w:rFonts w:ascii="Calibri" w:hAnsi="Calibri"/>
          <w:sz w:val="24"/>
          <w:szCs w:val="24"/>
        </w:rPr>
      </w:pPr>
      <w:r w:rsidRPr="00400D24">
        <w:rPr>
          <w:rFonts w:ascii="Calibri" w:hAnsi="Calibri"/>
          <w:sz w:val="24"/>
          <w:szCs w:val="24"/>
        </w:rPr>
        <w:t xml:space="preserve">W </w:t>
      </w:r>
      <w:r w:rsidR="00583979" w:rsidRPr="00400D24">
        <w:rPr>
          <w:rFonts w:ascii="Calibri" w:hAnsi="Calibri"/>
          <w:sz w:val="24"/>
          <w:szCs w:val="24"/>
        </w:rPr>
        <w:t xml:space="preserve">ramach </w:t>
      </w:r>
      <w:r w:rsidRPr="00400D24">
        <w:rPr>
          <w:rFonts w:ascii="Calibri" w:hAnsi="Calibri"/>
          <w:sz w:val="24"/>
          <w:szCs w:val="24"/>
        </w:rPr>
        <w:t xml:space="preserve">warunków udziału dotyczących sytuacji finansowej lub ekonomicznej, zamawiający może wymagać w szczególności:  </w:t>
      </w:r>
    </w:p>
    <w:p w14:paraId="31F6A562" w14:textId="77777777" w:rsidR="006E7877" w:rsidRPr="00400D24" w:rsidRDefault="006E7877" w:rsidP="00CD574A">
      <w:pPr>
        <w:pStyle w:val="Akapitzlist"/>
        <w:numPr>
          <w:ilvl w:val="1"/>
          <w:numId w:val="16"/>
        </w:numPr>
        <w:spacing w:line="276" w:lineRule="auto"/>
        <w:ind w:left="426"/>
        <w:jc w:val="both"/>
        <w:rPr>
          <w:rFonts w:ascii="Calibri" w:hAnsi="Calibri"/>
          <w:sz w:val="24"/>
          <w:szCs w:val="24"/>
        </w:rPr>
      </w:pPr>
      <w:r w:rsidRPr="00400D24">
        <w:rPr>
          <w:rFonts w:ascii="Calibri" w:hAnsi="Calibri"/>
          <w:sz w:val="24"/>
          <w:szCs w:val="24"/>
        </w:rPr>
        <w:t xml:space="preserve">aby wykonawcy posiadali określony minimalny roczny obrót, w tym określony minimalny roczny obrót w obszarze objętym zamówieniem;  </w:t>
      </w:r>
    </w:p>
    <w:p w14:paraId="7B2F110C" w14:textId="77777777" w:rsidR="006E7877" w:rsidRPr="00400D24" w:rsidRDefault="006E7877" w:rsidP="00CD574A">
      <w:pPr>
        <w:pStyle w:val="Akapitzlist"/>
        <w:numPr>
          <w:ilvl w:val="1"/>
          <w:numId w:val="16"/>
        </w:numPr>
        <w:spacing w:line="276" w:lineRule="auto"/>
        <w:ind w:left="426"/>
        <w:jc w:val="both"/>
        <w:rPr>
          <w:rFonts w:ascii="Calibri" w:hAnsi="Calibri"/>
          <w:sz w:val="24"/>
          <w:szCs w:val="24"/>
        </w:rPr>
      </w:pPr>
      <w:r w:rsidRPr="00400D24">
        <w:rPr>
          <w:rFonts w:ascii="Calibri" w:hAnsi="Calibri"/>
          <w:sz w:val="24"/>
          <w:szCs w:val="24"/>
        </w:rPr>
        <w:t xml:space="preserve">aby wykonawcy przedstawili informacje na temat ich rocznych sprawozdań finansowych wykazujących, w szczególności stosunek aktywów do zobowiązań;  </w:t>
      </w:r>
    </w:p>
    <w:p w14:paraId="5FA1557D" w14:textId="77777777" w:rsidR="009A3C3C" w:rsidRPr="00400D24" w:rsidRDefault="006E7877" w:rsidP="00CD574A">
      <w:pPr>
        <w:pStyle w:val="Akapitzlist"/>
        <w:numPr>
          <w:ilvl w:val="1"/>
          <w:numId w:val="16"/>
        </w:numPr>
        <w:spacing w:line="276" w:lineRule="auto"/>
        <w:ind w:left="426"/>
        <w:jc w:val="both"/>
        <w:rPr>
          <w:rFonts w:ascii="Calibri" w:hAnsi="Calibri"/>
          <w:sz w:val="24"/>
          <w:szCs w:val="24"/>
        </w:rPr>
      </w:pPr>
      <w:r w:rsidRPr="00400D24">
        <w:rPr>
          <w:rFonts w:ascii="Calibri" w:hAnsi="Calibri"/>
          <w:sz w:val="24"/>
          <w:szCs w:val="24"/>
        </w:rPr>
        <w:t>posiadania przez wykonawcę odpowiedniego ubezpieczenia odpowiedzialności cywilnej.</w:t>
      </w:r>
    </w:p>
    <w:p w14:paraId="3FE51009" w14:textId="02CB7587" w:rsidR="009A3C3C" w:rsidRPr="00400D24" w:rsidRDefault="009A3C3C" w:rsidP="00CD574A">
      <w:pPr>
        <w:pStyle w:val="Akapitzlist"/>
        <w:numPr>
          <w:ilvl w:val="0"/>
          <w:numId w:val="16"/>
        </w:numPr>
        <w:spacing w:line="276" w:lineRule="auto"/>
        <w:ind w:left="0"/>
        <w:jc w:val="both"/>
        <w:rPr>
          <w:rFonts w:ascii="Calibri" w:hAnsi="Calibri"/>
          <w:sz w:val="24"/>
          <w:szCs w:val="24"/>
        </w:rPr>
      </w:pPr>
      <w:r w:rsidRPr="00400D24">
        <w:rPr>
          <w:rFonts w:ascii="Calibri" w:hAnsi="Calibri"/>
          <w:sz w:val="24"/>
          <w:szCs w:val="24"/>
        </w:rPr>
        <w:t>Zamawiający nie może wymagać, aby minimalny roczny obr</w:t>
      </w:r>
      <w:r w:rsidR="00574CA5">
        <w:rPr>
          <w:rFonts w:ascii="Calibri" w:hAnsi="Calibri"/>
          <w:sz w:val="24"/>
          <w:szCs w:val="24"/>
        </w:rPr>
        <w:t>ót, o którym mowa w pkt 1 lit. a</w:t>
      </w:r>
      <w:r w:rsidRPr="00400D24">
        <w:rPr>
          <w:rFonts w:ascii="Calibri" w:hAnsi="Calibri"/>
          <w:sz w:val="24"/>
          <w:szCs w:val="24"/>
        </w:rPr>
        <w:t xml:space="preserve"> powyżej, przekraczał dwukrotność wartości zamówienia, z wyjątkiem należycie uzasadnionych przypadków odnoszących się do przedmiotu zamówienia lub sposobu jego realizacji. Zamawiający wskazuje w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00EA60F5" w:rsidRPr="00400D24" w:rsidDel="00EA60F5">
        <w:rPr>
          <w:rFonts w:ascii="Calibri" w:hAnsi="Calibri"/>
          <w:sz w:val="24"/>
          <w:szCs w:val="24"/>
        </w:rPr>
        <w:t xml:space="preserve"> </w:t>
      </w:r>
      <w:r w:rsidRPr="00400D24">
        <w:rPr>
          <w:rFonts w:ascii="Calibri" w:hAnsi="Calibri"/>
          <w:sz w:val="24"/>
          <w:szCs w:val="24"/>
        </w:rPr>
        <w:t>powody zastosowania takiego wymogu.</w:t>
      </w:r>
    </w:p>
    <w:p w14:paraId="1FF44E26" w14:textId="092F6E27" w:rsidR="009A3C3C" w:rsidRPr="00400D24" w:rsidRDefault="009A3C3C" w:rsidP="00CD574A">
      <w:pPr>
        <w:pStyle w:val="Akapitzlist"/>
        <w:numPr>
          <w:ilvl w:val="0"/>
          <w:numId w:val="16"/>
        </w:numPr>
        <w:spacing w:line="276" w:lineRule="auto"/>
        <w:ind w:left="0"/>
        <w:jc w:val="both"/>
        <w:rPr>
          <w:rFonts w:ascii="Calibri" w:hAnsi="Calibri"/>
          <w:sz w:val="28"/>
          <w:szCs w:val="24"/>
        </w:rPr>
      </w:pPr>
      <w:r w:rsidRPr="00400D24">
        <w:rPr>
          <w:rFonts w:ascii="Calibri" w:hAnsi="Calibri"/>
          <w:sz w:val="24"/>
        </w:rPr>
        <w:t>Zamawiający może wymagać informacj</w:t>
      </w:r>
      <w:r w:rsidR="00574CA5">
        <w:rPr>
          <w:rFonts w:ascii="Calibri" w:hAnsi="Calibri"/>
          <w:sz w:val="24"/>
        </w:rPr>
        <w:t>i, o których mowa w pkt 1 lit. b</w:t>
      </w:r>
      <w:r w:rsidRPr="00400D24">
        <w:rPr>
          <w:rFonts w:ascii="Calibri" w:hAnsi="Calibri"/>
          <w:sz w:val="24"/>
        </w:rPr>
        <w:t xml:space="preserve"> powyżej, jeżeli określi w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00EA60F5" w:rsidRPr="00400D24" w:rsidDel="00EA60F5">
        <w:rPr>
          <w:rFonts w:ascii="Calibri" w:hAnsi="Calibri"/>
          <w:sz w:val="24"/>
        </w:rPr>
        <w:t xml:space="preserve"> </w:t>
      </w:r>
      <w:r w:rsidRPr="00400D24">
        <w:rPr>
          <w:rFonts w:ascii="Calibri" w:hAnsi="Calibri"/>
          <w:sz w:val="24"/>
        </w:rPr>
        <w:t>przejrzyste i obiektywne metody i kryteria, na podstawie których uwzględnia te informacje.</w:t>
      </w:r>
    </w:p>
    <w:p w14:paraId="693F609F" w14:textId="37C950F6" w:rsidR="00981C85" w:rsidRPr="00400D24" w:rsidRDefault="006E7877" w:rsidP="00CD574A">
      <w:pPr>
        <w:pStyle w:val="Akapitzlist"/>
        <w:numPr>
          <w:ilvl w:val="0"/>
          <w:numId w:val="16"/>
        </w:numPr>
        <w:spacing w:line="276" w:lineRule="auto"/>
        <w:ind w:left="0"/>
        <w:jc w:val="both"/>
        <w:rPr>
          <w:rFonts w:ascii="Calibri" w:hAnsi="Calibri"/>
          <w:sz w:val="24"/>
          <w:szCs w:val="24"/>
        </w:rPr>
      </w:pPr>
      <w:r w:rsidRPr="00400D24">
        <w:rPr>
          <w:rFonts w:ascii="Calibri" w:hAnsi="Calibri"/>
          <w:sz w:val="24"/>
          <w:szCs w:val="24"/>
        </w:rPr>
        <w:lastRenderedPageBreak/>
        <w:t>W celu wykazania, spełniania warunków dotyczących sytuacji ekonomicznej lub finansowej, od wykonawców można wymagać złożenia w szczególności następujących dokumentów:</w:t>
      </w:r>
    </w:p>
    <w:p w14:paraId="35ED8A21" w14:textId="79B75315" w:rsidR="00EB5940" w:rsidRPr="00400D24" w:rsidRDefault="004C57DA" w:rsidP="00CD574A">
      <w:pPr>
        <w:pStyle w:val="Akapitzlist"/>
        <w:numPr>
          <w:ilvl w:val="1"/>
          <w:numId w:val="16"/>
        </w:numPr>
        <w:spacing w:line="276" w:lineRule="auto"/>
        <w:ind w:left="426"/>
        <w:jc w:val="both"/>
        <w:rPr>
          <w:rFonts w:ascii="Calibri" w:hAnsi="Calibri"/>
          <w:sz w:val="24"/>
          <w:szCs w:val="24"/>
        </w:rPr>
      </w:pPr>
      <w:r w:rsidRPr="00400D24">
        <w:rPr>
          <w:rFonts w:ascii="Calibri" w:hAnsi="Calibri"/>
          <w:sz w:val="24"/>
          <w:szCs w:val="24"/>
        </w:rPr>
        <w:t>sprawozdania finansowego</w:t>
      </w:r>
      <w:r w:rsidR="00B86B1F" w:rsidRPr="00400D24">
        <w:rPr>
          <w:rFonts w:ascii="Calibri" w:hAnsi="Calibri"/>
          <w:sz w:val="24"/>
          <w:szCs w:val="24"/>
        </w:rPr>
        <w:t xml:space="preserve">, </w:t>
      </w:r>
      <w:r w:rsidRPr="00400D24">
        <w:rPr>
          <w:rFonts w:ascii="Calibri" w:hAnsi="Calibri"/>
          <w:sz w:val="24"/>
          <w:szCs w:val="24"/>
        </w:rPr>
        <w:t xml:space="preserve">jego części, </w:t>
      </w:r>
      <w:r w:rsidR="00B86B1F" w:rsidRPr="00400D24">
        <w:rPr>
          <w:rFonts w:ascii="Calibri" w:hAnsi="Calibri"/>
          <w:sz w:val="24"/>
          <w:szCs w:val="24"/>
        </w:rPr>
        <w:t xml:space="preserve">lub </w:t>
      </w:r>
      <w:r w:rsidRPr="00400D24">
        <w:rPr>
          <w:rFonts w:ascii="Calibri" w:hAnsi="Calibri"/>
          <w:sz w:val="24"/>
          <w:szCs w:val="24"/>
        </w:rPr>
        <w:t>innych dokumentów określających na przykład obroty oraz aktywa i zobowiązania</w:t>
      </w:r>
      <w:r w:rsidR="00012F74" w:rsidRPr="00400D24">
        <w:rPr>
          <w:rFonts w:ascii="Calibri" w:hAnsi="Calibri"/>
          <w:sz w:val="24"/>
          <w:szCs w:val="24"/>
        </w:rPr>
        <w:t xml:space="preserve"> za okres wskazany przez zamawiającego</w:t>
      </w:r>
      <w:r w:rsidRPr="00400D24">
        <w:rPr>
          <w:rFonts w:ascii="Calibri" w:hAnsi="Calibri"/>
          <w:sz w:val="24"/>
          <w:szCs w:val="24"/>
        </w:rPr>
        <w:t>;</w:t>
      </w:r>
    </w:p>
    <w:p w14:paraId="35BC8390" w14:textId="283301FF" w:rsidR="00C238A2" w:rsidRPr="00400D24" w:rsidRDefault="004C57DA" w:rsidP="00CD574A">
      <w:pPr>
        <w:pStyle w:val="Akapitzlist"/>
        <w:numPr>
          <w:ilvl w:val="1"/>
          <w:numId w:val="16"/>
        </w:numPr>
        <w:spacing w:line="276" w:lineRule="auto"/>
        <w:ind w:left="426"/>
        <w:jc w:val="both"/>
        <w:rPr>
          <w:rFonts w:ascii="Calibri" w:hAnsi="Calibri"/>
          <w:sz w:val="24"/>
          <w:szCs w:val="24"/>
        </w:rPr>
      </w:pPr>
      <w:r w:rsidRPr="00400D24">
        <w:rPr>
          <w:rFonts w:ascii="Calibri" w:hAnsi="Calibri"/>
          <w:sz w:val="24"/>
          <w:szCs w:val="24"/>
        </w:rPr>
        <w:t xml:space="preserve">oświadczenia wykonawcy o </w:t>
      </w:r>
      <w:r w:rsidR="00012F74" w:rsidRPr="00400D24">
        <w:rPr>
          <w:rFonts w:ascii="Calibri" w:hAnsi="Calibri"/>
          <w:sz w:val="24"/>
          <w:szCs w:val="24"/>
        </w:rPr>
        <w:t xml:space="preserve">jego </w:t>
      </w:r>
      <w:r w:rsidRPr="00400D24">
        <w:rPr>
          <w:rFonts w:ascii="Calibri" w:hAnsi="Calibri"/>
          <w:sz w:val="24"/>
          <w:szCs w:val="24"/>
        </w:rPr>
        <w:t xml:space="preserve">rocznym obrocie </w:t>
      </w:r>
      <w:r w:rsidR="00012F74" w:rsidRPr="00400D24">
        <w:rPr>
          <w:rFonts w:ascii="Calibri" w:hAnsi="Calibri"/>
          <w:sz w:val="24"/>
          <w:szCs w:val="24"/>
        </w:rPr>
        <w:t xml:space="preserve">całkowitym </w:t>
      </w:r>
      <w:r w:rsidRPr="00400D24">
        <w:rPr>
          <w:rFonts w:ascii="Calibri" w:hAnsi="Calibri"/>
          <w:sz w:val="24"/>
          <w:szCs w:val="24"/>
        </w:rPr>
        <w:t xml:space="preserve">lub </w:t>
      </w:r>
      <w:r w:rsidR="00012F74" w:rsidRPr="00400D24">
        <w:rPr>
          <w:rFonts w:ascii="Calibri" w:hAnsi="Calibri"/>
          <w:sz w:val="24"/>
          <w:szCs w:val="24"/>
        </w:rPr>
        <w:t xml:space="preserve">ograniczonym do </w:t>
      </w:r>
      <w:r w:rsidRPr="00400D24">
        <w:rPr>
          <w:rFonts w:ascii="Calibri" w:hAnsi="Calibri"/>
          <w:sz w:val="24"/>
          <w:szCs w:val="24"/>
        </w:rPr>
        <w:t>obszar</w:t>
      </w:r>
      <w:r w:rsidR="00012F74" w:rsidRPr="00400D24">
        <w:rPr>
          <w:rFonts w:ascii="Calibri" w:hAnsi="Calibri"/>
          <w:sz w:val="24"/>
          <w:szCs w:val="24"/>
        </w:rPr>
        <w:t>u</w:t>
      </w:r>
      <w:r w:rsidRPr="00400D24">
        <w:rPr>
          <w:rFonts w:ascii="Calibri" w:hAnsi="Calibri"/>
          <w:sz w:val="24"/>
          <w:szCs w:val="24"/>
        </w:rPr>
        <w:t xml:space="preserve"> objęt</w:t>
      </w:r>
      <w:r w:rsidR="00012F74" w:rsidRPr="00400D24">
        <w:rPr>
          <w:rFonts w:ascii="Calibri" w:hAnsi="Calibri"/>
          <w:sz w:val="24"/>
          <w:szCs w:val="24"/>
        </w:rPr>
        <w:t>ego</w:t>
      </w:r>
      <w:r w:rsidRPr="00400D24">
        <w:rPr>
          <w:rFonts w:ascii="Calibri" w:hAnsi="Calibri"/>
          <w:sz w:val="24"/>
          <w:szCs w:val="24"/>
        </w:rPr>
        <w:t xml:space="preserve"> zamówieniem, za okres </w:t>
      </w:r>
      <w:r w:rsidR="00012F74" w:rsidRPr="00400D24">
        <w:rPr>
          <w:rFonts w:ascii="Calibri" w:hAnsi="Calibri"/>
          <w:sz w:val="24"/>
          <w:szCs w:val="24"/>
        </w:rPr>
        <w:t>wskazany przez zamawiającego</w:t>
      </w:r>
      <w:r w:rsidRPr="00400D24">
        <w:rPr>
          <w:rFonts w:ascii="Calibri" w:hAnsi="Calibri"/>
          <w:sz w:val="24"/>
          <w:szCs w:val="24"/>
        </w:rPr>
        <w:t>;</w:t>
      </w:r>
    </w:p>
    <w:p w14:paraId="728A56AB" w14:textId="79F846F8" w:rsidR="00C238A2" w:rsidRPr="00400D24" w:rsidRDefault="004C57DA" w:rsidP="00CD574A">
      <w:pPr>
        <w:pStyle w:val="Akapitzlist"/>
        <w:numPr>
          <w:ilvl w:val="1"/>
          <w:numId w:val="16"/>
        </w:numPr>
        <w:spacing w:line="276" w:lineRule="auto"/>
        <w:ind w:left="426"/>
        <w:jc w:val="both"/>
        <w:rPr>
          <w:rFonts w:ascii="Calibri" w:hAnsi="Calibri"/>
          <w:sz w:val="24"/>
          <w:szCs w:val="24"/>
        </w:rPr>
      </w:pPr>
      <w:r w:rsidRPr="00400D24">
        <w:rPr>
          <w:rFonts w:ascii="Calibri" w:hAnsi="Calibri"/>
          <w:sz w:val="24"/>
          <w:szCs w:val="24"/>
        </w:rPr>
        <w:t xml:space="preserve">informacji banku lub </w:t>
      </w:r>
      <w:r w:rsidR="001E322A" w:rsidRPr="00400D24">
        <w:rPr>
          <w:rFonts w:ascii="Calibri" w:hAnsi="Calibri"/>
          <w:sz w:val="24"/>
          <w:szCs w:val="24"/>
        </w:rPr>
        <w:t xml:space="preserve">innej instytucji </w:t>
      </w:r>
      <w:r w:rsidRPr="00400D24">
        <w:rPr>
          <w:rFonts w:ascii="Calibri" w:hAnsi="Calibri"/>
          <w:sz w:val="24"/>
          <w:szCs w:val="24"/>
        </w:rPr>
        <w:t xml:space="preserve">potwierdzającej wysokość posiadanych środków finansowych lub zdolność kredytową wykonawcy, w okresie </w:t>
      </w:r>
      <w:r w:rsidR="009A3C3C" w:rsidRPr="00400D24">
        <w:rPr>
          <w:rFonts w:ascii="Calibri" w:hAnsi="Calibri"/>
          <w:sz w:val="24"/>
          <w:szCs w:val="24"/>
        </w:rPr>
        <w:t>wskazanym przez zamawiającego</w:t>
      </w:r>
      <w:r w:rsidRPr="00400D24">
        <w:rPr>
          <w:rFonts w:ascii="Calibri" w:hAnsi="Calibri"/>
          <w:sz w:val="24"/>
          <w:szCs w:val="24"/>
        </w:rPr>
        <w:t>;</w:t>
      </w:r>
    </w:p>
    <w:p w14:paraId="7278F4BD" w14:textId="69C9C7E5" w:rsidR="009A3C3C" w:rsidRPr="00400D24" w:rsidRDefault="004C57DA" w:rsidP="00CD574A">
      <w:pPr>
        <w:pStyle w:val="Akapitzlist"/>
        <w:numPr>
          <w:ilvl w:val="1"/>
          <w:numId w:val="16"/>
        </w:numPr>
        <w:spacing w:line="276" w:lineRule="auto"/>
        <w:ind w:left="426"/>
        <w:jc w:val="both"/>
        <w:rPr>
          <w:rFonts w:ascii="Calibri" w:hAnsi="Calibri"/>
          <w:sz w:val="24"/>
          <w:szCs w:val="24"/>
        </w:rPr>
      </w:pPr>
      <w:r w:rsidRPr="00400D24">
        <w:rPr>
          <w:rFonts w:ascii="Calibri" w:hAnsi="Calibri"/>
          <w:sz w:val="24"/>
          <w:szCs w:val="24"/>
        </w:rPr>
        <w:t>potwierdzających, że wykonawca jest ubezpieczony od odpowiedzialności cywilnej w zakresie prowadzonej działalności związanej z przedmiotem zamówienia na sumę gwarancyjną określoną przez zamawiającego.</w:t>
      </w:r>
    </w:p>
    <w:p w14:paraId="1081EBF3" w14:textId="414670F1" w:rsidR="009A3C3C" w:rsidRPr="00400D24" w:rsidRDefault="009A3C3C" w:rsidP="00CD574A">
      <w:pPr>
        <w:pStyle w:val="Akapitzlist"/>
        <w:numPr>
          <w:ilvl w:val="0"/>
          <w:numId w:val="16"/>
        </w:numPr>
        <w:spacing w:line="276" w:lineRule="auto"/>
        <w:ind w:left="0"/>
        <w:jc w:val="both"/>
        <w:rPr>
          <w:rFonts w:asciiTheme="minorHAnsi" w:hAnsiTheme="minorHAnsi"/>
          <w:b/>
          <w:sz w:val="24"/>
          <w:szCs w:val="24"/>
        </w:rPr>
      </w:pPr>
      <w:r w:rsidRPr="00400D24">
        <w:rPr>
          <w:rFonts w:ascii="Calibri" w:hAnsi="Calibri"/>
          <w:sz w:val="24"/>
          <w:szCs w:val="24"/>
        </w:rPr>
        <w:t xml:space="preserve">Informacje na temat wymagań dotyczących </w:t>
      </w:r>
      <w:r w:rsidRPr="00400D24">
        <w:rPr>
          <w:rFonts w:asciiTheme="minorHAnsi" w:hAnsiTheme="minorHAnsi"/>
          <w:sz w:val="24"/>
          <w:szCs w:val="24"/>
        </w:rPr>
        <w:t>sytuacji ekonomicznej lub finansowej</w:t>
      </w:r>
      <w:r w:rsidRPr="00400D24">
        <w:rPr>
          <w:rFonts w:ascii="Calibri" w:hAnsi="Calibri"/>
          <w:sz w:val="24"/>
          <w:szCs w:val="24"/>
        </w:rPr>
        <w:t xml:space="preserve">, a także na temat sposobu wykazania spełniania warunku udziału określa się w ogłoszeniu oraz </w:t>
      </w:r>
      <w:r w:rsidR="00EA60F5">
        <w:rPr>
          <w:rFonts w:ascii="Calibri" w:hAnsi="Calibri"/>
          <w:sz w:val="24"/>
          <w:szCs w:val="24"/>
        </w:rPr>
        <w:t xml:space="preserve">w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Calibri" w:hAnsi="Calibri"/>
          <w:sz w:val="24"/>
          <w:szCs w:val="24"/>
        </w:rPr>
        <w:t>.</w:t>
      </w:r>
    </w:p>
    <w:p w14:paraId="3F6AA8F3" w14:textId="77777777" w:rsidR="00981C85" w:rsidRPr="00400D24" w:rsidRDefault="00981C85" w:rsidP="00F564EF">
      <w:pPr>
        <w:spacing w:line="276" w:lineRule="auto"/>
        <w:jc w:val="both"/>
        <w:rPr>
          <w:rFonts w:asciiTheme="minorHAnsi" w:hAnsiTheme="minorHAnsi"/>
          <w:sz w:val="24"/>
          <w:szCs w:val="24"/>
        </w:rPr>
      </w:pPr>
    </w:p>
    <w:p w14:paraId="447E0CBC" w14:textId="1B9DE65E" w:rsidR="009A3C3C" w:rsidRPr="00400D24" w:rsidRDefault="009A3C3C" w:rsidP="00F564EF">
      <w:pPr>
        <w:pStyle w:val="Tytu"/>
        <w:spacing w:line="276" w:lineRule="auto"/>
      </w:pPr>
      <w:bookmarkStart w:id="39" w:name="_Toc525033972"/>
      <w:r w:rsidRPr="00400D24">
        <w:t>§ 1</w:t>
      </w:r>
      <w:r w:rsidR="006A3418" w:rsidRPr="00400D24">
        <w:t>6</w:t>
      </w:r>
      <w:r w:rsidRPr="00400D24">
        <w:t xml:space="preserve"> Warunki dotyczące zdolności technicznej lub zawodowej</w:t>
      </w:r>
      <w:bookmarkEnd w:id="39"/>
    </w:p>
    <w:p w14:paraId="16C7169C" w14:textId="6B2EBF71" w:rsidR="00583979" w:rsidRPr="00400D24" w:rsidRDefault="009A3C3C" w:rsidP="00CD574A">
      <w:pPr>
        <w:pStyle w:val="Akapitzlist"/>
        <w:numPr>
          <w:ilvl w:val="0"/>
          <w:numId w:val="17"/>
        </w:numPr>
        <w:spacing w:line="276" w:lineRule="auto"/>
        <w:ind w:left="0"/>
        <w:jc w:val="both"/>
        <w:rPr>
          <w:rFonts w:ascii="Calibri" w:hAnsi="Calibri"/>
          <w:sz w:val="24"/>
        </w:rPr>
      </w:pPr>
      <w:r w:rsidRPr="00400D24">
        <w:rPr>
          <w:rFonts w:ascii="Calibri" w:hAnsi="Calibri"/>
          <w:sz w:val="24"/>
        </w:rPr>
        <w:t xml:space="preserve">W </w:t>
      </w:r>
      <w:r w:rsidR="00583979" w:rsidRPr="00400D24">
        <w:rPr>
          <w:rFonts w:ascii="Calibri" w:hAnsi="Calibri"/>
          <w:sz w:val="24"/>
        </w:rPr>
        <w:t>celu ustalenia minimalnych wymagań</w:t>
      </w:r>
      <w:r w:rsidRPr="00400D24">
        <w:rPr>
          <w:rFonts w:ascii="Calibri" w:hAnsi="Calibri"/>
          <w:sz w:val="24"/>
        </w:rPr>
        <w:t xml:space="preserve"> dotyczących zdolności technicznej lub zawodowej</w:t>
      </w:r>
      <w:r w:rsidR="00583979" w:rsidRPr="00400D24">
        <w:rPr>
          <w:rFonts w:ascii="Calibri" w:hAnsi="Calibri"/>
          <w:sz w:val="24"/>
        </w:rPr>
        <w:t xml:space="preserve"> wykonawców</w:t>
      </w:r>
      <w:r w:rsidRPr="00400D24">
        <w:rPr>
          <w:rFonts w:ascii="Calibri" w:hAnsi="Calibri"/>
          <w:sz w:val="24"/>
        </w:rPr>
        <w:t>,</w:t>
      </w:r>
      <w:r w:rsidR="00583979" w:rsidRPr="00400D24">
        <w:rPr>
          <w:rFonts w:ascii="Calibri" w:hAnsi="Calibri"/>
          <w:sz w:val="24"/>
        </w:rPr>
        <w:t xml:space="preserve"> umożliwiających realizację zamówienia na odpowiednim poziomie jakości,</w:t>
      </w:r>
      <w:r w:rsidRPr="00400D24">
        <w:rPr>
          <w:rFonts w:ascii="Calibri" w:hAnsi="Calibri"/>
          <w:sz w:val="24"/>
        </w:rPr>
        <w:t xml:space="preserve"> zamawiający może </w:t>
      </w:r>
      <w:r w:rsidR="00583979" w:rsidRPr="00400D24">
        <w:rPr>
          <w:rFonts w:ascii="Calibri" w:hAnsi="Calibri"/>
          <w:sz w:val="24"/>
        </w:rPr>
        <w:t xml:space="preserve">w szczególności </w:t>
      </w:r>
      <w:r w:rsidRPr="00400D24">
        <w:rPr>
          <w:rFonts w:ascii="Calibri" w:hAnsi="Calibri"/>
          <w:sz w:val="24"/>
        </w:rPr>
        <w:t>postawić minimalne warunki dotyczące</w:t>
      </w:r>
      <w:r w:rsidR="00583979" w:rsidRPr="00400D24">
        <w:rPr>
          <w:rFonts w:ascii="Calibri" w:hAnsi="Calibri"/>
          <w:sz w:val="24"/>
        </w:rPr>
        <w:t>:</w:t>
      </w:r>
    </w:p>
    <w:p w14:paraId="30CD2FA8" w14:textId="77777777" w:rsidR="00583979" w:rsidRPr="00400D24" w:rsidRDefault="009A3C3C"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wykształcenia, </w:t>
      </w:r>
    </w:p>
    <w:p w14:paraId="79C0BC6A" w14:textId="77777777" w:rsidR="00583979" w:rsidRPr="00400D24" w:rsidRDefault="009A3C3C"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kwalifikacji zawodowych, </w:t>
      </w:r>
    </w:p>
    <w:p w14:paraId="64C4F446" w14:textId="77777777" w:rsidR="00583979" w:rsidRPr="00400D24" w:rsidRDefault="009A3C3C"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doświadczenia, </w:t>
      </w:r>
    </w:p>
    <w:p w14:paraId="2D5366E2" w14:textId="7FCFAEDE" w:rsidR="00981C85" w:rsidRPr="00400D24" w:rsidRDefault="009A3C3C"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potencjału technicznego wykonawcy lub osób skierowanych przez wykonawcę do realizacji zamówienia.</w:t>
      </w:r>
    </w:p>
    <w:p w14:paraId="1670389A" w14:textId="354A8E77" w:rsidR="009A3C3C" w:rsidRPr="00400D24" w:rsidRDefault="009A3C3C" w:rsidP="00CD574A">
      <w:pPr>
        <w:pStyle w:val="Akapitzlist"/>
        <w:numPr>
          <w:ilvl w:val="0"/>
          <w:numId w:val="17"/>
        </w:numPr>
        <w:spacing w:line="276" w:lineRule="auto"/>
        <w:ind w:left="0"/>
        <w:jc w:val="both"/>
        <w:rPr>
          <w:rFonts w:ascii="Calibri" w:hAnsi="Calibri"/>
          <w:sz w:val="24"/>
        </w:rPr>
      </w:pPr>
      <w:r w:rsidRPr="00400D24">
        <w:rPr>
          <w:rFonts w:ascii="Calibri" w:hAnsi="Calibri"/>
          <w:sz w:val="24"/>
        </w:rPr>
        <w:t xml:space="preserve">Zamawiający, na każdym etapie postępowania, </w:t>
      </w:r>
      <w:r w:rsidR="001E322A" w:rsidRPr="00400D24">
        <w:rPr>
          <w:rFonts w:ascii="Calibri" w:hAnsi="Calibri"/>
          <w:sz w:val="24"/>
        </w:rPr>
        <w:t xml:space="preserve">ma prawo </w:t>
      </w:r>
      <w:r w:rsidRPr="00400D24">
        <w:rPr>
          <w:rFonts w:ascii="Calibri" w:hAnsi="Calibri"/>
          <w:sz w:val="24"/>
        </w:rPr>
        <w:t>uznać, że wykonawca nie posiada wymaganych zdolności, jeżeli zaangażowanie zasobów technicznych lub zawodowych wykonawcy w inne przedsięwzięcia gospodarcze wykonawcy może mieć negatywny wpływ na realizację zamówienia.</w:t>
      </w:r>
    </w:p>
    <w:p w14:paraId="21AED3F7" w14:textId="51CD0026" w:rsidR="00FF2FAD" w:rsidRPr="00400D24" w:rsidRDefault="00FF2FAD" w:rsidP="00CD574A">
      <w:pPr>
        <w:pStyle w:val="Akapitzlist"/>
        <w:numPr>
          <w:ilvl w:val="0"/>
          <w:numId w:val="17"/>
        </w:numPr>
        <w:spacing w:line="276" w:lineRule="auto"/>
        <w:ind w:left="0"/>
        <w:jc w:val="both"/>
        <w:rPr>
          <w:rFonts w:ascii="Calibri" w:hAnsi="Calibri"/>
          <w:sz w:val="24"/>
          <w:szCs w:val="24"/>
        </w:rPr>
      </w:pPr>
      <w:r w:rsidRPr="00400D24">
        <w:rPr>
          <w:rFonts w:ascii="Calibri" w:hAnsi="Calibri"/>
          <w:sz w:val="24"/>
          <w:szCs w:val="24"/>
        </w:rPr>
        <w:t xml:space="preserve">W celu wykazania spełniania warunków dotyczących </w:t>
      </w:r>
      <w:r w:rsidR="000F6A56" w:rsidRPr="00400D24">
        <w:rPr>
          <w:rFonts w:ascii="Calibri" w:hAnsi="Calibri"/>
          <w:sz w:val="24"/>
          <w:szCs w:val="24"/>
        </w:rPr>
        <w:t>zdolności technicznej lub zawodowej</w:t>
      </w:r>
      <w:r w:rsidRPr="00400D24">
        <w:rPr>
          <w:rFonts w:ascii="Calibri" w:hAnsi="Calibri"/>
          <w:sz w:val="24"/>
          <w:szCs w:val="24"/>
        </w:rPr>
        <w:t>, od wykonawców można wymagać złożenia w szczególności następujących dokumentów:</w:t>
      </w:r>
    </w:p>
    <w:p w14:paraId="17B9B70C" w14:textId="408B849A" w:rsidR="007E55B7" w:rsidRPr="00400D24" w:rsidRDefault="007E55B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oświadczenia o spełnianiu </w:t>
      </w:r>
      <w:r w:rsidRPr="00400D24">
        <w:rPr>
          <w:rFonts w:ascii="Calibri" w:hAnsi="Calibri"/>
          <w:sz w:val="24"/>
          <w:szCs w:val="24"/>
        </w:rPr>
        <w:t xml:space="preserve">warunków dotyczących zdolności technicznej lub zawodowej, </w:t>
      </w:r>
      <w:r w:rsidR="004A1BF8" w:rsidRPr="00400D24">
        <w:rPr>
          <w:rFonts w:ascii="Calibri" w:hAnsi="Calibri"/>
          <w:sz w:val="24"/>
          <w:szCs w:val="24"/>
        </w:rPr>
        <w:t xml:space="preserve">według wzoru określonego przez zamawiającego w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004A1BF8" w:rsidRPr="00400D24">
        <w:rPr>
          <w:rFonts w:ascii="Calibri" w:hAnsi="Calibri"/>
          <w:sz w:val="24"/>
          <w:szCs w:val="24"/>
        </w:rPr>
        <w:t>,</w:t>
      </w:r>
    </w:p>
    <w:p w14:paraId="4C95C8EF" w14:textId="77777777" w:rsidR="000F6A56" w:rsidRPr="00400D24" w:rsidRDefault="000F6A56"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wykazu usług wykonanych nie wcześniej niż w okresie wskazanym przez zamawiającego, z załączeniem dowodów określających czy te usługi zostały wykonane należycie, </w:t>
      </w:r>
    </w:p>
    <w:p w14:paraId="1B63444A" w14:textId="77777777" w:rsidR="000F6A56" w:rsidRPr="00400D24" w:rsidRDefault="000F6A56"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wykazu narzędzi, wyposażenia zakładu lub urządzeń technicznych dostępnych wykonawcy, a przy tym niezbędnych dla wykonania zamówienia wraz z informacją o podstawie do dysponowania tymi zasobami;</w:t>
      </w:r>
    </w:p>
    <w:p w14:paraId="66AE25B7" w14:textId="77777777" w:rsidR="000F6A56" w:rsidRPr="00400D24" w:rsidRDefault="000F6A56"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lastRenderedPageBreak/>
        <w:t>opisu urządzeń technicznych oraz środków organizacyjno-technicznych zastosowanych przez wykonawcę w celu zapewnienia jakości oraz opisu zaplecza naukowo-badawczego posiadanego przez wykonawcę lub które będzie pozostawało w dyspozycji wykonawcy;</w:t>
      </w:r>
    </w:p>
    <w:p w14:paraId="57FAF2DB" w14:textId="77777777" w:rsidR="000F6A56" w:rsidRPr="00400D24" w:rsidRDefault="000F6A56"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wykazu środków zarządzania środowiskowego, które wykonawca będzie mógł zastosować w celu wykonania zamówienia publicznego;</w:t>
      </w:r>
    </w:p>
    <w:p w14:paraId="1756632B" w14:textId="77777777" w:rsidR="000F6A56" w:rsidRPr="00400D24" w:rsidRDefault="000F6A56"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oświadczenia na temat wielkości średniego rocznego zatrudnienia u wykonawcy oraz liczebności kadry kierowniczej w okresie wskazanym przez zamawiającego</w:t>
      </w:r>
    </w:p>
    <w:p w14:paraId="6B68A239" w14:textId="77777777" w:rsidR="000F6A56" w:rsidRPr="00400D24" w:rsidRDefault="000F6A56"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oświadczenia na temat wykształcenia i kwalifikacji zawodowych wykonawcy lub kadry kierowniczej wykonawcy;</w:t>
      </w:r>
    </w:p>
    <w:p w14:paraId="25289A29" w14:textId="4EFF7367" w:rsidR="00FF2FAD" w:rsidRPr="00400D24" w:rsidRDefault="000F6A56"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wykazu osób, skierowanych przez wykonawcę do realizacji zamówienia, w szczególności odpowiedzialnych za świadczenie usług lub kontrolę ich jakości, wraz z informacjami na temat ich kwalifikacji zawodowych, uprawnień, doświadczenia i wykształcenia niezbędnych do wykonania zamówienia, a także zakresu wykonywanych przez nie czynności oraz informacją o podstawie do dysponowania tymi osobami.</w:t>
      </w:r>
    </w:p>
    <w:p w14:paraId="00D1565E" w14:textId="3CF96AC3" w:rsidR="000F6A56" w:rsidRPr="00400D24" w:rsidRDefault="000F6A56" w:rsidP="00CD574A">
      <w:pPr>
        <w:pStyle w:val="Akapitzlist"/>
        <w:numPr>
          <w:ilvl w:val="0"/>
          <w:numId w:val="17"/>
        </w:numPr>
        <w:spacing w:line="276" w:lineRule="auto"/>
        <w:ind w:left="0"/>
        <w:jc w:val="both"/>
        <w:rPr>
          <w:rFonts w:asciiTheme="minorHAnsi" w:hAnsiTheme="minorHAnsi"/>
          <w:b/>
          <w:sz w:val="24"/>
          <w:szCs w:val="24"/>
        </w:rPr>
      </w:pPr>
      <w:r w:rsidRPr="00400D24">
        <w:rPr>
          <w:rFonts w:ascii="Calibri" w:hAnsi="Calibri"/>
          <w:sz w:val="24"/>
          <w:szCs w:val="24"/>
        </w:rPr>
        <w:t xml:space="preserve">Informacje na temat wymagań dotyczących </w:t>
      </w:r>
      <w:r w:rsidRPr="00400D24">
        <w:rPr>
          <w:rFonts w:asciiTheme="minorHAnsi" w:hAnsiTheme="minorHAnsi"/>
          <w:sz w:val="24"/>
          <w:szCs w:val="24"/>
        </w:rPr>
        <w:t>sytuacji ekonomicznej lub finansowej</w:t>
      </w:r>
      <w:r w:rsidRPr="00400D24">
        <w:rPr>
          <w:rFonts w:ascii="Calibri" w:hAnsi="Calibri"/>
          <w:sz w:val="24"/>
          <w:szCs w:val="24"/>
        </w:rPr>
        <w:t xml:space="preserve">, a także na temat sposobu wykazania spełniania warunku udziału określa się w ogłoszeniu oraz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Calibri" w:hAnsi="Calibri"/>
          <w:sz w:val="24"/>
          <w:szCs w:val="24"/>
        </w:rPr>
        <w:t>.</w:t>
      </w:r>
    </w:p>
    <w:tbl>
      <w:tblPr>
        <w:tblStyle w:val="Tabela-Siatka"/>
        <w:tblW w:w="0" w:type="auto"/>
        <w:tblLook w:val="04A0" w:firstRow="1" w:lastRow="0" w:firstColumn="1" w:lastColumn="0" w:noHBand="0" w:noVBand="1"/>
      </w:tblPr>
      <w:tblGrid>
        <w:gridCol w:w="9062"/>
      </w:tblGrid>
      <w:tr w:rsidR="00CB0EDF" w:rsidRPr="00400D24" w14:paraId="3E523B9B" w14:textId="77777777" w:rsidTr="00CB0EDF">
        <w:tc>
          <w:tcPr>
            <w:tcW w:w="9062" w:type="dxa"/>
          </w:tcPr>
          <w:p w14:paraId="5AE92C38" w14:textId="5E03E999" w:rsidR="00CB0EDF" w:rsidRPr="00535794" w:rsidRDefault="00CB0EDF" w:rsidP="00F564EF">
            <w:pPr>
              <w:spacing w:line="276" w:lineRule="auto"/>
              <w:jc w:val="both"/>
              <w:rPr>
                <w:rFonts w:asciiTheme="minorHAnsi" w:hAnsiTheme="minorHAnsi"/>
                <w:i/>
                <w:sz w:val="21"/>
                <w:szCs w:val="24"/>
              </w:rPr>
            </w:pPr>
            <w:r w:rsidRPr="00400D24">
              <w:rPr>
                <w:rFonts w:asciiTheme="minorHAnsi" w:hAnsiTheme="minorHAnsi"/>
                <w:i/>
                <w:sz w:val="21"/>
                <w:szCs w:val="24"/>
              </w:rPr>
              <w:t>Komentarz: przy udzielaniu zamówień na usługi społeczne zamawiający nie jest zobowiązany do stosowania rozporządzenia Ministra Rozwoju z dnia 26 lipca 2016 r. w sprawie rodzajów dokumentów, jakich może żądać zamawiający od wykonawcy w postępowaniu o udzielenie zamówienia. Niemniej przy ustalaniu zasad składania dokumentów, w razie potrzeby, warto pomocniczo odwoły</w:t>
            </w:r>
            <w:r w:rsidR="00535794">
              <w:rPr>
                <w:rFonts w:asciiTheme="minorHAnsi" w:hAnsiTheme="minorHAnsi"/>
                <w:i/>
                <w:sz w:val="21"/>
                <w:szCs w:val="24"/>
              </w:rPr>
              <w:t xml:space="preserve">wać się do tego rozporządzenia. </w:t>
            </w:r>
            <w:r w:rsidRPr="00400D24">
              <w:rPr>
                <w:rFonts w:asciiTheme="minorHAnsi" w:hAnsiTheme="minorHAnsi"/>
                <w:i/>
                <w:sz w:val="21"/>
                <w:szCs w:val="24"/>
              </w:rPr>
              <w:t>W konsekwencji, zamawiający może żądać niektórych, wszystkich lub innych niż wymienione w §16</w:t>
            </w:r>
            <w:r w:rsidR="00CC54C2">
              <w:rPr>
                <w:rFonts w:asciiTheme="minorHAnsi" w:hAnsiTheme="minorHAnsi"/>
                <w:i/>
                <w:sz w:val="21"/>
                <w:szCs w:val="24"/>
              </w:rPr>
              <w:t xml:space="preserve"> dokumentów</w:t>
            </w:r>
            <w:r w:rsidRPr="00400D24">
              <w:rPr>
                <w:rFonts w:asciiTheme="minorHAnsi" w:hAnsiTheme="minorHAnsi"/>
                <w:i/>
                <w:sz w:val="21"/>
                <w:szCs w:val="24"/>
              </w:rPr>
              <w:t>.</w:t>
            </w:r>
          </w:p>
        </w:tc>
      </w:tr>
    </w:tbl>
    <w:p w14:paraId="7D060DE4" w14:textId="473F97F4" w:rsidR="0043688B" w:rsidRPr="00400D24" w:rsidRDefault="0043688B" w:rsidP="00F564EF">
      <w:pPr>
        <w:pStyle w:val="Akapitzlist"/>
        <w:spacing w:line="276" w:lineRule="auto"/>
        <w:ind w:left="0"/>
        <w:rPr>
          <w:rFonts w:asciiTheme="minorHAnsi" w:hAnsiTheme="minorHAnsi"/>
          <w:b/>
          <w:sz w:val="24"/>
          <w:szCs w:val="24"/>
        </w:rPr>
      </w:pPr>
    </w:p>
    <w:p w14:paraId="24FE44E6" w14:textId="77777777" w:rsidR="00B736F4" w:rsidRPr="00400D24" w:rsidRDefault="00B736F4" w:rsidP="00F564EF">
      <w:pPr>
        <w:spacing w:line="276" w:lineRule="auto"/>
        <w:rPr>
          <w:rFonts w:asciiTheme="minorHAnsi" w:hAnsiTheme="minorHAnsi"/>
          <w:b/>
          <w:sz w:val="24"/>
          <w:szCs w:val="24"/>
        </w:rPr>
      </w:pPr>
    </w:p>
    <w:p w14:paraId="5E1C4DAE" w14:textId="2BA689C7" w:rsidR="00AE7BA7" w:rsidRPr="00400D24" w:rsidRDefault="00532B37" w:rsidP="00F564EF">
      <w:pPr>
        <w:pStyle w:val="Tytu"/>
        <w:spacing w:line="276" w:lineRule="auto"/>
      </w:pPr>
      <w:bookmarkStart w:id="40" w:name="_Toc525033973"/>
      <w:r w:rsidRPr="00400D24">
        <w:t>§ 1</w:t>
      </w:r>
      <w:r w:rsidR="00E23968" w:rsidRPr="00400D24">
        <w:t>7</w:t>
      </w:r>
      <w:r w:rsidR="00AE7BA7" w:rsidRPr="00400D24">
        <w:t xml:space="preserve"> Zamówienia zastrzeżone</w:t>
      </w:r>
      <w:bookmarkEnd w:id="40"/>
    </w:p>
    <w:p w14:paraId="26A58E06" w14:textId="4AE83DDA" w:rsidR="003C65C3" w:rsidRPr="00400D24" w:rsidRDefault="00AE7BA7" w:rsidP="00CD574A">
      <w:pPr>
        <w:pStyle w:val="Akapitzlist"/>
        <w:numPr>
          <w:ilvl w:val="0"/>
          <w:numId w:val="1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Przed wszczęciem postępowania </w:t>
      </w:r>
      <w:r w:rsidR="00715567" w:rsidRPr="00400D24">
        <w:rPr>
          <w:rFonts w:asciiTheme="minorHAnsi" w:hAnsiTheme="minorHAnsi"/>
          <w:sz w:val="24"/>
          <w:szCs w:val="24"/>
        </w:rPr>
        <w:t xml:space="preserve">należy </w:t>
      </w:r>
      <w:r w:rsidRPr="00400D24">
        <w:rPr>
          <w:rFonts w:asciiTheme="minorHAnsi" w:hAnsiTheme="minorHAnsi"/>
          <w:sz w:val="24"/>
          <w:szCs w:val="24"/>
        </w:rPr>
        <w:t>rozważyć, czy ze względu na cel zamówienia</w:t>
      </w:r>
      <w:r w:rsidR="003C65C3" w:rsidRPr="00400D24">
        <w:rPr>
          <w:rFonts w:asciiTheme="minorHAnsi" w:hAnsiTheme="minorHAnsi"/>
          <w:sz w:val="24"/>
          <w:szCs w:val="24"/>
        </w:rPr>
        <w:t xml:space="preserve"> lub </w:t>
      </w:r>
      <w:r w:rsidRPr="00400D24">
        <w:rPr>
          <w:rFonts w:asciiTheme="minorHAnsi" w:hAnsiTheme="minorHAnsi"/>
          <w:sz w:val="24"/>
          <w:szCs w:val="24"/>
        </w:rPr>
        <w:t>cele polityki społecznej realizowanej przez zamawiającego, zasadne jest zastrzeżenie</w:t>
      </w:r>
      <w:r w:rsidR="00150823" w:rsidRPr="00400D24">
        <w:rPr>
          <w:rFonts w:asciiTheme="minorHAnsi" w:hAnsiTheme="minorHAnsi"/>
          <w:sz w:val="24"/>
          <w:szCs w:val="24"/>
        </w:rPr>
        <w:t xml:space="preserve">, że </w:t>
      </w:r>
      <w:r w:rsidRPr="00400D24">
        <w:rPr>
          <w:rFonts w:asciiTheme="minorHAnsi" w:hAnsiTheme="minorHAnsi"/>
          <w:sz w:val="24"/>
          <w:szCs w:val="24"/>
        </w:rPr>
        <w:t xml:space="preserve">o zamówienie </w:t>
      </w:r>
      <w:r w:rsidR="00150823" w:rsidRPr="00400D24">
        <w:rPr>
          <w:rFonts w:asciiTheme="minorHAnsi" w:hAnsiTheme="minorHAnsi"/>
          <w:sz w:val="24"/>
          <w:szCs w:val="24"/>
        </w:rPr>
        <w:t xml:space="preserve">mogą ubiegać się </w:t>
      </w:r>
      <w:r w:rsidRPr="00400D24">
        <w:rPr>
          <w:rFonts w:asciiTheme="minorHAnsi" w:hAnsiTheme="minorHAnsi"/>
          <w:sz w:val="24"/>
          <w:szCs w:val="24"/>
        </w:rPr>
        <w:t>wyłącznie wykonawc</w:t>
      </w:r>
      <w:r w:rsidR="00150823" w:rsidRPr="00400D24">
        <w:rPr>
          <w:rFonts w:asciiTheme="minorHAnsi" w:hAnsiTheme="minorHAnsi"/>
          <w:sz w:val="24"/>
          <w:szCs w:val="24"/>
        </w:rPr>
        <w:t>y</w:t>
      </w:r>
      <w:r w:rsidRPr="00400D24">
        <w:rPr>
          <w:rFonts w:asciiTheme="minorHAnsi" w:hAnsiTheme="minorHAnsi"/>
          <w:sz w:val="24"/>
          <w:szCs w:val="24"/>
        </w:rPr>
        <w:t xml:space="preserve"> będący zakładami pracy chronionej oraz inn</w:t>
      </w:r>
      <w:r w:rsidR="00150823" w:rsidRPr="00400D24">
        <w:rPr>
          <w:rFonts w:asciiTheme="minorHAnsi" w:hAnsiTheme="minorHAnsi"/>
          <w:sz w:val="24"/>
          <w:szCs w:val="24"/>
        </w:rPr>
        <w:t>i</w:t>
      </w:r>
      <w:r w:rsidRPr="00400D24">
        <w:rPr>
          <w:rFonts w:asciiTheme="minorHAnsi" w:hAnsiTheme="minorHAnsi"/>
          <w:sz w:val="24"/>
          <w:szCs w:val="24"/>
        </w:rPr>
        <w:t xml:space="preserve"> wykonawc</w:t>
      </w:r>
      <w:r w:rsidR="00150823" w:rsidRPr="00400D24">
        <w:rPr>
          <w:rFonts w:asciiTheme="minorHAnsi" w:hAnsiTheme="minorHAnsi"/>
          <w:sz w:val="24"/>
          <w:szCs w:val="24"/>
        </w:rPr>
        <w:t>y</w:t>
      </w:r>
      <w:r w:rsidRPr="00400D24">
        <w:rPr>
          <w:rFonts w:asciiTheme="minorHAnsi" w:hAnsiTheme="minorHAnsi"/>
          <w:sz w:val="24"/>
          <w:szCs w:val="24"/>
        </w:rPr>
        <w:t>, których działalność (lub działalność ich wyodrębnionych organizacyjnie jednostek, które będą realizowały zamówienie), obejmuje społeczną i zawodową integrację osób będących członkami grup społecznie marginalizowanych</w:t>
      </w:r>
      <w:r w:rsidR="00E40755" w:rsidRPr="00400D24">
        <w:rPr>
          <w:rFonts w:asciiTheme="minorHAnsi" w:hAnsiTheme="minorHAnsi"/>
          <w:sz w:val="24"/>
          <w:szCs w:val="24"/>
        </w:rPr>
        <w:t>.</w:t>
      </w:r>
    </w:p>
    <w:p w14:paraId="0C02AFBB" w14:textId="4EDE681A" w:rsidR="00AE7BA7" w:rsidRPr="00400D24" w:rsidRDefault="003C65C3" w:rsidP="00CD574A">
      <w:pPr>
        <w:pStyle w:val="Akapitzlist"/>
        <w:numPr>
          <w:ilvl w:val="0"/>
          <w:numId w:val="14"/>
        </w:numPr>
        <w:spacing w:line="276" w:lineRule="auto"/>
        <w:ind w:left="0"/>
        <w:jc w:val="both"/>
        <w:rPr>
          <w:rFonts w:asciiTheme="minorHAnsi" w:hAnsiTheme="minorHAnsi"/>
          <w:sz w:val="24"/>
          <w:szCs w:val="24"/>
        </w:rPr>
      </w:pPr>
      <w:r w:rsidRPr="00400D24">
        <w:rPr>
          <w:rFonts w:asciiTheme="minorHAnsi" w:hAnsiTheme="minorHAnsi"/>
          <w:sz w:val="24"/>
          <w:szCs w:val="24"/>
        </w:rPr>
        <w:t>Za członków grup społecznie marginalizowanych uznaje się w szczególności:</w:t>
      </w:r>
    </w:p>
    <w:p w14:paraId="5A0820D7" w14:textId="27AFE8B7" w:rsidR="00E9678B" w:rsidRPr="00400D24" w:rsidRDefault="00E9678B"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osoby niepełnosprawne w rozumieniu ustawy z dnia 27 sierpnia 1997 r. o rehabilitacji zawodowej i społecznej oraz zatrudnianiu osób niepełnospra</w:t>
      </w:r>
      <w:r w:rsidR="00535794">
        <w:rPr>
          <w:rFonts w:asciiTheme="minorHAnsi" w:hAnsiTheme="minorHAnsi"/>
          <w:sz w:val="24"/>
          <w:szCs w:val="24"/>
        </w:rPr>
        <w:t>wnych</w:t>
      </w:r>
      <w:r w:rsidRPr="00400D24">
        <w:rPr>
          <w:rFonts w:asciiTheme="minorHAnsi" w:hAnsiTheme="minorHAnsi"/>
          <w:sz w:val="24"/>
          <w:szCs w:val="24"/>
        </w:rPr>
        <w:t>;</w:t>
      </w:r>
    </w:p>
    <w:p w14:paraId="185F0D39" w14:textId="0EADEA3A" w:rsidR="00E9678B" w:rsidRPr="00400D24" w:rsidRDefault="00E9678B"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bezrobotnych w rozumieniu ustawy z dnia 20 kwietnia 2004 r. o promocji zatrudnienia i i</w:t>
      </w:r>
      <w:r w:rsidR="00535794">
        <w:rPr>
          <w:rFonts w:asciiTheme="minorHAnsi" w:hAnsiTheme="minorHAnsi"/>
          <w:sz w:val="24"/>
          <w:szCs w:val="24"/>
        </w:rPr>
        <w:t>nstytucjach rynku pracy</w:t>
      </w:r>
      <w:r w:rsidRPr="00400D24">
        <w:rPr>
          <w:rFonts w:asciiTheme="minorHAnsi" w:hAnsiTheme="minorHAnsi"/>
          <w:sz w:val="24"/>
          <w:szCs w:val="24"/>
        </w:rPr>
        <w:t>;</w:t>
      </w:r>
    </w:p>
    <w:p w14:paraId="5C92D485" w14:textId="4D39D0EF" w:rsidR="00E9678B" w:rsidRPr="00400D24" w:rsidRDefault="00E9678B"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osoby pozbawione wolności lub zwalniane z zakładów karnych, o których mowa w ustawie z dnia 6 czerwca 1997 r.</w:t>
      </w:r>
      <w:r w:rsidR="00535794">
        <w:rPr>
          <w:rFonts w:asciiTheme="minorHAnsi" w:hAnsiTheme="minorHAnsi"/>
          <w:sz w:val="24"/>
          <w:szCs w:val="24"/>
        </w:rPr>
        <w:t xml:space="preserve"> - Kodeks karny wykonawczy</w:t>
      </w:r>
      <w:r w:rsidRPr="00400D24">
        <w:rPr>
          <w:rFonts w:asciiTheme="minorHAnsi" w:hAnsiTheme="minorHAnsi"/>
          <w:sz w:val="24"/>
          <w:szCs w:val="24"/>
        </w:rPr>
        <w:t>, mających trudności w integracji ze środowiskiem;</w:t>
      </w:r>
    </w:p>
    <w:p w14:paraId="2648C22C" w14:textId="34FBE954" w:rsidR="00E9678B" w:rsidRPr="00400D24" w:rsidRDefault="00E9678B"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lastRenderedPageBreak/>
        <w:t>osoby z zaburzeniami psychicznymi w rozumieniu ustawy z dnia 19 sierpnia 1994 r. o ochronie zdrowia psychic</w:t>
      </w:r>
      <w:r w:rsidR="00535794">
        <w:rPr>
          <w:rFonts w:asciiTheme="minorHAnsi" w:hAnsiTheme="minorHAnsi"/>
          <w:sz w:val="24"/>
          <w:szCs w:val="24"/>
        </w:rPr>
        <w:t>znego</w:t>
      </w:r>
      <w:r w:rsidRPr="00400D24">
        <w:rPr>
          <w:rFonts w:asciiTheme="minorHAnsi" w:hAnsiTheme="minorHAnsi"/>
          <w:sz w:val="24"/>
          <w:szCs w:val="24"/>
        </w:rPr>
        <w:t>;</w:t>
      </w:r>
    </w:p>
    <w:p w14:paraId="6F3DAA9A" w14:textId="7F3010FE" w:rsidR="00E9678B" w:rsidRPr="00400D24" w:rsidRDefault="00E9678B"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osoby bezdomne w rozumieniu ustawy z dnia 12 marca 2004</w:t>
      </w:r>
      <w:r w:rsidR="00535794">
        <w:rPr>
          <w:rFonts w:asciiTheme="minorHAnsi" w:hAnsiTheme="minorHAnsi"/>
          <w:sz w:val="24"/>
          <w:szCs w:val="24"/>
        </w:rPr>
        <w:t xml:space="preserve"> r. o pomocy społecznej</w:t>
      </w:r>
      <w:r w:rsidRPr="00400D24">
        <w:rPr>
          <w:rFonts w:asciiTheme="minorHAnsi" w:hAnsiTheme="minorHAnsi"/>
          <w:sz w:val="24"/>
          <w:szCs w:val="24"/>
        </w:rPr>
        <w:t>;</w:t>
      </w:r>
    </w:p>
    <w:p w14:paraId="3FF5843C" w14:textId="16A737AB" w:rsidR="00E9678B" w:rsidRPr="00400D24" w:rsidRDefault="00E9678B"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osoby, które uzyskały w Rzeczypospolitej Polskiej status uchodźcy lub ochronę uzupełniającą, o których mowa w ustawie z dnia 13 czerwca 2003 r. o udzielaniu cudzoziemcom ochrony na terytorium Rzeczypospolitej Po</w:t>
      </w:r>
      <w:r w:rsidR="00535794">
        <w:rPr>
          <w:rFonts w:asciiTheme="minorHAnsi" w:hAnsiTheme="minorHAnsi"/>
          <w:sz w:val="24"/>
          <w:szCs w:val="24"/>
        </w:rPr>
        <w:t>lskiej</w:t>
      </w:r>
      <w:r w:rsidRPr="00400D24">
        <w:rPr>
          <w:rFonts w:asciiTheme="minorHAnsi" w:hAnsiTheme="minorHAnsi"/>
          <w:sz w:val="24"/>
          <w:szCs w:val="24"/>
        </w:rPr>
        <w:t>;</w:t>
      </w:r>
    </w:p>
    <w:p w14:paraId="7BDA5B06" w14:textId="77777777" w:rsidR="00E9678B" w:rsidRPr="00400D24" w:rsidRDefault="00E9678B"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osoby do 30. roku życia oraz po ukończeniu 50. roku życia, posiadające status osoby poszukującej pracy, bez zatrudnienia;</w:t>
      </w:r>
    </w:p>
    <w:p w14:paraId="0ED3B892" w14:textId="6FB424D4" w:rsidR="00E9678B" w:rsidRPr="00400D24" w:rsidRDefault="00E9678B"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osoby będące członkami mniejszości znajdującej się w niekorzystnej sytuacji, w szczególności będących członkami mniejszości narodowych i etnicznych w rozumieniu ustawy z dnia 6 stycznia 2005 r. o mniejszościach narodowych i etnicznych oraz o języku region</w:t>
      </w:r>
      <w:r w:rsidR="00535794">
        <w:rPr>
          <w:rFonts w:asciiTheme="minorHAnsi" w:hAnsiTheme="minorHAnsi"/>
          <w:sz w:val="24"/>
          <w:szCs w:val="24"/>
        </w:rPr>
        <w:t>alnym</w:t>
      </w:r>
      <w:r w:rsidRPr="00400D24">
        <w:rPr>
          <w:rFonts w:asciiTheme="minorHAnsi" w:hAnsiTheme="minorHAnsi"/>
          <w:sz w:val="24"/>
          <w:szCs w:val="24"/>
        </w:rPr>
        <w:t>.</w:t>
      </w:r>
    </w:p>
    <w:p w14:paraId="04FF4463" w14:textId="56B4433F" w:rsidR="005010B2" w:rsidRPr="00400D24" w:rsidRDefault="005010B2" w:rsidP="00CD574A">
      <w:pPr>
        <w:pStyle w:val="Akapitzlist"/>
        <w:numPr>
          <w:ilvl w:val="0"/>
          <w:numId w:val="14"/>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również zastrze</w:t>
      </w:r>
      <w:r w:rsidR="00B0763C" w:rsidRPr="00400D24">
        <w:rPr>
          <w:rFonts w:asciiTheme="minorHAnsi" w:hAnsiTheme="minorHAnsi"/>
          <w:sz w:val="24"/>
          <w:szCs w:val="24"/>
        </w:rPr>
        <w:t>c</w:t>
      </w:r>
      <w:r w:rsidRPr="00400D24">
        <w:rPr>
          <w:rFonts w:asciiTheme="minorHAnsi" w:hAnsiTheme="minorHAnsi"/>
          <w:sz w:val="24"/>
          <w:szCs w:val="24"/>
        </w:rPr>
        <w:t>, że o udzielenie zamówienia mogą ubiegać się wyłącznie wykonawcy, którzy spełniają łącznie następujące warunki:</w:t>
      </w:r>
    </w:p>
    <w:p w14:paraId="67A33303" w14:textId="52BDB01F" w:rsidR="005010B2" w:rsidRPr="00400D24" w:rsidRDefault="005010B2"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celem ich działalności jest realizacja zadań w zakresie użyteczności publicznej związanej ze świadczeniem tych usług oraz społeczna i zawodowa integracja osób, o których mowa pkt 2,</w:t>
      </w:r>
    </w:p>
    <w:p w14:paraId="5C4A3CED" w14:textId="77777777" w:rsidR="005010B2" w:rsidRPr="00400D24" w:rsidRDefault="005010B2"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nie działają w celu osiągnięcia zysku, przeznaczają całość dochodu na realizację celów statutowych oraz nie przeznaczają zysku do podziału między swoich udziałowców, akcjonariuszy i pracowników;</w:t>
      </w:r>
    </w:p>
    <w:p w14:paraId="4EF24890" w14:textId="77777777" w:rsidR="005010B2" w:rsidRPr="00400D24" w:rsidRDefault="005010B2"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struktura zarządzania nimi lub ich struktura własnościowa opiera się na współzarządzaniu w przypadku spółdzielni, akcjonariacie pracowniczym lub zasadach partycypacji pracowników, co wykonawca określa w swoim statucie;</w:t>
      </w:r>
    </w:p>
    <w:p w14:paraId="086D9325" w14:textId="3FD69088" w:rsidR="005010B2" w:rsidRPr="00400D24" w:rsidRDefault="005010B2"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w ciągu ostatnich 3 lat poprzedzających dzień wszczęcia postępowania o udzielenie zamówienia na usługi społeczne nie udzielono im zamówienia na podstawie tego przepisu przez tego samego zamawiającego.</w:t>
      </w:r>
    </w:p>
    <w:p w14:paraId="6334A333" w14:textId="77777777" w:rsidR="005010B2" w:rsidRPr="00400D24" w:rsidRDefault="005010B2" w:rsidP="00CD574A">
      <w:pPr>
        <w:pStyle w:val="Akapitzlist"/>
        <w:numPr>
          <w:ilvl w:val="0"/>
          <w:numId w:val="1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może skorzystać z zastrzeżenia, </w:t>
      </w:r>
    </w:p>
    <w:p w14:paraId="51CC21B6" w14:textId="7565D74E" w:rsidR="005010B2" w:rsidRPr="00400D24" w:rsidRDefault="005010B2"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o którym mowa w pkt 1 jeżeli:</w:t>
      </w:r>
    </w:p>
    <w:p w14:paraId="5D3B46C8" w14:textId="6351BA39" w:rsidR="005010B2" w:rsidRPr="00400D24" w:rsidRDefault="00FE78D2" w:rsidP="00CD574A">
      <w:pPr>
        <w:pStyle w:val="Akapitzlist"/>
        <w:numPr>
          <w:ilvl w:val="2"/>
          <w:numId w:val="14"/>
        </w:numPr>
        <w:spacing w:line="276" w:lineRule="auto"/>
        <w:ind w:left="851"/>
        <w:jc w:val="both"/>
        <w:rPr>
          <w:rFonts w:asciiTheme="minorHAnsi" w:hAnsiTheme="minorHAnsi"/>
          <w:sz w:val="24"/>
          <w:szCs w:val="24"/>
        </w:rPr>
      </w:pPr>
      <w:r w:rsidRPr="00400D24">
        <w:rPr>
          <w:rFonts w:asciiTheme="minorHAnsi" w:hAnsiTheme="minorHAnsi"/>
          <w:sz w:val="24"/>
          <w:szCs w:val="24"/>
        </w:rPr>
        <w:t>określi minimalny procentowy wskaźnik zatrudnienia osób należących do jednej lub więcej kategorii, o których mowa w pkt 2, nie mniejszy niż 30%, osób zatrudnionych przez zakłady pracy chronionej lub wykonawców albo ich jednostki;</w:t>
      </w:r>
    </w:p>
    <w:p w14:paraId="3892FCA9" w14:textId="47819EDE" w:rsidR="00FE78D2" w:rsidRPr="00400D24" w:rsidRDefault="005140B0" w:rsidP="00CD574A">
      <w:pPr>
        <w:pStyle w:val="Akapitzlist"/>
        <w:numPr>
          <w:ilvl w:val="2"/>
          <w:numId w:val="14"/>
        </w:numPr>
        <w:spacing w:line="276" w:lineRule="auto"/>
        <w:ind w:left="851"/>
        <w:jc w:val="both"/>
        <w:rPr>
          <w:rFonts w:asciiTheme="minorHAnsi" w:hAnsiTheme="minorHAnsi"/>
          <w:sz w:val="24"/>
          <w:szCs w:val="24"/>
        </w:rPr>
      </w:pPr>
      <w:r w:rsidRPr="00400D24">
        <w:rPr>
          <w:rFonts w:asciiTheme="minorHAnsi" w:hAnsiTheme="minorHAnsi"/>
          <w:sz w:val="24"/>
          <w:szCs w:val="24"/>
        </w:rPr>
        <w:t>zamieści</w:t>
      </w:r>
      <w:r w:rsidR="00FE78D2" w:rsidRPr="00400D24">
        <w:rPr>
          <w:rFonts w:asciiTheme="minorHAnsi" w:hAnsiTheme="minorHAnsi"/>
          <w:sz w:val="24"/>
          <w:szCs w:val="24"/>
        </w:rPr>
        <w:t xml:space="preserve"> w ogłoszeniu o zamówieniu oraz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00EA60F5" w:rsidRPr="00400D24" w:rsidDel="00EA60F5">
        <w:rPr>
          <w:rFonts w:asciiTheme="minorHAnsi" w:hAnsiTheme="minorHAnsi"/>
          <w:sz w:val="24"/>
          <w:szCs w:val="24"/>
        </w:rPr>
        <w:t xml:space="preserve"> </w:t>
      </w:r>
      <w:r w:rsidR="00FE78D2" w:rsidRPr="00400D24">
        <w:rPr>
          <w:rFonts w:asciiTheme="minorHAnsi" w:hAnsiTheme="minorHAnsi"/>
          <w:sz w:val="24"/>
          <w:szCs w:val="24"/>
        </w:rPr>
        <w:t>informację o dokonanym zastrzeżeniu</w:t>
      </w:r>
      <w:r w:rsidR="005010B2" w:rsidRPr="00400D24">
        <w:rPr>
          <w:rFonts w:asciiTheme="minorHAnsi" w:hAnsiTheme="minorHAnsi"/>
          <w:sz w:val="24"/>
          <w:szCs w:val="24"/>
        </w:rPr>
        <w:t>, podając szczegółowe informacje na temat wymagań, które muszą spełniać wykonawcy</w:t>
      </w:r>
      <w:r w:rsidR="00FE78D2" w:rsidRPr="00400D24">
        <w:rPr>
          <w:rFonts w:asciiTheme="minorHAnsi" w:hAnsiTheme="minorHAnsi"/>
          <w:sz w:val="24"/>
          <w:szCs w:val="24"/>
        </w:rPr>
        <w:t>.</w:t>
      </w:r>
    </w:p>
    <w:p w14:paraId="1B2E9E1E" w14:textId="66337E63" w:rsidR="005010B2" w:rsidRPr="00400D24" w:rsidRDefault="005010B2"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o którym mowa w pkt </w:t>
      </w:r>
      <w:r w:rsidR="005140B0" w:rsidRPr="00400D24">
        <w:rPr>
          <w:rFonts w:asciiTheme="minorHAnsi" w:hAnsiTheme="minorHAnsi"/>
          <w:sz w:val="24"/>
          <w:szCs w:val="24"/>
        </w:rPr>
        <w:t>3</w:t>
      </w:r>
      <w:r w:rsidRPr="00400D24">
        <w:rPr>
          <w:rFonts w:asciiTheme="minorHAnsi" w:hAnsiTheme="minorHAnsi"/>
          <w:sz w:val="24"/>
          <w:szCs w:val="24"/>
        </w:rPr>
        <w:t xml:space="preserve"> jeżeli:</w:t>
      </w:r>
    </w:p>
    <w:p w14:paraId="330BBC04" w14:textId="52B8974B" w:rsidR="0040259D" w:rsidRPr="00400D24" w:rsidRDefault="005140B0" w:rsidP="00CD574A">
      <w:pPr>
        <w:pStyle w:val="Akapitzlist"/>
        <w:numPr>
          <w:ilvl w:val="2"/>
          <w:numId w:val="14"/>
        </w:numPr>
        <w:spacing w:line="276" w:lineRule="auto"/>
        <w:ind w:left="851"/>
        <w:jc w:val="both"/>
        <w:rPr>
          <w:rFonts w:asciiTheme="minorHAnsi" w:hAnsiTheme="minorHAnsi"/>
          <w:sz w:val="24"/>
          <w:szCs w:val="24"/>
        </w:rPr>
      </w:pPr>
      <w:r w:rsidRPr="00400D24">
        <w:rPr>
          <w:rFonts w:asciiTheme="minorHAnsi" w:hAnsiTheme="minorHAnsi"/>
          <w:sz w:val="24"/>
          <w:szCs w:val="24"/>
        </w:rPr>
        <w:t xml:space="preserve">zamieści w ogłoszeniu o zamówieniu oraz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00EA60F5" w:rsidRPr="00400D24" w:rsidDel="00EA60F5">
        <w:rPr>
          <w:rFonts w:asciiTheme="minorHAnsi" w:hAnsiTheme="minorHAnsi"/>
          <w:sz w:val="24"/>
          <w:szCs w:val="24"/>
        </w:rPr>
        <w:t xml:space="preserve"> </w:t>
      </w:r>
      <w:r w:rsidRPr="00400D24">
        <w:rPr>
          <w:rFonts w:asciiTheme="minorHAnsi" w:hAnsiTheme="minorHAnsi"/>
          <w:sz w:val="24"/>
          <w:szCs w:val="24"/>
        </w:rPr>
        <w:t>informację o dokonanym zastrzeżeniu, podając szczegółowe informacje na temat wymagań, które muszą spełniać wykonawcy</w:t>
      </w:r>
      <w:r w:rsidR="0040259D" w:rsidRPr="00400D24">
        <w:rPr>
          <w:rFonts w:asciiTheme="minorHAnsi" w:hAnsiTheme="minorHAnsi"/>
          <w:sz w:val="24"/>
          <w:szCs w:val="24"/>
        </w:rPr>
        <w:t>,</w:t>
      </w:r>
    </w:p>
    <w:p w14:paraId="6F76C418" w14:textId="77777777" w:rsidR="0040259D" w:rsidRPr="00400D24" w:rsidRDefault="0040259D" w:rsidP="00CD574A">
      <w:pPr>
        <w:pStyle w:val="Akapitzlist"/>
        <w:numPr>
          <w:ilvl w:val="2"/>
          <w:numId w:val="14"/>
        </w:numPr>
        <w:spacing w:line="276" w:lineRule="auto"/>
        <w:ind w:left="851"/>
        <w:jc w:val="both"/>
        <w:rPr>
          <w:rFonts w:asciiTheme="minorHAnsi" w:hAnsiTheme="minorHAnsi"/>
          <w:sz w:val="24"/>
          <w:szCs w:val="24"/>
        </w:rPr>
      </w:pPr>
      <w:r w:rsidRPr="00400D24">
        <w:rPr>
          <w:rFonts w:asciiTheme="minorHAnsi" w:hAnsiTheme="minorHAnsi"/>
          <w:sz w:val="24"/>
          <w:szCs w:val="24"/>
        </w:rPr>
        <w:t>okres realizacji zamówienia nie jest dłuższy niż 3 lata,</w:t>
      </w:r>
    </w:p>
    <w:p w14:paraId="27F0156B" w14:textId="3299A5DB" w:rsidR="005140B0" w:rsidRPr="00400D24" w:rsidRDefault="0040259D" w:rsidP="00CD574A">
      <w:pPr>
        <w:pStyle w:val="Akapitzlist"/>
        <w:numPr>
          <w:ilvl w:val="2"/>
          <w:numId w:val="14"/>
        </w:numPr>
        <w:spacing w:line="276" w:lineRule="auto"/>
        <w:ind w:left="851"/>
        <w:jc w:val="both"/>
        <w:rPr>
          <w:rFonts w:asciiTheme="minorHAnsi" w:hAnsiTheme="minorHAnsi"/>
          <w:sz w:val="24"/>
          <w:szCs w:val="24"/>
        </w:rPr>
      </w:pPr>
      <w:r w:rsidRPr="00400D24">
        <w:rPr>
          <w:rFonts w:asciiTheme="minorHAnsi" w:hAnsiTheme="minorHAnsi"/>
          <w:sz w:val="24"/>
          <w:szCs w:val="24"/>
        </w:rPr>
        <w:lastRenderedPageBreak/>
        <w:t>przedmiotem zamówienia są wyłącznie usługi społeczne usługi zdrowotne, społeczne oraz kulturalne objęte kodami CPV 75121000-0, 75122000-7, 75123000-4, 79622000-0, 79624000-4, 79625000-1, 80110000-8, 80300000-7, 80420000-4, 80430000-7, 80511000-9, 80520000-5, 80590000-6, od 85000000-9 do 85323000-9, 92500000-6, 92600000-7, 98133000-4, 98133110-8</w:t>
      </w:r>
      <w:r w:rsidR="005140B0" w:rsidRPr="00400D24">
        <w:rPr>
          <w:rFonts w:asciiTheme="minorHAnsi" w:hAnsiTheme="minorHAnsi"/>
          <w:sz w:val="24"/>
          <w:szCs w:val="24"/>
        </w:rPr>
        <w:t>.</w:t>
      </w:r>
    </w:p>
    <w:p w14:paraId="53F186FF" w14:textId="17D19CD8" w:rsidR="004F6848" w:rsidRPr="00400D24" w:rsidRDefault="004F6848" w:rsidP="00CD574A">
      <w:pPr>
        <w:pStyle w:val="Akapitzlist"/>
        <w:numPr>
          <w:ilvl w:val="0"/>
          <w:numId w:val="1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 celu potwierdzenia, czy wykonawca może ubiegać się o zamówienie zastrzeżone, zamawiający </w:t>
      </w:r>
      <w:r w:rsidR="001E322A" w:rsidRPr="00400D24">
        <w:rPr>
          <w:rFonts w:asciiTheme="minorHAnsi" w:hAnsiTheme="minorHAnsi"/>
          <w:sz w:val="24"/>
          <w:szCs w:val="24"/>
        </w:rPr>
        <w:t>jest uprawniony</w:t>
      </w:r>
      <w:r w:rsidRPr="00400D24">
        <w:rPr>
          <w:rFonts w:asciiTheme="minorHAnsi" w:hAnsiTheme="minorHAnsi"/>
          <w:sz w:val="24"/>
          <w:szCs w:val="24"/>
        </w:rPr>
        <w:t xml:space="preserve"> w szczególności żądać</w:t>
      </w:r>
      <w:r w:rsidR="001E322A" w:rsidRPr="00400D24">
        <w:rPr>
          <w:rFonts w:asciiTheme="minorHAnsi" w:hAnsiTheme="minorHAnsi"/>
          <w:sz w:val="24"/>
          <w:szCs w:val="24"/>
        </w:rPr>
        <w:t>,</w:t>
      </w:r>
      <w:r w:rsidRPr="00400D24">
        <w:rPr>
          <w:rFonts w:asciiTheme="minorHAnsi" w:hAnsiTheme="minorHAnsi"/>
          <w:sz w:val="24"/>
          <w:szCs w:val="24"/>
        </w:rPr>
        <w:t xml:space="preserve"> </w:t>
      </w:r>
      <w:r w:rsidR="001E322A" w:rsidRPr="00400D24">
        <w:rPr>
          <w:rFonts w:asciiTheme="minorHAnsi" w:hAnsiTheme="minorHAnsi"/>
          <w:sz w:val="24"/>
          <w:szCs w:val="24"/>
        </w:rPr>
        <w:t>aby przedstawił on</w:t>
      </w:r>
      <w:r w:rsidRPr="00400D24">
        <w:rPr>
          <w:rFonts w:asciiTheme="minorHAnsi" w:hAnsiTheme="minorHAnsi"/>
          <w:sz w:val="24"/>
          <w:szCs w:val="24"/>
        </w:rPr>
        <w:t>:</w:t>
      </w:r>
    </w:p>
    <w:p w14:paraId="16A0362C" w14:textId="0E9100A0" w:rsidR="004F6848" w:rsidRPr="00400D24" w:rsidRDefault="004F6848"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oświadczenia, o spełnianiu warunków do ubiegania się zamówienie zastrzeżone według formularza określonego przez zamawiającego w </w:t>
      </w:r>
      <w:r w:rsidR="00EA60F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w:t>
      </w:r>
    </w:p>
    <w:p w14:paraId="71CA2385" w14:textId="7E008A96" w:rsidR="004F6848" w:rsidRPr="00400D24" w:rsidRDefault="004F6848"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decyzji w sprawie przyznania statusu zakładu pracy chronionej lub zakładu aktywności zawodowej, o której mowa w ustawie z dnia 27 sierpnia 1997 r. o rehabilitacji zawodowej i społecznej oraz zatrudnianiu osób niepełnosprawnych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w:t>
      </w:r>
    </w:p>
    <w:p w14:paraId="6756DEC8" w14:textId="3DC334AC" w:rsidR="004F6848" w:rsidRPr="00400D24" w:rsidRDefault="004F6848" w:rsidP="00CD574A">
      <w:pPr>
        <w:pStyle w:val="Akapitzlist"/>
        <w:numPr>
          <w:ilvl w:val="1"/>
          <w:numId w:val="14"/>
        </w:numPr>
        <w:spacing w:line="276" w:lineRule="auto"/>
        <w:ind w:left="426"/>
        <w:jc w:val="both"/>
        <w:rPr>
          <w:rFonts w:asciiTheme="minorHAnsi" w:hAnsiTheme="minorHAnsi"/>
          <w:sz w:val="24"/>
          <w:szCs w:val="24"/>
        </w:rPr>
      </w:pPr>
      <w:r w:rsidRPr="00400D24">
        <w:rPr>
          <w:rFonts w:asciiTheme="minorHAnsi" w:hAnsiTheme="minorHAnsi"/>
          <w:sz w:val="24"/>
          <w:szCs w:val="24"/>
        </w:rPr>
        <w:t>dokumentów potwierdzających procentowy wskaźnik zatrudnienia osób należących do jednej lub więcej kategorii, o których mowa powyżej, zatrudnionych przez zakłady pracy chronionej lub wykonawcę lub jego wyodrębnioną organizacyjnie jednostkę, która będzie realizowała zamówienie.</w:t>
      </w:r>
    </w:p>
    <w:p w14:paraId="00B5BB0B" w14:textId="5910B428" w:rsidR="00B736F4" w:rsidRPr="00400D24" w:rsidRDefault="00B736F4" w:rsidP="00CD574A">
      <w:pPr>
        <w:pStyle w:val="Akapitzlist"/>
        <w:numPr>
          <w:ilvl w:val="0"/>
          <w:numId w:val="14"/>
        </w:numPr>
        <w:spacing w:line="276" w:lineRule="auto"/>
        <w:ind w:left="0"/>
        <w:jc w:val="both"/>
        <w:rPr>
          <w:rFonts w:asciiTheme="minorHAnsi" w:hAnsiTheme="minorHAnsi"/>
          <w:sz w:val="24"/>
          <w:szCs w:val="24"/>
        </w:rPr>
      </w:pPr>
      <w:r w:rsidRPr="00400D24">
        <w:rPr>
          <w:rFonts w:asciiTheme="minorHAnsi" w:hAnsiTheme="minorHAnsi"/>
          <w:sz w:val="24"/>
          <w:szCs w:val="24"/>
        </w:rPr>
        <w:t>Żądanie określonych dokumentów potwierdzających zdolność wykonawcy do ubiegania się o zamówienie zastrzeżone nie może prowadzić do naruszenia zasad równego traktowania i konkurencji, prz</w:t>
      </w:r>
      <w:r w:rsidR="007948BA">
        <w:rPr>
          <w:rFonts w:asciiTheme="minorHAnsi" w:hAnsiTheme="minorHAnsi"/>
          <w:sz w:val="24"/>
          <w:szCs w:val="24"/>
        </w:rPr>
        <w:t>ejrzystości i proporcjonalności</w:t>
      </w:r>
      <w:r w:rsidRPr="00400D24">
        <w:rPr>
          <w:rFonts w:asciiTheme="minorHAnsi" w:hAnsiTheme="minorHAnsi"/>
          <w:sz w:val="24"/>
          <w:szCs w:val="24"/>
        </w:rPr>
        <w:t>.</w:t>
      </w:r>
    </w:p>
    <w:p w14:paraId="0FAFD8D3" w14:textId="77777777" w:rsidR="00AE7BA7" w:rsidRPr="00400D24" w:rsidRDefault="00AE7BA7" w:rsidP="00F564EF">
      <w:pPr>
        <w:spacing w:line="276" w:lineRule="auto"/>
        <w:jc w:val="both"/>
        <w:rPr>
          <w:rFonts w:asciiTheme="minorHAnsi" w:hAnsiTheme="minorHAnsi"/>
          <w:sz w:val="24"/>
          <w:szCs w:val="24"/>
        </w:rPr>
      </w:pPr>
    </w:p>
    <w:p w14:paraId="31ED45A1" w14:textId="53B9CBD0" w:rsidR="009021CD" w:rsidRPr="00400D24" w:rsidRDefault="009021CD" w:rsidP="00F564EF">
      <w:pPr>
        <w:pStyle w:val="Nagwek2"/>
        <w:spacing w:line="276" w:lineRule="auto"/>
      </w:pPr>
      <w:bookmarkStart w:id="41" w:name="_Toc498526041"/>
      <w:bookmarkStart w:id="42" w:name="_Toc525033974"/>
      <w:r w:rsidRPr="00400D24">
        <w:t>Rozdział I</w:t>
      </w:r>
      <w:r w:rsidR="00600647" w:rsidRPr="00400D24">
        <w:t>V</w:t>
      </w:r>
      <w:bookmarkStart w:id="43" w:name="_Toc498526042"/>
      <w:bookmarkEnd w:id="41"/>
      <w:r w:rsidR="00F564EF">
        <w:br/>
      </w:r>
      <w:r w:rsidRPr="00400D24">
        <w:t>Podstawy wykluczenia z postępowania</w:t>
      </w:r>
      <w:bookmarkEnd w:id="42"/>
      <w:bookmarkEnd w:id="43"/>
    </w:p>
    <w:p w14:paraId="7694FF7C" w14:textId="77777777" w:rsidR="009021CD" w:rsidRPr="00400D24" w:rsidRDefault="009021CD" w:rsidP="00F564EF">
      <w:pPr>
        <w:spacing w:line="276" w:lineRule="auto"/>
        <w:jc w:val="center"/>
        <w:rPr>
          <w:rFonts w:asciiTheme="minorHAnsi" w:hAnsiTheme="minorHAnsi"/>
          <w:b/>
          <w:sz w:val="24"/>
          <w:szCs w:val="24"/>
        </w:rPr>
      </w:pPr>
    </w:p>
    <w:p w14:paraId="4D1A3B9F" w14:textId="07BEAFCC" w:rsidR="009021CD" w:rsidRPr="00400D24" w:rsidRDefault="009021CD" w:rsidP="00F564EF">
      <w:pPr>
        <w:pStyle w:val="Tytu"/>
        <w:spacing w:line="276" w:lineRule="auto"/>
      </w:pPr>
      <w:bookmarkStart w:id="44" w:name="_Toc525033975"/>
      <w:r w:rsidRPr="00400D24">
        <w:t>§ 1</w:t>
      </w:r>
      <w:r w:rsidR="008317E9" w:rsidRPr="00400D24">
        <w:t>8</w:t>
      </w:r>
      <w:r w:rsidRPr="00400D24">
        <w:t xml:space="preserve"> Zasady ogólne</w:t>
      </w:r>
      <w:bookmarkEnd w:id="44"/>
    </w:p>
    <w:p w14:paraId="4F107D81" w14:textId="4F944540" w:rsidR="009021CD" w:rsidRPr="00400D24" w:rsidRDefault="001D0A6B" w:rsidP="00CD574A">
      <w:pPr>
        <w:pStyle w:val="Akapitzlist"/>
        <w:numPr>
          <w:ilvl w:val="0"/>
          <w:numId w:val="1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Podstawy wykluczenia wykonawcy z postępowania </w:t>
      </w:r>
      <w:r w:rsidR="009021CD" w:rsidRPr="00400D24">
        <w:rPr>
          <w:rFonts w:asciiTheme="minorHAnsi" w:hAnsiTheme="minorHAnsi"/>
          <w:sz w:val="24"/>
          <w:szCs w:val="24"/>
        </w:rPr>
        <w:t>(zwane dalej „</w:t>
      </w:r>
      <w:r w:rsidRPr="00400D24">
        <w:rPr>
          <w:rFonts w:asciiTheme="minorHAnsi" w:hAnsiTheme="minorHAnsi"/>
          <w:sz w:val="24"/>
          <w:szCs w:val="24"/>
        </w:rPr>
        <w:t>podstawami wykluczenia</w:t>
      </w:r>
      <w:r w:rsidR="009021CD" w:rsidRPr="00400D24">
        <w:rPr>
          <w:rFonts w:asciiTheme="minorHAnsi" w:hAnsiTheme="minorHAnsi"/>
          <w:sz w:val="24"/>
          <w:szCs w:val="24"/>
        </w:rPr>
        <w:t xml:space="preserve">”), ustanawia się w celu </w:t>
      </w:r>
      <w:r w:rsidR="0043688B" w:rsidRPr="00400D24">
        <w:rPr>
          <w:rFonts w:asciiTheme="minorHAnsi" w:hAnsiTheme="minorHAnsi"/>
          <w:sz w:val="24"/>
          <w:szCs w:val="24"/>
        </w:rPr>
        <w:t xml:space="preserve">ograniczenia dostępu do postępowania </w:t>
      </w:r>
      <w:r w:rsidR="00804F34" w:rsidRPr="00400D24">
        <w:rPr>
          <w:rFonts w:asciiTheme="minorHAnsi" w:hAnsiTheme="minorHAnsi"/>
          <w:sz w:val="24"/>
          <w:szCs w:val="24"/>
        </w:rPr>
        <w:t xml:space="preserve">wykonawcom, którzy </w:t>
      </w:r>
      <w:r w:rsidR="002F1BB7" w:rsidRPr="00400D24">
        <w:rPr>
          <w:rFonts w:asciiTheme="minorHAnsi" w:hAnsiTheme="minorHAnsi"/>
          <w:sz w:val="24"/>
          <w:szCs w:val="24"/>
        </w:rPr>
        <w:t xml:space="preserve">ze względu </w:t>
      </w:r>
      <w:r w:rsidR="00B0763C" w:rsidRPr="00400D24">
        <w:rPr>
          <w:rFonts w:asciiTheme="minorHAnsi" w:hAnsiTheme="minorHAnsi"/>
          <w:sz w:val="24"/>
          <w:szCs w:val="24"/>
        </w:rPr>
        <w:t xml:space="preserve">na swoją dotychczasową działalność </w:t>
      </w:r>
      <w:r w:rsidR="002F1BB7" w:rsidRPr="00400D24">
        <w:rPr>
          <w:rFonts w:asciiTheme="minorHAnsi" w:hAnsiTheme="minorHAnsi"/>
          <w:sz w:val="24"/>
          <w:szCs w:val="24"/>
        </w:rPr>
        <w:t xml:space="preserve">na rynku nie dają rękojmi </w:t>
      </w:r>
      <w:r w:rsidR="009021CD" w:rsidRPr="00400D24">
        <w:rPr>
          <w:rFonts w:asciiTheme="minorHAnsi" w:hAnsiTheme="minorHAnsi"/>
          <w:sz w:val="24"/>
          <w:szCs w:val="24"/>
        </w:rPr>
        <w:t>n</w:t>
      </w:r>
      <w:r w:rsidR="002F1BB7" w:rsidRPr="00400D24">
        <w:rPr>
          <w:rFonts w:asciiTheme="minorHAnsi" w:hAnsiTheme="minorHAnsi"/>
          <w:sz w:val="24"/>
          <w:szCs w:val="24"/>
        </w:rPr>
        <w:t>ależytego wykonania zamówienia.</w:t>
      </w:r>
    </w:p>
    <w:p w14:paraId="61E7B41D" w14:textId="518E14FA" w:rsidR="002F1BB7" w:rsidRPr="00400D24" w:rsidRDefault="002F1BB7" w:rsidP="00CD574A">
      <w:pPr>
        <w:pStyle w:val="Akapitzlist"/>
        <w:numPr>
          <w:ilvl w:val="0"/>
          <w:numId w:val="18"/>
        </w:numPr>
        <w:spacing w:line="276" w:lineRule="auto"/>
        <w:ind w:left="0"/>
        <w:jc w:val="both"/>
        <w:rPr>
          <w:rFonts w:asciiTheme="minorHAnsi" w:hAnsiTheme="minorHAnsi"/>
          <w:sz w:val="24"/>
          <w:szCs w:val="24"/>
        </w:rPr>
      </w:pPr>
      <w:r w:rsidRPr="00400D24">
        <w:rPr>
          <w:rFonts w:asciiTheme="minorHAnsi" w:hAnsiTheme="minorHAnsi"/>
          <w:sz w:val="24"/>
          <w:szCs w:val="24"/>
        </w:rPr>
        <w:t>Zamawiający ma obowiązek wykluczyć wykonawcę w sytuacjach, o których mowa w § 1</w:t>
      </w:r>
      <w:r w:rsidR="008317E9" w:rsidRPr="00400D24">
        <w:rPr>
          <w:rFonts w:asciiTheme="minorHAnsi" w:hAnsiTheme="minorHAnsi"/>
          <w:sz w:val="24"/>
          <w:szCs w:val="24"/>
        </w:rPr>
        <w:t>9</w:t>
      </w:r>
      <w:r w:rsidRPr="00400D24">
        <w:rPr>
          <w:rFonts w:asciiTheme="minorHAnsi" w:hAnsiTheme="minorHAnsi"/>
          <w:sz w:val="24"/>
          <w:szCs w:val="24"/>
        </w:rPr>
        <w:t xml:space="preserve"> poniżej.</w:t>
      </w:r>
    </w:p>
    <w:p w14:paraId="0DFBB01A" w14:textId="4D59EC2B" w:rsidR="002F1BB7" w:rsidRPr="00400D24" w:rsidRDefault="002F1BB7" w:rsidP="00CD574A">
      <w:pPr>
        <w:pStyle w:val="Akapitzlist"/>
        <w:numPr>
          <w:ilvl w:val="0"/>
          <w:numId w:val="1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może wykluczyć wykonawcę w sytuacjach, o których mowa w § </w:t>
      </w:r>
      <w:r w:rsidR="008317E9" w:rsidRPr="00400D24">
        <w:rPr>
          <w:rFonts w:asciiTheme="minorHAnsi" w:hAnsiTheme="minorHAnsi"/>
          <w:sz w:val="24"/>
          <w:szCs w:val="24"/>
        </w:rPr>
        <w:t>20</w:t>
      </w:r>
      <w:r w:rsidRPr="00400D24">
        <w:rPr>
          <w:rFonts w:asciiTheme="minorHAnsi" w:hAnsiTheme="minorHAnsi"/>
          <w:sz w:val="24"/>
          <w:szCs w:val="24"/>
        </w:rPr>
        <w:t xml:space="preserve"> poniżej.</w:t>
      </w:r>
    </w:p>
    <w:p w14:paraId="4CFFC660" w14:textId="16CCD58E" w:rsidR="00A603E6" w:rsidRPr="00400D24" w:rsidRDefault="00A603E6" w:rsidP="00CD574A">
      <w:pPr>
        <w:pStyle w:val="Akapitzlist"/>
        <w:numPr>
          <w:ilvl w:val="0"/>
          <w:numId w:val="18"/>
        </w:numPr>
        <w:spacing w:line="276" w:lineRule="auto"/>
        <w:ind w:left="0"/>
        <w:jc w:val="both"/>
        <w:rPr>
          <w:rFonts w:asciiTheme="minorHAnsi" w:hAnsiTheme="minorHAnsi"/>
          <w:sz w:val="24"/>
          <w:szCs w:val="24"/>
        </w:rPr>
      </w:pPr>
      <w:r w:rsidRPr="00400D24">
        <w:rPr>
          <w:rFonts w:asciiTheme="minorHAnsi" w:hAnsiTheme="minorHAnsi"/>
          <w:sz w:val="24"/>
          <w:szCs w:val="24"/>
        </w:rPr>
        <w:t>Ofertę wykonawcy wykluczonego uznaje się za odrzuconą.</w:t>
      </w:r>
    </w:p>
    <w:p w14:paraId="60A751D8" w14:textId="42EE274F" w:rsidR="002F1BB7" w:rsidRPr="00F564EF" w:rsidRDefault="005E4B53" w:rsidP="00CD574A">
      <w:pPr>
        <w:pStyle w:val="Akapitzlist"/>
        <w:numPr>
          <w:ilvl w:val="0"/>
          <w:numId w:val="18"/>
        </w:numPr>
        <w:spacing w:line="276" w:lineRule="auto"/>
        <w:ind w:left="0"/>
        <w:jc w:val="both"/>
        <w:rPr>
          <w:rFonts w:ascii="Calibri" w:hAnsi="Calibri"/>
          <w:sz w:val="24"/>
          <w:szCs w:val="24"/>
        </w:rPr>
      </w:pPr>
      <w:r w:rsidRPr="00400D24">
        <w:rPr>
          <w:rFonts w:ascii="Calibri" w:hAnsi="Calibri" w:cs="Verdana"/>
          <w:sz w:val="24"/>
          <w:szCs w:val="24"/>
        </w:rPr>
        <w:t>Zamawiający może wykluczyć wykonawcę na każdym etapie postępowania.</w:t>
      </w:r>
    </w:p>
    <w:p w14:paraId="29235702" w14:textId="77777777" w:rsidR="008317E9" w:rsidRPr="00400D24" w:rsidRDefault="008317E9" w:rsidP="00F564EF">
      <w:pPr>
        <w:spacing w:line="276" w:lineRule="auto"/>
        <w:jc w:val="both"/>
        <w:rPr>
          <w:rFonts w:asciiTheme="minorHAnsi" w:hAnsiTheme="minorHAnsi"/>
          <w:sz w:val="24"/>
          <w:szCs w:val="24"/>
        </w:rPr>
      </w:pPr>
    </w:p>
    <w:p w14:paraId="5451E9BB" w14:textId="2EF1B180" w:rsidR="00AE7BA7" w:rsidRPr="00400D24" w:rsidRDefault="008317E9" w:rsidP="00F564EF">
      <w:pPr>
        <w:pStyle w:val="Tytu"/>
        <w:spacing w:line="276" w:lineRule="auto"/>
      </w:pPr>
      <w:bookmarkStart w:id="45" w:name="_Toc525033976"/>
      <w:r w:rsidRPr="00400D24">
        <w:t>§ 1</w:t>
      </w:r>
      <w:r w:rsidR="005E4B53" w:rsidRPr="00400D24">
        <w:t>9</w:t>
      </w:r>
      <w:r w:rsidRPr="00400D24">
        <w:t xml:space="preserve"> Obowiązkowe podstawy wykluczenia</w:t>
      </w:r>
      <w:bookmarkEnd w:id="45"/>
    </w:p>
    <w:p w14:paraId="62FC0162" w14:textId="52D3DB4D" w:rsidR="008F6204" w:rsidRPr="007B411F" w:rsidRDefault="00B11E53" w:rsidP="00CD574A">
      <w:pPr>
        <w:pStyle w:val="Akapitzlist"/>
        <w:numPr>
          <w:ilvl w:val="0"/>
          <w:numId w:val="48"/>
        </w:numPr>
        <w:spacing w:line="276" w:lineRule="auto"/>
        <w:ind w:left="0"/>
        <w:jc w:val="both"/>
        <w:rPr>
          <w:sz w:val="24"/>
          <w:szCs w:val="24"/>
        </w:rPr>
      </w:pPr>
      <w:r w:rsidRPr="005824F8">
        <w:rPr>
          <w:rFonts w:asciiTheme="minorHAnsi" w:hAnsiTheme="minorHAnsi"/>
          <w:sz w:val="24"/>
          <w:szCs w:val="24"/>
        </w:rPr>
        <w:lastRenderedPageBreak/>
        <w:t>Z postępowania obowiązkowo wyklucza się</w:t>
      </w:r>
      <w:r w:rsidR="00CD4DFC" w:rsidRPr="005824F8">
        <w:rPr>
          <w:rFonts w:asciiTheme="minorHAnsi" w:hAnsiTheme="minorHAnsi"/>
          <w:sz w:val="24"/>
          <w:szCs w:val="24"/>
        </w:rPr>
        <w:t xml:space="preserve"> </w:t>
      </w:r>
      <w:r w:rsidR="00DB02C3" w:rsidRPr="00DB02C3">
        <w:rPr>
          <w:rFonts w:asciiTheme="minorHAnsi" w:hAnsiTheme="minorHAnsi"/>
          <w:sz w:val="24"/>
          <w:szCs w:val="24"/>
        </w:rPr>
        <w:t>W</w:t>
      </w:r>
      <w:r w:rsidRPr="007B411F">
        <w:rPr>
          <w:rFonts w:asciiTheme="minorHAnsi" w:hAnsiTheme="minorHAnsi"/>
          <w:sz w:val="24"/>
          <w:szCs w:val="24"/>
        </w:rPr>
        <w:t>ykonawcę</w:t>
      </w:r>
      <w:r w:rsidR="00DB02C3">
        <w:rPr>
          <w:rFonts w:asciiTheme="minorHAnsi" w:hAnsiTheme="minorHAnsi"/>
          <w:sz w:val="24"/>
          <w:szCs w:val="24"/>
        </w:rPr>
        <w:t xml:space="preserve">, o którym mowa </w:t>
      </w:r>
      <w:r w:rsidR="00CD4DFC" w:rsidRPr="005824F8">
        <w:rPr>
          <w:rFonts w:asciiTheme="minorHAnsi" w:hAnsiTheme="minorHAnsi"/>
          <w:sz w:val="24"/>
          <w:szCs w:val="24"/>
        </w:rPr>
        <w:t>w art. 24 ust. 1 pkt 12-23 PZP</w:t>
      </w:r>
      <w:r w:rsidR="0039435F" w:rsidRPr="005824F8">
        <w:rPr>
          <w:rFonts w:asciiTheme="minorHAnsi" w:hAnsiTheme="minorHAnsi"/>
          <w:sz w:val="24"/>
          <w:szCs w:val="24"/>
        </w:rPr>
        <w:t xml:space="preserve"> z zastrzeżeniem art. 24 ust. 7 PZP.</w:t>
      </w:r>
    </w:p>
    <w:tbl>
      <w:tblPr>
        <w:tblStyle w:val="Tabela-Siatka"/>
        <w:tblW w:w="0" w:type="auto"/>
        <w:tblLook w:val="04A0" w:firstRow="1" w:lastRow="0" w:firstColumn="1" w:lastColumn="0" w:noHBand="0" w:noVBand="1"/>
      </w:tblPr>
      <w:tblGrid>
        <w:gridCol w:w="9062"/>
      </w:tblGrid>
      <w:tr w:rsidR="008F6204" w:rsidRPr="00400D24" w14:paraId="4C84FEB0" w14:textId="77777777" w:rsidTr="008F6204">
        <w:tc>
          <w:tcPr>
            <w:tcW w:w="9062" w:type="dxa"/>
          </w:tcPr>
          <w:p w14:paraId="62AAC644" w14:textId="6893272D" w:rsidR="008F6204" w:rsidRPr="00400D24" w:rsidRDefault="008F6204" w:rsidP="00DB02C3">
            <w:pPr>
              <w:spacing w:line="276" w:lineRule="auto"/>
              <w:jc w:val="both"/>
              <w:rPr>
                <w:rFonts w:asciiTheme="minorHAnsi" w:hAnsiTheme="minorHAnsi"/>
                <w:i/>
                <w:sz w:val="21"/>
                <w:szCs w:val="24"/>
              </w:rPr>
            </w:pPr>
            <w:r w:rsidRPr="00400D24">
              <w:rPr>
                <w:rFonts w:asciiTheme="minorHAnsi" w:hAnsiTheme="minorHAnsi"/>
                <w:i/>
                <w:sz w:val="21"/>
                <w:szCs w:val="24"/>
              </w:rPr>
              <w:t>Komentarz: na podstawie art. 138c ust. 1 pkt 5 ustawy PZP tzw. zamawiający sektorowy może odstąpić od obowiązku wykluczenia z postępowania na podstawie</w:t>
            </w:r>
            <w:r w:rsidR="00892C55">
              <w:rPr>
                <w:rFonts w:asciiTheme="minorHAnsi" w:hAnsiTheme="minorHAnsi"/>
                <w:i/>
                <w:sz w:val="21"/>
                <w:szCs w:val="24"/>
              </w:rPr>
              <w:t xml:space="preserve"> art</w:t>
            </w:r>
            <w:r w:rsidRPr="00400D24">
              <w:rPr>
                <w:rFonts w:asciiTheme="minorHAnsi" w:hAnsiTheme="minorHAnsi"/>
                <w:i/>
                <w:sz w:val="21"/>
                <w:szCs w:val="24"/>
              </w:rPr>
              <w:t>.</w:t>
            </w:r>
            <w:r w:rsidR="00DB02C3">
              <w:rPr>
                <w:rFonts w:asciiTheme="minorHAnsi" w:hAnsiTheme="minorHAnsi"/>
                <w:i/>
                <w:sz w:val="21"/>
                <w:szCs w:val="24"/>
              </w:rPr>
              <w:t xml:space="preserve"> 24 ust. 1 pkt 15 ustawy PZP</w:t>
            </w:r>
            <w:r w:rsidRPr="00400D24">
              <w:rPr>
                <w:rFonts w:asciiTheme="minorHAnsi" w:hAnsiTheme="minorHAnsi"/>
                <w:i/>
                <w:sz w:val="21"/>
                <w:szCs w:val="24"/>
              </w:rPr>
              <w:t xml:space="preserve"> jeżeli informację o odstąpieniu od tej podstawy wykluczenia zamieści w ogłoszeniu o zamówieniu, a jeżeli postępowanie nie jest wszczynane za pomocą ogłoszenia o zamówieniu – w </w:t>
            </w:r>
            <w:r w:rsidR="00EA60F5" w:rsidRPr="007B411F">
              <w:rPr>
                <w:rFonts w:asciiTheme="minorHAnsi" w:hAnsiTheme="minorHAnsi"/>
                <w:i/>
                <w:sz w:val="21"/>
                <w:szCs w:val="24"/>
              </w:rPr>
              <w:t>dokumencie dotyczącym udzielenia zamówienia na usługi społeczne lub inne usługi szczególne</w:t>
            </w:r>
            <w:r w:rsidRPr="00400D24">
              <w:rPr>
                <w:rFonts w:asciiTheme="minorHAnsi" w:hAnsiTheme="minorHAnsi"/>
                <w:i/>
                <w:sz w:val="21"/>
                <w:szCs w:val="24"/>
              </w:rPr>
              <w:t>.</w:t>
            </w:r>
          </w:p>
        </w:tc>
      </w:tr>
    </w:tbl>
    <w:p w14:paraId="31B84A97" w14:textId="5B226CF8" w:rsidR="00656EDC" w:rsidRPr="0039435F" w:rsidRDefault="005B0B0C" w:rsidP="00CD574A">
      <w:pPr>
        <w:pStyle w:val="Akapitzlist"/>
        <w:numPr>
          <w:ilvl w:val="0"/>
          <w:numId w:val="48"/>
        </w:numPr>
        <w:spacing w:line="276" w:lineRule="auto"/>
        <w:ind w:left="0"/>
        <w:jc w:val="both"/>
        <w:rPr>
          <w:rFonts w:asciiTheme="minorHAnsi" w:hAnsiTheme="minorHAnsi"/>
          <w:sz w:val="24"/>
          <w:szCs w:val="24"/>
        </w:rPr>
      </w:pPr>
      <w:r w:rsidRPr="007B411F">
        <w:rPr>
          <w:rFonts w:ascii="Calibri" w:hAnsi="Calibri"/>
          <w:sz w:val="24"/>
          <w:szCs w:val="24"/>
        </w:rPr>
        <w:t xml:space="preserve">O obligatoryjnych podstawach wykluczenia </w:t>
      </w:r>
      <w:r w:rsidR="00DB02C3">
        <w:rPr>
          <w:rFonts w:ascii="Calibri" w:hAnsi="Calibri"/>
          <w:sz w:val="24"/>
          <w:szCs w:val="24"/>
        </w:rPr>
        <w:t xml:space="preserve">zamawiający informuje </w:t>
      </w:r>
      <w:r w:rsidRPr="007B411F">
        <w:rPr>
          <w:rFonts w:ascii="Calibri" w:hAnsi="Calibri"/>
          <w:sz w:val="24"/>
          <w:szCs w:val="24"/>
        </w:rPr>
        <w:t xml:space="preserve">wykonawców w ogłoszeniu </w:t>
      </w:r>
      <w:r w:rsidRPr="0039435F">
        <w:rPr>
          <w:rFonts w:asciiTheme="minorHAnsi" w:hAnsiTheme="minorHAnsi"/>
          <w:sz w:val="24"/>
          <w:szCs w:val="24"/>
        </w:rPr>
        <w:t xml:space="preserve">lub </w:t>
      </w:r>
      <w:r w:rsidR="003A457B" w:rsidRPr="0039435F">
        <w:rPr>
          <w:rFonts w:asciiTheme="minorHAnsi" w:eastAsia="Times New Roman" w:hAnsiTheme="minorHAnsi"/>
          <w:sz w:val="24"/>
          <w:szCs w:val="24"/>
          <w:lang w:eastAsia="pl-PL"/>
        </w:rPr>
        <w:t>dokumencie dotyczącym udzielenia zamówienia na usługi społeczne lub inne usługi szczególne</w:t>
      </w:r>
      <w:r w:rsidRPr="0039435F">
        <w:rPr>
          <w:rFonts w:asciiTheme="minorHAnsi" w:hAnsiTheme="minorHAnsi"/>
          <w:sz w:val="24"/>
          <w:szCs w:val="24"/>
        </w:rPr>
        <w:t>.</w:t>
      </w:r>
    </w:p>
    <w:p w14:paraId="09334DDA" w14:textId="77777777" w:rsidR="005E4B53" w:rsidRPr="0039435F" w:rsidRDefault="005E4B53" w:rsidP="00F564EF">
      <w:pPr>
        <w:spacing w:line="276" w:lineRule="auto"/>
        <w:jc w:val="both"/>
        <w:rPr>
          <w:rFonts w:asciiTheme="minorHAnsi" w:hAnsiTheme="minorHAnsi"/>
          <w:sz w:val="24"/>
          <w:szCs w:val="24"/>
        </w:rPr>
      </w:pPr>
    </w:p>
    <w:p w14:paraId="31144F25" w14:textId="24A187CC" w:rsidR="00F74640" w:rsidRPr="0039435F" w:rsidRDefault="00F74640" w:rsidP="00F564EF">
      <w:pPr>
        <w:pStyle w:val="Tytu"/>
        <w:spacing w:line="276" w:lineRule="auto"/>
        <w:rPr>
          <w:szCs w:val="24"/>
        </w:rPr>
      </w:pPr>
      <w:bookmarkStart w:id="46" w:name="_Toc525033977"/>
      <w:r w:rsidRPr="0039435F">
        <w:rPr>
          <w:szCs w:val="24"/>
        </w:rPr>
        <w:t xml:space="preserve">§ </w:t>
      </w:r>
      <w:r w:rsidR="005B0B0C" w:rsidRPr="0039435F">
        <w:rPr>
          <w:szCs w:val="24"/>
        </w:rPr>
        <w:t>20</w:t>
      </w:r>
      <w:r w:rsidRPr="0039435F">
        <w:rPr>
          <w:szCs w:val="24"/>
        </w:rPr>
        <w:t xml:space="preserve"> Fakultatywne podstawy wykluczenia</w:t>
      </w:r>
      <w:bookmarkEnd w:id="46"/>
    </w:p>
    <w:p w14:paraId="02E16EB8" w14:textId="08AE21DA" w:rsidR="0039435F" w:rsidRPr="007B411F" w:rsidRDefault="00F74640" w:rsidP="00CD574A">
      <w:pPr>
        <w:pStyle w:val="Akapitzlist"/>
        <w:numPr>
          <w:ilvl w:val="0"/>
          <w:numId w:val="49"/>
        </w:numPr>
        <w:ind w:left="0"/>
        <w:jc w:val="both"/>
        <w:rPr>
          <w:rFonts w:asciiTheme="minorHAnsi" w:hAnsiTheme="minorHAnsi"/>
          <w:sz w:val="24"/>
          <w:szCs w:val="24"/>
        </w:rPr>
      </w:pPr>
      <w:r w:rsidRPr="007B411F">
        <w:rPr>
          <w:rFonts w:asciiTheme="minorHAnsi" w:hAnsiTheme="minorHAnsi"/>
          <w:sz w:val="24"/>
          <w:szCs w:val="24"/>
        </w:rPr>
        <w:t>Z</w:t>
      </w:r>
      <w:r w:rsidR="0033162A" w:rsidRPr="007B411F">
        <w:rPr>
          <w:rFonts w:asciiTheme="minorHAnsi" w:hAnsiTheme="minorHAnsi"/>
          <w:sz w:val="24"/>
          <w:szCs w:val="24"/>
        </w:rPr>
        <w:t xml:space="preserve">amawiający może </w:t>
      </w:r>
      <w:r w:rsidR="005B0B0C" w:rsidRPr="007B411F">
        <w:rPr>
          <w:rFonts w:asciiTheme="minorHAnsi" w:hAnsiTheme="minorHAnsi"/>
          <w:sz w:val="24"/>
          <w:szCs w:val="24"/>
        </w:rPr>
        <w:t>zdecydować</w:t>
      </w:r>
      <w:r w:rsidR="00EB1B2C" w:rsidRPr="007B411F">
        <w:rPr>
          <w:rFonts w:asciiTheme="minorHAnsi" w:hAnsiTheme="minorHAnsi"/>
          <w:sz w:val="24"/>
          <w:szCs w:val="24"/>
        </w:rPr>
        <w:t>,</w:t>
      </w:r>
      <w:r w:rsidR="0033162A" w:rsidRPr="007B411F">
        <w:rPr>
          <w:rFonts w:asciiTheme="minorHAnsi" w:hAnsiTheme="minorHAnsi"/>
          <w:sz w:val="24"/>
          <w:szCs w:val="24"/>
        </w:rPr>
        <w:t xml:space="preserve"> że z</w:t>
      </w:r>
      <w:r w:rsidRPr="007B411F">
        <w:rPr>
          <w:rFonts w:asciiTheme="minorHAnsi" w:hAnsiTheme="minorHAnsi"/>
          <w:sz w:val="24"/>
          <w:szCs w:val="24"/>
        </w:rPr>
        <w:t xml:space="preserve"> postępowania wyklucza się</w:t>
      </w:r>
      <w:r w:rsidR="00AF37A9" w:rsidRPr="007B411F">
        <w:rPr>
          <w:rFonts w:asciiTheme="minorHAnsi" w:hAnsiTheme="minorHAnsi"/>
          <w:sz w:val="24"/>
          <w:szCs w:val="24"/>
        </w:rPr>
        <w:t xml:space="preserve"> wykonawcę</w:t>
      </w:r>
      <w:r w:rsidR="00B97767" w:rsidRPr="007B411F">
        <w:rPr>
          <w:rFonts w:asciiTheme="minorHAnsi" w:hAnsiTheme="minorHAnsi"/>
          <w:sz w:val="24"/>
          <w:szCs w:val="24"/>
        </w:rPr>
        <w:t>, o k</w:t>
      </w:r>
      <w:r w:rsidR="0039435F" w:rsidRPr="007B411F">
        <w:rPr>
          <w:rFonts w:asciiTheme="minorHAnsi" w:hAnsiTheme="minorHAnsi"/>
          <w:sz w:val="24"/>
          <w:szCs w:val="24"/>
        </w:rPr>
        <w:t>tórym mowa w art. 24 ust. 5 PZP z zastrzeżeniem art. 24 ust. 7 PZP.</w:t>
      </w:r>
    </w:p>
    <w:p w14:paraId="7C409178" w14:textId="34E9E450" w:rsidR="005B0B0C" w:rsidRPr="007B411F" w:rsidRDefault="005B0B0C" w:rsidP="00CD574A">
      <w:pPr>
        <w:pStyle w:val="Akapitzlist"/>
        <w:numPr>
          <w:ilvl w:val="0"/>
          <w:numId w:val="49"/>
        </w:numPr>
        <w:ind w:left="0"/>
        <w:jc w:val="both"/>
        <w:rPr>
          <w:rFonts w:asciiTheme="minorHAnsi" w:hAnsiTheme="minorHAnsi"/>
          <w:sz w:val="24"/>
          <w:szCs w:val="24"/>
        </w:rPr>
      </w:pPr>
      <w:r w:rsidRPr="0039435F">
        <w:rPr>
          <w:rFonts w:asciiTheme="minorHAnsi" w:hAnsiTheme="minorHAnsi"/>
          <w:sz w:val="24"/>
          <w:szCs w:val="24"/>
        </w:rPr>
        <w:t>Jeżeli zamawiający zdecyduje, że będzie wykluczał wykonawców na</w:t>
      </w:r>
      <w:r w:rsidR="005B5234">
        <w:rPr>
          <w:rFonts w:asciiTheme="minorHAnsi" w:hAnsiTheme="minorHAnsi"/>
          <w:sz w:val="24"/>
          <w:szCs w:val="24"/>
        </w:rPr>
        <w:t xml:space="preserve"> </w:t>
      </w:r>
      <w:r w:rsidR="000B132E">
        <w:rPr>
          <w:rFonts w:asciiTheme="minorHAnsi" w:hAnsiTheme="minorHAnsi"/>
          <w:sz w:val="24"/>
          <w:szCs w:val="24"/>
        </w:rPr>
        <w:t>podstawie przesłanek fakultatywnych</w:t>
      </w:r>
      <w:r w:rsidRPr="0039435F">
        <w:rPr>
          <w:rFonts w:asciiTheme="minorHAnsi" w:hAnsiTheme="minorHAnsi"/>
          <w:sz w:val="24"/>
          <w:szCs w:val="24"/>
        </w:rPr>
        <w:t xml:space="preserve">, informację na ten temat należy zamieścić w ogłoszeniu lub </w:t>
      </w:r>
      <w:r w:rsidR="003A457B" w:rsidRPr="007B411F">
        <w:rPr>
          <w:rFonts w:asciiTheme="minorHAnsi" w:eastAsia="Times New Roman" w:hAnsiTheme="minorHAnsi"/>
          <w:sz w:val="24"/>
          <w:szCs w:val="24"/>
          <w:lang w:eastAsia="pl-PL"/>
        </w:rPr>
        <w:t>dokumencie dotyczącym udzielenia zamówienia na usługi społeczne lub inne usługi szczególne</w:t>
      </w:r>
      <w:r w:rsidRPr="007B411F">
        <w:rPr>
          <w:rFonts w:asciiTheme="minorHAnsi" w:hAnsiTheme="minorHAnsi"/>
          <w:sz w:val="24"/>
          <w:szCs w:val="24"/>
        </w:rPr>
        <w:t>.</w:t>
      </w:r>
    </w:p>
    <w:p w14:paraId="4D146F54" w14:textId="284F10B4" w:rsidR="005B0B0C" w:rsidRPr="0039435F" w:rsidRDefault="005B0B0C" w:rsidP="00F564EF">
      <w:pPr>
        <w:pStyle w:val="Akapitzlist"/>
        <w:spacing w:line="276" w:lineRule="auto"/>
        <w:ind w:left="0"/>
        <w:jc w:val="both"/>
        <w:rPr>
          <w:rFonts w:asciiTheme="minorHAnsi" w:hAnsiTheme="minorHAnsi"/>
          <w:sz w:val="24"/>
          <w:szCs w:val="24"/>
        </w:rPr>
      </w:pPr>
    </w:p>
    <w:p w14:paraId="66B038BF" w14:textId="3BF341AB" w:rsidR="005B0B0C" w:rsidRPr="0039435F" w:rsidRDefault="005B0B0C" w:rsidP="00F564EF">
      <w:pPr>
        <w:pStyle w:val="Tytu"/>
        <w:spacing w:line="276" w:lineRule="auto"/>
      </w:pPr>
      <w:bookmarkStart w:id="47" w:name="_Toc525033978"/>
      <w:r w:rsidRPr="0039435F">
        <w:t>§ 21 Mechanizm samooczyszczenia</w:t>
      </w:r>
      <w:bookmarkEnd w:id="47"/>
    </w:p>
    <w:p w14:paraId="117DE5E9" w14:textId="313DC949" w:rsidR="005B0B0C" w:rsidRPr="00400D24" w:rsidRDefault="005B0B0C" w:rsidP="00CD574A">
      <w:pPr>
        <w:pStyle w:val="Akapitzlist"/>
        <w:numPr>
          <w:ilvl w:val="0"/>
          <w:numId w:val="27"/>
        </w:numPr>
        <w:spacing w:line="276" w:lineRule="auto"/>
        <w:ind w:left="0"/>
        <w:jc w:val="both"/>
        <w:rPr>
          <w:rFonts w:asciiTheme="minorHAnsi" w:hAnsiTheme="minorHAnsi"/>
          <w:sz w:val="24"/>
          <w:szCs w:val="24"/>
        </w:rPr>
      </w:pPr>
      <w:r w:rsidRPr="0039435F">
        <w:rPr>
          <w:rFonts w:asciiTheme="minorHAnsi" w:hAnsiTheme="minorHAnsi"/>
          <w:sz w:val="24"/>
          <w:szCs w:val="24"/>
        </w:rPr>
        <w:t>Wykonawca, który podlega wykluczeniu na podstawie</w:t>
      </w:r>
      <w:r w:rsidR="005B5234">
        <w:rPr>
          <w:rFonts w:asciiTheme="minorHAnsi" w:hAnsiTheme="minorHAnsi"/>
          <w:sz w:val="24"/>
          <w:szCs w:val="24"/>
        </w:rPr>
        <w:t xml:space="preserve"> art. 24 ust. 1 pkt 13 i 14 oraz 16-20 lub ust. 5</w:t>
      </w:r>
      <w:r w:rsidR="00892C55">
        <w:rPr>
          <w:rFonts w:asciiTheme="minorHAnsi" w:hAnsiTheme="minorHAnsi"/>
          <w:sz w:val="24"/>
          <w:szCs w:val="24"/>
        </w:rPr>
        <w:t xml:space="preserve"> ustawy PZP</w:t>
      </w:r>
      <w:r w:rsidRPr="0039435F">
        <w:rPr>
          <w:rFonts w:asciiTheme="minorHAnsi" w:hAnsiTheme="minorHAnsi"/>
          <w:sz w:val="24"/>
          <w:szCs w:val="24"/>
        </w:rPr>
        <w:t>, może przedstawić dowody na to, że podjęte przez niego środki są wystarczające do wykazania jego rzetelności, w szczególności udowodnić naprawienie szkody wyrządzonej przestępstwem</w:t>
      </w:r>
      <w:r w:rsidRPr="00400D24">
        <w:rPr>
          <w:rFonts w:asciiTheme="minorHAnsi" w:hAnsiTheme="minorHAnsi"/>
          <w:sz w:val="24"/>
          <w:szCs w:val="24"/>
        </w:rPr>
        <w:t xml:space="preserve">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8936230" w14:textId="2A5FC000" w:rsidR="0045577C" w:rsidRPr="00400D24" w:rsidRDefault="00453931" w:rsidP="00CD574A">
      <w:pPr>
        <w:pStyle w:val="Akapitzlist"/>
        <w:numPr>
          <w:ilvl w:val="0"/>
          <w:numId w:val="27"/>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Wykonawca nie podlega wykluczeniu, jeżeli zamawiający, uwzględniając wagę i szczególne okoliczności czynu wykonawcy, uzna za wystarczające dowody przedstawione na podstawie </w:t>
      </w:r>
      <w:r w:rsidR="0045577C" w:rsidRPr="00400D24">
        <w:rPr>
          <w:rFonts w:asciiTheme="minorHAnsi" w:hAnsiTheme="minorHAnsi"/>
          <w:sz w:val="24"/>
          <w:szCs w:val="24"/>
        </w:rPr>
        <w:t>pkt 1</w:t>
      </w:r>
      <w:r w:rsidR="00892C55">
        <w:rPr>
          <w:rFonts w:asciiTheme="minorHAnsi" w:hAnsiTheme="minorHAnsi"/>
          <w:sz w:val="24"/>
          <w:szCs w:val="24"/>
        </w:rPr>
        <w:t>.</w:t>
      </w:r>
    </w:p>
    <w:p w14:paraId="4DF59D73" w14:textId="75CC1F4F" w:rsidR="00166B39" w:rsidRPr="00400D24" w:rsidRDefault="00453931" w:rsidP="00CD574A">
      <w:pPr>
        <w:pStyle w:val="Akapitzlist"/>
        <w:numPr>
          <w:ilvl w:val="0"/>
          <w:numId w:val="27"/>
        </w:numPr>
        <w:spacing w:line="276" w:lineRule="auto"/>
        <w:ind w:left="0"/>
        <w:jc w:val="both"/>
        <w:rPr>
          <w:rFonts w:asciiTheme="minorHAnsi" w:hAnsiTheme="minorHAnsi"/>
          <w:sz w:val="24"/>
          <w:szCs w:val="24"/>
        </w:rPr>
      </w:pPr>
      <w:r w:rsidRPr="00400D24">
        <w:rPr>
          <w:rFonts w:asciiTheme="minorHAnsi" w:hAnsiTheme="minorHAnsi"/>
          <w:sz w:val="24"/>
          <w:szCs w:val="24"/>
        </w:rPr>
        <w:t>W przypadkach, o których mowa w</w:t>
      </w:r>
      <w:r w:rsidR="00485DC6">
        <w:rPr>
          <w:rFonts w:asciiTheme="minorHAnsi" w:hAnsiTheme="minorHAnsi"/>
          <w:sz w:val="24"/>
          <w:szCs w:val="24"/>
        </w:rPr>
        <w:t xml:space="preserve"> art. 24 ust. 1 pkt 19 ustawy PZP</w:t>
      </w:r>
      <w:r w:rsidRPr="00400D24">
        <w:rPr>
          <w:rFonts w:asciiTheme="minorHAnsi" w:hAnsiTheme="minorHAnsi"/>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4F8176E1" w14:textId="4E25815C" w:rsidR="00453931" w:rsidRPr="00400D24" w:rsidRDefault="00453931" w:rsidP="00CD574A">
      <w:pPr>
        <w:pStyle w:val="Akapitzlist"/>
        <w:numPr>
          <w:ilvl w:val="0"/>
          <w:numId w:val="27"/>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Wykonawca, w terminie 3 dni od dnia </w:t>
      </w:r>
      <w:r w:rsidR="002802B9" w:rsidRPr="00400D24">
        <w:rPr>
          <w:rFonts w:asciiTheme="minorHAnsi" w:hAnsiTheme="minorHAnsi"/>
          <w:sz w:val="24"/>
          <w:szCs w:val="24"/>
        </w:rPr>
        <w:t xml:space="preserve">przekazania przez zamawiającego informacji o złożonych ofertach lub wnioskach o dopuszczenie do udziału w postępowaniu, o której mowa w </w:t>
      </w:r>
      <w:r w:rsidR="00685083" w:rsidRPr="00400D24">
        <w:rPr>
          <w:rFonts w:asciiTheme="minorHAnsi" w:hAnsiTheme="minorHAnsi"/>
          <w:sz w:val="24"/>
          <w:szCs w:val="24"/>
        </w:rPr>
        <w:t>§</w:t>
      </w:r>
      <w:r w:rsidR="00592267" w:rsidRPr="00400D24">
        <w:rPr>
          <w:rFonts w:asciiTheme="minorHAnsi" w:hAnsiTheme="minorHAnsi"/>
          <w:sz w:val="24"/>
          <w:szCs w:val="24"/>
        </w:rPr>
        <w:t xml:space="preserve"> </w:t>
      </w:r>
      <w:r w:rsidR="00685083" w:rsidRPr="00400D24">
        <w:rPr>
          <w:rFonts w:asciiTheme="minorHAnsi" w:hAnsiTheme="minorHAnsi"/>
          <w:sz w:val="24"/>
          <w:szCs w:val="24"/>
        </w:rPr>
        <w:t>5 pkt 4</w:t>
      </w:r>
      <w:r w:rsidR="002802B9" w:rsidRPr="00400D24">
        <w:rPr>
          <w:rFonts w:asciiTheme="minorHAnsi" w:hAnsiTheme="minorHAnsi"/>
          <w:sz w:val="24"/>
          <w:szCs w:val="24"/>
        </w:rPr>
        <w:t xml:space="preserve"> regulaminu</w:t>
      </w:r>
      <w:r w:rsidRPr="00400D24">
        <w:rPr>
          <w:rFonts w:asciiTheme="minorHAnsi" w:hAnsiTheme="minorHAnsi"/>
          <w:sz w:val="24"/>
          <w:szCs w:val="24"/>
        </w:rPr>
        <w:t xml:space="preserve">, przekazuje zamawiającemu oświadczenie o przynależności lub braku przynależności do tej samej grupy kapitałowej, o której mowa w </w:t>
      </w:r>
      <w:r w:rsidR="004E24AA">
        <w:rPr>
          <w:rFonts w:asciiTheme="minorHAnsi" w:hAnsiTheme="minorHAnsi"/>
          <w:sz w:val="24"/>
          <w:szCs w:val="24"/>
        </w:rPr>
        <w:t>art. 24 ust. 1 pkt. 23 ustawy PZP</w:t>
      </w:r>
      <w:r w:rsidRPr="00400D24">
        <w:rPr>
          <w:rFonts w:asciiTheme="minorHAnsi" w:hAnsiTheme="minorHAnsi"/>
          <w:sz w:val="24"/>
          <w:szCs w:val="24"/>
        </w:rPr>
        <w:t xml:space="preserve">. Wraz ze złożeniem oświadczenia, wykonawca może przedstawić dowody, że powiązania </w:t>
      </w:r>
      <w:r w:rsidRPr="00400D24">
        <w:rPr>
          <w:rFonts w:asciiTheme="minorHAnsi" w:hAnsiTheme="minorHAnsi"/>
          <w:sz w:val="24"/>
          <w:szCs w:val="24"/>
        </w:rPr>
        <w:lastRenderedPageBreak/>
        <w:t>z innym wykonawcą nie prowadzą do zakłócenia konkurencji w postępowaniu o udzielenie zamówienia.</w:t>
      </w:r>
    </w:p>
    <w:p w14:paraId="124622E4" w14:textId="77777777" w:rsidR="002802B9" w:rsidRPr="00400D24" w:rsidRDefault="002802B9" w:rsidP="00F564EF">
      <w:pPr>
        <w:spacing w:line="276" w:lineRule="auto"/>
        <w:jc w:val="both"/>
        <w:rPr>
          <w:rFonts w:asciiTheme="minorHAnsi" w:hAnsiTheme="minorHAnsi"/>
          <w:sz w:val="24"/>
          <w:szCs w:val="24"/>
        </w:rPr>
      </w:pPr>
    </w:p>
    <w:p w14:paraId="4A34452B" w14:textId="72F3E585" w:rsidR="002802B9" w:rsidRPr="00400D24" w:rsidRDefault="002802B9" w:rsidP="00F564EF">
      <w:pPr>
        <w:pStyle w:val="Tytu"/>
        <w:spacing w:line="276" w:lineRule="auto"/>
      </w:pPr>
      <w:bookmarkStart w:id="48" w:name="_Toc525033979"/>
      <w:r w:rsidRPr="00400D24">
        <w:t>§ 22 Dokumenty potwierdzające brak podstaw wykluczenia</w:t>
      </w:r>
      <w:bookmarkEnd w:id="48"/>
    </w:p>
    <w:p w14:paraId="21E7DBEE" w14:textId="6C7006D3" w:rsidR="002802B9" w:rsidRPr="00400D24" w:rsidRDefault="002802B9" w:rsidP="00CD574A">
      <w:pPr>
        <w:pStyle w:val="Akapitzlist"/>
        <w:numPr>
          <w:ilvl w:val="3"/>
          <w:numId w:val="23"/>
        </w:numPr>
        <w:spacing w:line="276" w:lineRule="auto"/>
        <w:ind w:left="0"/>
        <w:jc w:val="both"/>
        <w:rPr>
          <w:rFonts w:ascii="Calibri" w:hAnsi="Calibri"/>
          <w:sz w:val="24"/>
          <w:szCs w:val="24"/>
        </w:rPr>
      </w:pPr>
      <w:r w:rsidRPr="00400D24">
        <w:rPr>
          <w:rFonts w:ascii="Calibri" w:hAnsi="Calibri"/>
          <w:sz w:val="24"/>
          <w:szCs w:val="24"/>
        </w:rPr>
        <w:t>W celu wykazania</w:t>
      </w:r>
      <w:r w:rsidR="00C06E46">
        <w:rPr>
          <w:rFonts w:ascii="Calibri" w:hAnsi="Calibri"/>
          <w:sz w:val="24"/>
          <w:szCs w:val="24"/>
        </w:rPr>
        <w:t xml:space="preserve"> braku podstaw do wykluczenia </w:t>
      </w:r>
      <w:r w:rsidRPr="00400D24">
        <w:rPr>
          <w:rFonts w:ascii="Calibri" w:hAnsi="Calibri"/>
          <w:sz w:val="24"/>
          <w:szCs w:val="24"/>
        </w:rPr>
        <w:t>można wymagać złożenia w szczególności następujących dokumentów:</w:t>
      </w:r>
    </w:p>
    <w:p w14:paraId="45C94544" w14:textId="0FE07B78" w:rsidR="002E6257" w:rsidRPr="00400D24" w:rsidRDefault="002802B9"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oświadczenia o braku podstaw wykluczenia wykonawcy</w:t>
      </w:r>
      <w:r w:rsidRPr="00400D24">
        <w:rPr>
          <w:rFonts w:ascii="Calibri" w:hAnsi="Calibri"/>
          <w:sz w:val="24"/>
          <w:szCs w:val="24"/>
        </w:rPr>
        <w:t xml:space="preserve">, według wzoru określonego przez zamawiającego w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Calibri" w:hAnsi="Calibri"/>
          <w:sz w:val="24"/>
          <w:szCs w:val="24"/>
        </w:rPr>
        <w:t>,</w:t>
      </w:r>
    </w:p>
    <w:p w14:paraId="5F47700F" w14:textId="31ED644A" w:rsidR="002E6257"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informacji z Krajowego Rejestru Karnego, wystawionej nie wcześniej niż w terminie wskazanym przez zamawiającego w ogłoszeniu lub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Calibri" w:hAnsi="Calibri"/>
          <w:sz w:val="24"/>
        </w:rPr>
        <w:t>;</w:t>
      </w:r>
    </w:p>
    <w:p w14:paraId="23E8B7D8" w14:textId="7B2D3F79" w:rsidR="002E6257"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zaświadczenia właściwego naczelnika urzędu skarbowego potwierdzającego, że wykonawca nie zalega z opłacaniem podatków, wystawionego nie wcześniej niż w terminie wskazanym przez zamawiającego w ogłoszeniu lub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Calibri" w:hAnsi="Calibri"/>
          <w:sz w:val="24"/>
        </w:rPr>
        <w:t>;</w:t>
      </w:r>
    </w:p>
    <w:p w14:paraId="489E34DA" w14:textId="11E907EF" w:rsidR="002E6257"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zaświadczenia właściwej terenowej jednostki organizacyjnej Zakładu Ubezpieczeń Społecznych lub Kasy Rolniczego Ubezpieczenia Społecznego albo innego dokumentu wystawionej nie wcześniej niż w terminie wskazanym przez zamawiającego w ogłoszeniu lub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Calibri" w:hAnsi="Calibri"/>
          <w:sz w:val="24"/>
        </w:rPr>
        <w:t>;</w:t>
      </w:r>
    </w:p>
    <w:p w14:paraId="72FCDFA8" w14:textId="33E222C8" w:rsidR="002E6257"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odpisu z właściwego rejestru lub z centralnej ewidencji i informacji o działalności gospodarczej, jeżeli odrębne przepisy wymagają wpisu do rejestru lub ewidencji. wystawionej nie wcześniej niż w terminie wskazanym przez zamawiającego w ogłoszeniu lub </w:t>
      </w:r>
      <w:r w:rsidR="003A457B" w:rsidRPr="007B539E">
        <w:rPr>
          <w:rFonts w:asciiTheme="minorHAnsi" w:eastAsia="Times New Roman" w:hAnsiTheme="minorHAnsi"/>
          <w:sz w:val="24"/>
          <w:szCs w:val="24"/>
          <w:lang w:eastAsia="pl-PL"/>
        </w:rPr>
        <w:t>dokumencie dotyczącym udzielenia zamówienia na usługi społeczne lub inne usługi szczególne</w:t>
      </w:r>
    </w:p>
    <w:p w14:paraId="27532CD9" w14:textId="77777777" w:rsidR="002E6257"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51129AB" w14:textId="77777777" w:rsidR="002E6257"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oświadczenia wykonawcy o braku orzeczenia wobec niego tytułem środka zapobiegawczego zakazu ubiegania się o zamówienia publiczne;</w:t>
      </w:r>
    </w:p>
    <w:p w14:paraId="4B0A41BF" w14:textId="055D2D06" w:rsidR="002E6257"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 xml:space="preserve">oświadczenia wykonawcy o braku wydania prawomocnego wyroku sądu skazującego za wykroczenie na karę ograniczenia wolności lub grzywny w zakresie określonym przez zamawiającego na podstawie </w:t>
      </w:r>
      <w:r w:rsidR="00E5559E">
        <w:rPr>
          <w:rFonts w:ascii="Calibri" w:hAnsi="Calibri"/>
          <w:sz w:val="24"/>
        </w:rPr>
        <w:t>art. 24 ust. 5 pkt 5 i 6 ustawy PZP;</w:t>
      </w:r>
    </w:p>
    <w:p w14:paraId="597D27A7" w14:textId="6294F4E7" w:rsidR="002E6257"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w:t>
      </w:r>
      <w:r w:rsidR="00E5559E">
        <w:rPr>
          <w:rFonts w:ascii="Calibri" w:hAnsi="Calibri"/>
          <w:sz w:val="24"/>
        </w:rPr>
        <w:t xml:space="preserve"> art. 24 ust. 5 pkt 7 ustawy PZP</w:t>
      </w:r>
      <w:r w:rsidRPr="00400D24">
        <w:rPr>
          <w:rFonts w:ascii="Calibri" w:hAnsi="Calibri"/>
          <w:sz w:val="24"/>
        </w:rPr>
        <w:t>;</w:t>
      </w:r>
    </w:p>
    <w:p w14:paraId="588D62B7" w14:textId="5F48C9F4" w:rsidR="00D11936" w:rsidRPr="00400D24" w:rsidRDefault="002E6257" w:rsidP="00CD574A">
      <w:pPr>
        <w:pStyle w:val="Akapitzlist"/>
        <w:numPr>
          <w:ilvl w:val="1"/>
          <w:numId w:val="17"/>
        </w:numPr>
        <w:spacing w:line="276" w:lineRule="auto"/>
        <w:ind w:left="426"/>
        <w:jc w:val="both"/>
        <w:rPr>
          <w:rFonts w:ascii="Calibri" w:hAnsi="Calibri"/>
          <w:sz w:val="24"/>
        </w:rPr>
      </w:pPr>
      <w:r w:rsidRPr="00400D24">
        <w:rPr>
          <w:rFonts w:ascii="Calibri" w:hAnsi="Calibri"/>
          <w:sz w:val="24"/>
        </w:rPr>
        <w:lastRenderedPageBreak/>
        <w:t>oświadczenia wykonawcy o niezaleganiu z opłacaniem podatków i opłat lokalnych, o których mowa w ustawie z dnia 12 stycznia 1991 r. o podatkach i opłatach lokalnych;</w:t>
      </w:r>
    </w:p>
    <w:p w14:paraId="23113D5D" w14:textId="078424D4" w:rsidR="00F74640" w:rsidRPr="00400D24" w:rsidRDefault="00D11936" w:rsidP="00CD574A">
      <w:pPr>
        <w:pStyle w:val="Akapitzlist"/>
        <w:numPr>
          <w:ilvl w:val="3"/>
          <w:numId w:val="23"/>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zawiera w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003A457B" w:rsidRPr="00400D24" w:rsidDel="003A457B">
        <w:rPr>
          <w:rFonts w:asciiTheme="minorHAnsi" w:hAnsiTheme="minorHAnsi"/>
          <w:sz w:val="24"/>
          <w:szCs w:val="24"/>
        </w:rPr>
        <w:t xml:space="preserve"> </w:t>
      </w:r>
      <w:r w:rsidRPr="00400D24">
        <w:rPr>
          <w:rFonts w:asciiTheme="minorHAnsi" w:hAnsiTheme="minorHAnsi"/>
          <w:sz w:val="24"/>
          <w:szCs w:val="24"/>
        </w:rPr>
        <w:t>informację, o dokumentach jakich żąda od wykonawców w celu wykazania braku podstaw wykluczenia.</w:t>
      </w:r>
    </w:p>
    <w:p w14:paraId="370B0E04" w14:textId="7385837F" w:rsidR="00D11936" w:rsidRPr="00400D24" w:rsidRDefault="00D11936" w:rsidP="00CD574A">
      <w:pPr>
        <w:pStyle w:val="Akapitzlist"/>
        <w:numPr>
          <w:ilvl w:val="3"/>
          <w:numId w:val="23"/>
        </w:numPr>
        <w:spacing w:line="276" w:lineRule="auto"/>
        <w:ind w:left="0"/>
        <w:jc w:val="both"/>
        <w:rPr>
          <w:rFonts w:asciiTheme="minorHAnsi" w:hAnsiTheme="minorHAnsi"/>
          <w:sz w:val="24"/>
          <w:szCs w:val="24"/>
        </w:rPr>
      </w:pPr>
      <w:r w:rsidRPr="00400D24">
        <w:rPr>
          <w:rFonts w:asciiTheme="minorHAnsi" w:hAnsiTheme="minorHAnsi"/>
          <w:sz w:val="24"/>
          <w:szCs w:val="24"/>
        </w:rPr>
        <w:t>Jeżeli przy przygotowywaniu postępowania, w szczególności w ramach badania rynku</w:t>
      </w:r>
      <w:r w:rsidR="007D2746" w:rsidRPr="00400D24">
        <w:rPr>
          <w:rFonts w:asciiTheme="minorHAnsi" w:hAnsiTheme="minorHAnsi"/>
          <w:sz w:val="24"/>
          <w:szCs w:val="24"/>
        </w:rPr>
        <w:t>, zamawiający ustali</w:t>
      </w:r>
      <w:r w:rsidRPr="00400D24">
        <w:rPr>
          <w:rFonts w:asciiTheme="minorHAnsi" w:hAnsiTheme="minorHAnsi"/>
          <w:sz w:val="24"/>
          <w:szCs w:val="24"/>
        </w:rPr>
        <w:t xml:space="preserve">, że udziałem w postępowaniu mogą być zainteresowane podmioty, </w:t>
      </w:r>
      <w:r w:rsidR="0036430B" w:rsidRPr="00400D24">
        <w:rPr>
          <w:rFonts w:asciiTheme="minorHAnsi" w:hAnsiTheme="minorHAnsi"/>
          <w:sz w:val="24"/>
          <w:szCs w:val="24"/>
        </w:rPr>
        <w:t>które brak podstaw do wykluczenia mogą potwierdzić wyłącznie za pomocą dokumentów wydawanych poza terytorium Rzeczypospolitej Polskiej</w:t>
      </w:r>
      <w:r w:rsidR="0013356B" w:rsidRPr="00400D24">
        <w:rPr>
          <w:rFonts w:asciiTheme="minorHAnsi" w:hAnsiTheme="minorHAnsi"/>
          <w:sz w:val="24"/>
          <w:szCs w:val="24"/>
        </w:rPr>
        <w:t>, z</w:t>
      </w:r>
      <w:r w:rsidR="0036430B" w:rsidRPr="00400D24">
        <w:rPr>
          <w:rFonts w:asciiTheme="minorHAnsi" w:hAnsiTheme="minorHAnsi"/>
          <w:sz w:val="24"/>
          <w:szCs w:val="24"/>
        </w:rPr>
        <w:t xml:space="preserve">amawiający określa w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003A457B" w:rsidRPr="00400D24" w:rsidDel="003A457B">
        <w:rPr>
          <w:rFonts w:asciiTheme="minorHAnsi" w:hAnsiTheme="minorHAnsi"/>
          <w:sz w:val="24"/>
          <w:szCs w:val="24"/>
        </w:rPr>
        <w:t xml:space="preserve"> </w:t>
      </w:r>
      <w:r w:rsidR="0036430B" w:rsidRPr="00400D24">
        <w:rPr>
          <w:rFonts w:asciiTheme="minorHAnsi" w:hAnsiTheme="minorHAnsi"/>
          <w:sz w:val="24"/>
          <w:szCs w:val="24"/>
        </w:rPr>
        <w:t>również sposób składania odpowiednich dokumentów zagranicznych.</w:t>
      </w:r>
    </w:p>
    <w:tbl>
      <w:tblPr>
        <w:tblStyle w:val="Tabela-Siatka"/>
        <w:tblW w:w="0" w:type="auto"/>
        <w:tblLook w:val="04A0" w:firstRow="1" w:lastRow="0" w:firstColumn="1" w:lastColumn="0" w:noHBand="0" w:noVBand="1"/>
      </w:tblPr>
      <w:tblGrid>
        <w:gridCol w:w="9062"/>
      </w:tblGrid>
      <w:tr w:rsidR="00CB0FD4" w:rsidRPr="00400D24" w14:paraId="42C43A5C" w14:textId="77777777" w:rsidTr="00CB0FD4">
        <w:tc>
          <w:tcPr>
            <w:tcW w:w="9062" w:type="dxa"/>
          </w:tcPr>
          <w:p w14:paraId="05278AFD" w14:textId="77777777" w:rsidR="00CB0FD4" w:rsidRPr="00400D24" w:rsidRDefault="00CB0FD4" w:rsidP="00F564EF">
            <w:pPr>
              <w:spacing w:line="276" w:lineRule="auto"/>
              <w:jc w:val="both"/>
              <w:rPr>
                <w:rFonts w:asciiTheme="minorHAnsi" w:hAnsiTheme="minorHAnsi"/>
                <w:i/>
                <w:sz w:val="21"/>
                <w:szCs w:val="24"/>
              </w:rPr>
            </w:pPr>
            <w:r w:rsidRPr="00400D24">
              <w:rPr>
                <w:rFonts w:asciiTheme="minorHAnsi" w:hAnsiTheme="minorHAnsi"/>
                <w:i/>
                <w:sz w:val="21"/>
                <w:szCs w:val="24"/>
              </w:rPr>
              <w:t>Komentarz: przy udzielaniu zamówień na usługi społeczne zamawiający nie jest zobowiązany do stosowania rozporządzenia Ministra Rozwoju z dnia 26 lipca 2016 r. w sprawie rodzajów dokumentów, jakich może żądać zamawiający od wykonawcy w postępowaniu o udzielenie zamówienia. Niemniej przy ustalaniu zasad składania dokumentów, w razie potrzeby (w szczególności w odniesieniu do dokumentów zagranicznych), warto pomocniczo odwoływać się do tego rozporządzenia.</w:t>
            </w:r>
          </w:p>
          <w:p w14:paraId="3EBF0F8C" w14:textId="707F8E07" w:rsidR="00B0763C" w:rsidRPr="00400D24" w:rsidRDefault="00B0763C" w:rsidP="00F564EF">
            <w:pPr>
              <w:spacing w:line="276" w:lineRule="auto"/>
              <w:jc w:val="both"/>
              <w:rPr>
                <w:rFonts w:asciiTheme="minorHAnsi" w:hAnsiTheme="minorHAnsi"/>
                <w:i/>
                <w:sz w:val="21"/>
                <w:szCs w:val="24"/>
              </w:rPr>
            </w:pPr>
            <w:r w:rsidRPr="00400D24">
              <w:rPr>
                <w:rFonts w:asciiTheme="minorHAnsi" w:hAnsiTheme="minorHAnsi"/>
                <w:i/>
                <w:sz w:val="21"/>
                <w:szCs w:val="24"/>
              </w:rPr>
              <w:t>W konsekwencji, zamawiający może żądać niektórych</w:t>
            </w:r>
            <w:r w:rsidR="00CB0EDF" w:rsidRPr="00400D24">
              <w:rPr>
                <w:rFonts w:asciiTheme="minorHAnsi" w:hAnsiTheme="minorHAnsi"/>
                <w:i/>
                <w:sz w:val="21"/>
                <w:szCs w:val="24"/>
              </w:rPr>
              <w:t xml:space="preserve">, </w:t>
            </w:r>
            <w:r w:rsidRPr="00400D24">
              <w:rPr>
                <w:rFonts w:asciiTheme="minorHAnsi" w:hAnsiTheme="minorHAnsi"/>
                <w:i/>
                <w:sz w:val="21"/>
                <w:szCs w:val="24"/>
              </w:rPr>
              <w:t>wszystkich</w:t>
            </w:r>
            <w:r w:rsidR="00CB0EDF" w:rsidRPr="00400D24">
              <w:rPr>
                <w:rFonts w:asciiTheme="minorHAnsi" w:hAnsiTheme="minorHAnsi"/>
                <w:i/>
                <w:sz w:val="21"/>
                <w:szCs w:val="24"/>
              </w:rPr>
              <w:t xml:space="preserve"> lub innych niż wymienione w §22</w:t>
            </w:r>
            <w:r w:rsidR="009B7A98">
              <w:rPr>
                <w:rFonts w:asciiTheme="minorHAnsi" w:hAnsiTheme="minorHAnsi"/>
                <w:i/>
                <w:sz w:val="21"/>
                <w:szCs w:val="24"/>
              </w:rPr>
              <w:t xml:space="preserve"> dokumentów</w:t>
            </w:r>
            <w:r w:rsidR="00CB0EDF" w:rsidRPr="00400D24">
              <w:rPr>
                <w:rFonts w:asciiTheme="minorHAnsi" w:hAnsiTheme="minorHAnsi"/>
                <w:i/>
                <w:sz w:val="21"/>
                <w:szCs w:val="24"/>
              </w:rPr>
              <w:t>.</w:t>
            </w:r>
          </w:p>
        </w:tc>
      </w:tr>
    </w:tbl>
    <w:p w14:paraId="056E959A" w14:textId="77777777" w:rsidR="00DA3BC0" w:rsidRPr="00400D24" w:rsidRDefault="00DA3BC0" w:rsidP="00F564EF">
      <w:pPr>
        <w:spacing w:line="276" w:lineRule="auto"/>
        <w:jc w:val="both"/>
        <w:rPr>
          <w:rFonts w:asciiTheme="minorHAnsi" w:hAnsiTheme="minorHAnsi"/>
          <w:sz w:val="24"/>
          <w:szCs w:val="24"/>
        </w:rPr>
      </w:pPr>
    </w:p>
    <w:p w14:paraId="11BEC08B" w14:textId="1747BB4A" w:rsidR="00A579A8" w:rsidRDefault="00A579A8" w:rsidP="00CD574A">
      <w:pPr>
        <w:pStyle w:val="Akapitzlist"/>
        <w:numPr>
          <w:ilvl w:val="3"/>
          <w:numId w:val="23"/>
        </w:numPr>
        <w:spacing w:line="276" w:lineRule="auto"/>
        <w:ind w:left="0"/>
        <w:jc w:val="both"/>
        <w:rPr>
          <w:rFonts w:asciiTheme="minorHAnsi" w:hAnsiTheme="minorHAnsi"/>
          <w:sz w:val="24"/>
          <w:szCs w:val="24"/>
        </w:rPr>
      </w:pPr>
      <w:r>
        <w:rPr>
          <w:rFonts w:asciiTheme="minorHAnsi" w:hAnsiTheme="minorHAnsi"/>
          <w:sz w:val="24"/>
          <w:szCs w:val="24"/>
        </w:rPr>
        <w:t>Zamawiający przewiduje możliwość wyjaśniania i uzupełniania pełnomocnictw, oświadczeń lub dokumentów na zasadach określonych w art. 26 ust. 3 i 4 ustawy Pzp.</w:t>
      </w:r>
    </w:p>
    <w:tbl>
      <w:tblPr>
        <w:tblStyle w:val="Tabela-Siatka"/>
        <w:tblW w:w="0" w:type="auto"/>
        <w:tblLook w:val="04A0" w:firstRow="1" w:lastRow="0" w:firstColumn="1" w:lastColumn="0" w:noHBand="0" w:noVBand="1"/>
      </w:tblPr>
      <w:tblGrid>
        <w:gridCol w:w="9062"/>
      </w:tblGrid>
      <w:tr w:rsidR="00A579A8" w:rsidRPr="00400D24" w14:paraId="2D76B727" w14:textId="77777777" w:rsidTr="00776BF5">
        <w:tc>
          <w:tcPr>
            <w:tcW w:w="9062" w:type="dxa"/>
          </w:tcPr>
          <w:p w14:paraId="0D5FC0DE" w14:textId="74F80C69" w:rsidR="00A579A8" w:rsidRPr="00400D24" w:rsidRDefault="00A579A8" w:rsidP="00A579A8">
            <w:pPr>
              <w:spacing w:line="276" w:lineRule="auto"/>
              <w:jc w:val="both"/>
              <w:rPr>
                <w:rFonts w:asciiTheme="minorHAnsi" w:hAnsiTheme="minorHAnsi"/>
                <w:i/>
                <w:sz w:val="21"/>
                <w:szCs w:val="24"/>
              </w:rPr>
            </w:pPr>
            <w:r w:rsidRPr="00400D24">
              <w:rPr>
                <w:rFonts w:asciiTheme="minorHAnsi" w:hAnsiTheme="minorHAnsi"/>
                <w:i/>
                <w:sz w:val="21"/>
                <w:szCs w:val="24"/>
              </w:rPr>
              <w:t xml:space="preserve">Komentarz: </w:t>
            </w:r>
            <w:r>
              <w:rPr>
                <w:rFonts w:asciiTheme="minorHAnsi" w:hAnsiTheme="minorHAnsi"/>
                <w:i/>
                <w:sz w:val="21"/>
                <w:szCs w:val="24"/>
              </w:rPr>
              <w:t xml:space="preserve">zamawiający może opisać własna procedurę wyjaśniania i uzupełniania </w:t>
            </w:r>
            <w:r w:rsidRPr="00A579A8">
              <w:rPr>
                <w:rFonts w:asciiTheme="minorHAnsi" w:hAnsiTheme="minorHAnsi"/>
                <w:i/>
                <w:sz w:val="21"/>
                <w:szCs w:val="24"/>
              </w:rPr>
              <w:t>pełnomocnictw, oświadczeń lub dokumentów</w:t>
            </w:r>
            <w:r>
              <w:rPr>
                <w:rFonts w:asciiTheme="minorHAnsi" w:hAnsiTheme="minorHAnsi"/>
                <w:i/>
                <w:sz w:val="21"/>
                <w:szCs w:val="24"/>
              </w:rPr>
              <w:t xml:space="preserve"> pod warunkiem, że będzie ona zgodna z zasadami przejrzystości, równego traktowania i proporcjonalności.</w:t>
            </w:r>
          </w:p>
        </w:tc>
      </w:tr>
    </w:tbl>
    <w:p w14:paraId="09AD2AA6" w14:textId="70AB067E" w:rsidR="00A579A8" w:rsidRDefault="00A579A8" w:rsidP="007B411F">
      <w:pPr>
        <w:pStyle w:val="Akapitzlist"/>
        <w:spacing w:line="276" w:lineRule="auto"/>
        <w:ind w:left="0"/>
        <w:jc w:val="both"/>
        <w:rPr>
          <w:rFonts w:asciiTheme="minorHAnsi" w:hAnsiTheme="minorHAnsi"/>
          <w:sz w:val="24"/>
          <w:szCs w:val="24"/>
        </w:rPr>
      </w:pPr>
    </w:p>
    <w:p w14:paraId="5ACBAAB9" w14:textId="0A667C87" w:rsidR="00B736F4" w:rsidRPr="00400D24" w:rsidRDefault="00B736F4" w:rsidP="00CD574A">
      <w:pPr>
        <w:pStyle w:val="Akapitzlist"/>
        <w:numPr>
          <w:ilvl w:val="3"/>
          <w:numId w:val="23"/>
        </w:numPr>
        <w:spacing w:line="276" w:lineRule="auto"/>
        <w:ind w:left="0"/>
        <w:jc w:val="both"/>
        <w:rPr>
          <w:rFonts w:asciiTheme="minorHAnsi" w:hAnsiTheme="minorHAnsi"/>
          <w:sz w:val="24"/>
          <w:szCs w:val="24"/>
        </w:rPr>
      </w:pPr>
      <w:r w:rsidRPr="00400D24">
        <w:rPr>
          <w:rFonts w:asciiTheme="minorHAnsi" w:hAnsiTheme="minorHAnsi"/>
          <w:sz w:val="24"/>
          <w:szCs w:val="24"/>
        </w:rPr>
        <w:t>Żądanie określonych dokumentów potwierdzających brak podstaw wykluczenia nie może prowadzić do naruszenia zasad równego traktowania i konkurencji, przejrzystości i proporcjonaln</w:t>
      </w:r>
      <w:r w:rsidR="00892C55">
        <w:rPr>
          <w:rFonts w:asciiTheme="minorHAnsi" w:hAnsiTheme="minorHAnsi"/>
          <w:sz w:val="24"/>
          <w:szCs w:val="24"/>
        </w:rPr>
        <w:t>ości</w:t>
      </w:r>
      <w:r w:rsidR="001F5FE5">
        <w:rPr>
          <w:rFonts w:asciiTheme="minorHAnsi" w:hAnsiTheme="minorHAnsi"/>
          <w:sz w:val="24"/>
          <w:szCs w:val="24"/>
        </w:rPr>
        <w:t>.</w:t>
      </w:r>
    </w:p>
    <w:p w14:paraId="676BE3F0" w14:textId="77777777" w:rsidR="00F74640" w:rsidRPr="00400D24" w:rsidRDefault="00F74640" w:rsidP="00F564EF">
      <w:pPr>
        <w:spacing w:line="276" w:lineRule="auto"/>
        <w:jc w:val="both"/>
        <w:rPr>
          <w:rFonts w:asciiTheme="minorHAnsi" w:hAnsiTheme="minorHAnsi"/>
          <w:sz w:val="24"/>
          <w:szCs w:val="24"/>
        </w:rPr>
      </w:pPr>
    </w:p>
    <w:p w14:paraId="7A3EBFDE" w14:textId="4262A8F5" w:rsidR="00600647" w:rsidRPr="00400D24" w:rsidRDefault="00600647" w:rsidP="00F564EF">
      <w:pPr>
        <w:pStyle w:val="Nagwek2"/>
        <w:spacing w:line="276" w:lineRule="auto"/>
      </w:pPr>
      <w:bookmarkStart w:id="49" w:name="_Toc498526043"/>
      <w:bookmarkStart w:id="50" w:name="_Toc525033980"/>
      <w:r w:rsidRPr="00400D24">
        <w:t>Rozdział V</w:t>
      </w:r>
      <w:bookmarkStart w:id="51" w:name="_Toc498526044"/>
      <w:bookmarkEnd w:id="49"/>
      <w:r w:rsidR="00F564EF">
        <w:br/>
      </w:r>
      <w:r w:rsidRPr="00400D24">
        <w:t>Opis przedmiotu zamówienia</w:t>
      </w:r>
      <w:bookmarkEnd w:id="50"/>
      <w:bookmarkEnd w:id="51"/>
    </w:p>
    <w:p w14:paraId="5453AF0B" w14:textId="77777777" w:rsidR="00600647" w:rsidRPr="00400D24" w:rsidRDefault="00600647" w:rsidP="00F564EF">
      <w:pPr>
        <w:spacing w:line="276" w:lineRule="auto"/>
        <w:jc w:val="center"/>
        <w:rPr>
          <w:rFonts w:asciiTheme="minorHAnsi" w:hAnsiTheme="minorHAnsi"/>
          <w:b/>
          <w:sz w:val="24"/>
          <w:szCs w:val="24"/>
        </w:rPr>
      </w:pPr>
    </w:p>
    <w:p w14:paraId="296F1B87" w14:textId="6F70DAF0" w:rsidR="00600647" w:rsidRPr="00400D24" w:rsidRDefault="00600647" w:rsidP="00F564EF">
      <w:pPr>
        <w:pStyle w:val="Tytu"/>
        <w:spacing w:line="276" w:lineRule="auto"/>
      </w:pPr>
      <w:bookmarkStart w:id="52" w:name="_Toc525033981"/>
      <w:r w:rsidRPr="00400D24">
        <w:t xml:space="preserve">§ </w:t>
      </w:r>
      <w:r w:rsidR="00CB0FD4" w:rsidRPr="00400D24">
        <w:t>23</w:t>
      </w:r>
      <w:r w:rsidRPr="00400D24">
        <w:t xml:space="preserve"> </w:t>
      </w:r>
      <w:r w:rsidR="00CB0FD4" w:rsidRPr="00400D24">
        <w:t>Zasady ogólne</w:t>
      </w:r>
      <w:bookmarkEnd w:id="52"/>
    </w:p>
    <w:p w14:paraId="3595C4AA" w14:textId="733D77C6" w:rsidR="00CB0FD4" w:rsidRPr="00400D24" w:rsidRDefault="00CB0FD4"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Zamaw</w:t>
      </w:r>
      <w:r w:rsidR="00B0763C" w:rsidRPr="00400D24">
        <w:rPr>
          <w:rFonts w:asciiTheme="minorHAnsi" w:hAnsiTheme="minorHAnsi"/>
          <w:sz w:val="24"/>
          <w:szCs w:val="24"/>
        </w:rPr>
        <w:t>iający dokłada wszelkich starań</w:t>
      </w:r>
      <w:r w:rsidRPr="00400D24">
        <w:rPr>
          <w:rFonts w:asciiTheme="minorHAnsi" w:hAnsiTheme="minorHAnsi"/>
          <w:sz w:val="24"/>
          <w:szCs w:val="24"/>
        </w:rPr>
        <w:t xml:space="preserve"> by opis przedmiotu</w:t>
      </w:r>
      <w:r w:rsidR="00EE40CB">
        <w:rPr>
          <w:rFonts w:asciiTheme="minorHAnsi" w:hAnsiTheme="minorHAnsi"/>
          <w:sz w:val="24"/>
          <w:szCs w:val="24"/>
        </w:rPr>
        <w:t xml:space="preserve"> zamówienia</w:t>
      </w:r>
      <w:r w:rsidRPr="00400D24">
        <w:rPr>
          <w:rFonts w:asciiTheme="minorHAnsi" w:hAnsiTheme="minorHAnsi"/>
          <w:sz w:val="24"/>
          <w:szCs w:val="24"/>
        </w:rPr>
        <w:t xml:space="preserve"> najlepiej odzwierciedlał potrzeby zamawiającego.</w:t>
      </w:r>
    </w:p>
    <w:p w14:paraId="044F30E4" w14:textId="259592B8" w:rsidR="00CB0FD4" w:rsidRPr="00400D24" w:rsidRDefault="00CB0FD4"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Przedmiot zamówienia opisuje się w sposób jednoznaczny i wyczerpujący, za pomocą dostatecznie dokładnych i zrozumiałych określeń, uwzględniając wszystkie wymagania i okoliczności mogące mieć wpływ na sporządzenie oferty.</w:t>
      </w:r>
    </w:p>
    <w:p w14:paraId="762A64C6" w14:textId="745D3357" w:rsidR="00CB0FD4" w:rsidRPr="00400D24" w:rsidRDefault="00CB0FD4"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Przedmiotu zamówienia nie można opisywać w sposób, który mógłby naruszać zasady </w:t>
      </w:r>
      <w:r w:rsidR="00B736F4" w:rsidRPr="00400D24">
        <w:rPr>
          <w:rFonts w:asciiTheme="minorHAnsi" w:hAnsiTheme="minorHAnsi"/>
          <w:sz w:val="24"/>
          <w:szCs w:val="24"/>
        </w:rPr>
        <w:t>równego traktowania i konkurencji, przejrzystości i proporcjonaln</w:t>
      </w:r>
      <w:r w:rsidR="00EE40CB">
        <w:rPr>
          <w:rFonts w:asciiTheme="minorHAnsi" w:hAnsiTheme="minorHAnsi"/>
          <w:sz w:val="24"/>
          <w:szCs w:val="24"/>
        </w:rPr>
        <w:t>ości</w:t>
      </w:r>
      <w:r w:rsidRPr="00400D24">
        <w:rPr>
          <w:rFonts w:asciiTheme="minorHAnsi" w:hAnsiTheme="minorHAnsi"/>
          <w:sz w:val="24"/>
          <w:szCs w:val="24"/>
        </w:rPr>
        <w:t>.</w:t>
      </w:r>
    </w:p>
    <w:p w14:paraId="13F1E9B2" w14:textId="3B23543B" w:rsidR="00CB0FD4" w:rsidRPr="00400D24" w:rsidRDefault="00CB0FD4"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Przedmiotu zamówienia nie można opisywać przez wskazanie znaków towarowych, patentów lub pochodzenia, źródła lub szczególnego procesu, który charakteryzuje produkty lub usługi </w:t>
      </w:r>
      <w:r w:rsidRPr="00400D24">
        <w:rPr>
          <w:rFonts w:asciiTheme="minorHAnsi" w:hAnsiTheme="minorHAnsi"/>
          <w:sz w:val="24"/>
          <w:szCs w:val="24"/>
        </w:rPr>
        <w:lastRenderedPageBreak/>
        <w:t>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006C62AA" w:rsidRPr="00400D24">
        <w:rPr>
          <w:rFonts w:asciiTheme="minorHAnsi" w:hAnsiTheme="minorHAnsi"/>
          <w:sz w:val="24"/>
          <w:szCs w:val="24"/>
        </w:rPr>
        <w:t xml:space="preserve"> Zamawiający ma przy tym obowiązek szczegółowo opisać kryteria równoważności, tj. wymagania, po których spełnieniu zamawiający uzna określone rozwiązanie za równoważne.</w:t>
      </w:r>
    </w:p>
    <w:p w14:paraId="731E4BA0" w14:textId="2512D34A" w:rsidR="00CB0FD4" w:rsidRPr="00400D24" w:rsidRDefault="00CB0FD4"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określić w opisie przedmiotu zamówienia konieczność przeniesienia praw własności intelektualnej lub udzielenia licencji.</w:t>
      </w:r>
    </w:p>
    <w:p w14:paraId="7F7827BA" w14:textId="77777777" w:rsidR="007E408E" w:rsidRPr="00400D24" w:rsidRDefault="00CB0FD4"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określić w opisie przedmiotu zamówienia wymagania związane z realizacją zamówienia, które mogą obejmować aspekty gospodarcze, środowiskowe, społeczne, związane z innowacyjnością lub zatrudnieniem, w szczególności dotyczące zatrudnienia:</w:t>
      </w:r>
    </w:p>
    <w:p w14:paraId="0AA25DC8" w14:textId="77777777" w:rsidR="007E408E" w:rsidRPr="00400D24" w:rsidRDefault="00CB0FD4" w:rsidP="00CD574A">
      <w:pPr>
        <w:pStyle w:val="Akapitzlist"/>
        <w:numPr>
          <w:ilvl w:val="1"/>
          <w:numId w:val="24"/>
        </w:numPr>
        <w:spacing w:line="276" w:lineRule="auto"/>
        <w:ind w:left="426"/>
        <w:jc w:val="both"/>
        <w:rPr>
          <w:rFonts w:asciiTheme="minorHAnsi" w:hAnsiTheme="minorHAnsi"/>
          <w:sz w:val="24"/>
          <w:szCs w:val="24"/>
        </w:rPr>
      </w:pPr>
      <w:r w:rsidRPr="00400D24">
        <w:rPr>
          <w:rFonts w:asciiTheme="minorHAnsi" w:hAnsiTheme="minorHAnsi"/>
          <w:sz w:val="24"/>
          <w:szCs w:val="24"/>
        </w:rPr>
        <w:t>bezrobotnych w rozumieniu ustawy z dnia 20 kwietnia 2004 r. o promocji zatrudnienia i instytucjach rynku pracy;</w:t>
      </w:r>
    </w:p>
    <w:p w14:paraId="3E44BCCB" w14:textId="77777777" w:rsidR="007E408E" w:rsidRPr="00400D24" w:rsidRDefault="00CB0FD4" w:rsidP="00CD574A">
      <w:pPr>
        <w:pStyle w:val="Akapitzlist"/>
        <w:numPr>
          <w:ilvl w:val="1"/>
          <w:numId w:val="24"/>
        </w:numPr>
        <w:spacing w:line="276" w:lineRule="auto"/>
        <w:ind w:left="426"/>
        <w:jc w:val="both"/>
        <w:rPr>
          <w:rFonts w:asciiTheme="minorHAnsi" w:hAnsiTheme="minorHAnsi"/>
          <w:sz w:val="24"/>
          <w:szCs w:val="24"/>
        </w:rPr>
      </w:pPr>
      <w:r w:rsidRPr="00400D24">
        <w:rPr>
          <w:rFonts w:asciiTheme="minorHAnsi" w:hAnsiTheme="minorHAnsi"/>
          <w:sz w:val="24"/>
          <w:szCs w:val="24"/>
        </w:rPr>
        <w:t>młodocianych, o których mowa w przepisach prawa pracy, w celu przygotowania zawodowego;</w:t>
      </w:r>
    </w:p>
    <w:p w14:paraId="5268B5BC" w14:textId="3D1F5C27" w:rsidR="007E408E" w:rsidRPr="00400D24" w:rsidRDefault="00CB0FD4" w:rsidP="00CD574A">
      <w:pPr>
        <w:pStyle w:val="Akapitzlist"/>
        <w:numPr>
          <w:ilvl w:val="1"/>
          <w:numId w:val="24"/>
        </w:numPr>
        <w:spacing w:line="276" w:lineRule="auto"/>
        <w:ind w:left="426"/>
        <w:jc w:val="both"/>
        <w:rPr>
          <w:rFonts w:asciiTheme="minorHAnsi" w:hAnsiTheme="minorHAnsi"/>
          <w:sz w:val="24"/>
          <w:szCs w:val="24"/>
        </w:rPr>
      </w:pPr>
      <w:r w:rsidRPr="00400D24">
        <w:rPr>
          <w:rFonts w:asciiTheme="minorHAnsi" w:hAnsiTheme="minorHAnsi"/>
          <w:sz w:val="24"/>
          <w:szCs w:val="24"/>
        </w:rPr>
        <w:t>osób niepełnosprawnych w rozumieniu ustawy z dnia 27 sierpnia 1997 r. o rehabilitacji zawodowej i społecznej oraz zatrudnianiu osób niepełnosprawnych</w:t>
      </w:r>
      <w:r w:rsidR="00A6685E">
        <w:rPr>
          <w:rFonts w:asciiTheme="minorHAnsi" w:hAnsiTheme="minorHAnsi"/>
          <w:sz w:val="24"/>
          <w:szCs w:val="24"/>
        </w:rPr>
        <w:t>;</w:t>
      </w:r>
    </w:p>
    <w:p w14:paraId="3AC33B5C" w14:textId="36671359" w:rsidR="00CB0FD4" w:rsidRPr="00400D24" w:rsidRDefault="00CB0FD4" w:rsidP="00CD574A">
      <w:pPr>
        <w:pStyle w:val="Akapitzlist"/>
        <w:numPr>
          <w:ilvl w:val="1"/>
          <w:numId w:val="2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innych osób niż określone w </w:t>
      </w:r>
      <w:r w:rsidR="007E408E" w:rsidRPr="00400D24">
        <w:rPr>
          <w:rFonts w:asciiTheme="minorHAnsi" w:hAnsiTheme="minorHAnsi"/>
          <w:sz w:val="24"/>
          <w:szCs w:val="24"/>
        </w:rPr>
        <w:t>lit. a-c powyżej</w:t>
      </w:r>
      <w:r w:rsidRPr="00400D24">
        <w:rPr>
          <w:rFonts w:asciiTheme="minorHAnsi" w:hAnsiTheme="minorHAnsi"/>
          <w:sz w:val="24"/>
          <w:szCs w:val="24"/>
        </w:rPr>
        <w:t>, o których mowa w ustawie z dnia 13 czerwca 2003 r. o zatrudnieniu socjalnym lub we właściwych przepisach państw członkowskich Unii Europejskiej lub Europejskiego Obszaru Gospodarczego.</w:t>
      </w:r>
    </w:p>
    <w:p w14:paraId="4F5B3AD1" w14:textId="77777777" w:rsidR="007E408E" w:rsidRPr="00400D24" w:rsidRDefault="007E408E"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W przypadku zamówień obejmujących świadczenia przeznaczone do użytku osób fizycznych, w tym pracowników zamawiającego, opis przedmiotu zamówienia sporządza się z uwzględnieniem wymagań w zakresie dostępności dla osób niepełnosprawnych lub projektowania z przeznaczeniem dla wszystkich użytkowników.</w:t>
      </w:r>
    </w:p>
    <w:p w14:paraId="25135887" w14:textId="77777777" w:rsidR="006C62AA" w:rsidRPr="00400D24" w:rsidRDefault="007E408E"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W przypadku gdy wymagania, o których mowa w pkt 7 powyżej, wynikają z aktu prawa Unii Europejskiej, przedmiot zamówienia, w zakresie projektowania z przeznaczeniem dla wszystkich użytkowników, opisuje się przez odesłanie do tego aktu</w:t>
      </w:r>
      <w:r w:rsidR="006C62AA" w:rsidRPr="00400D24">
        <w:rPr>
          <w:rFonts w:asciiTheme="minorHAnsi" w:hAnsiTheme="minorHAnsi"/>
          <w:sz w:val="24"/>
          <w:szCs w:val="24"/>
        </w:rPr>
        <w:t>.</w:t>
      </w:r>
    </w:p>
    <w:p w14:paraId="2B5E13A7" w14:textId="75D47542" w:rsidR="007E408E" w:rsidRPr="00400D24" w:rsidRDefault="006C62AA" w:rsidP="00CD574A">
      <w:pPr>
        <w:pStyle w:val="Akapitzlist"/>
        <w:numPr>
          <w:ilvl w:val="0"/>
          <w:numId w:val="24"/>
        </w:numPr>
        <w:spacing w:line="276" w:lineRule="auto"/>
        <w:ind w:left="0"/>
        <w:jc w:val="both"/>
        <w:rPr>
          <w:rFonts w:asciiTheme="minorHAnsi" w:hAnsiTheme="minorHAnsi"/>
          <w:sz w:val="24"/>
          <w:szCs w:val="24"/>
        </w:rPr>
      </w:pPr>
      <w:r w:rsidRPr="00400D24">
        <w:rPr>
          <w:rFonts w:asciiTheme="minorHAnsi" w:hAnsiTheme="minorHAnsi"/>
          <w:sz w:val="24"/>
          <w:szCs w:val="24"/>
        </w:rPr>
        <w:t>Do opisu przedmiotu zamówienia należy stosować kody CPV</w:t>
      </w:r>
      <w:r w:rsidR="007E408E" w:rsidRPr="00400D24">
        <w:rPr>
          <w:rFonts w:asciiTheme="minorHAnsi" w:hAnsiTheme="minorHAnsi"/>
          <w:sz w:val="24"/>
          <w:szCs w:val="24"/>
        </w:rPr>
        <w:t>.</w:t>
      </w:r>
    </w:p>
    <w:p w14:paraId="100F1198" w14:textId="77777777" w:rsidR="007E408E" w:rsidRPr="00400D24" w:rsidRDefault="007E408E" w:rsidP="00F564EF">
      <w:pPr>
        <w:spacing w:line="276" w:lineRule="auto"/>
        <w:jc w:val="both"/>
        <w:rPr>
          <w:rFonts w:asciiTheme="minorHAnsi" w:hAnsiTheme="minorHAnsi"/>
          <w:sz w:val="24"/>
          <w:szCs w:val="24"/>
        </w:rPr>
      </w:pPr>
    </w:p>
    <w:p w14:paraId="72A4C267" w14:textId="486F63A3" w:rsidR="007E408E" w:rsidRPr="00400D24" w:rsidRDefault="007E408E" w:rsidP="00F564EF">
      <w:pPr>
        <w:pStyle w:val="Tytu"/>
        <w:spacing w:line="276" w:lineRule="auto"/>
      </w:pPr>
      <w:bookmarkStart w:id="53" w:name="_Toc525033982"/>
      <w:r w:rsidRPr="00400D24">
        <w:t xml:space="preserve">§ 24 </w:t>
      </w:r>
      <w:r w:rsidR="00605A6A" w:rsidRPr="00400D24">
        <w:t>Metody opisywania przedmiotu zamówienia</w:t>
      </w:r>
      <w:bookmarkEnd w:id="53"/>
    </w:p>
    <w:p w14:paraId="35C2E7E6" w14:textId="6992A45A" w:rsidR="007E408E" w:rsidRPr="00400D24" w:rsidRDefault="00605A6A" w:rsidP="00CD574A">
      <w:pPr>
        <w:pStyle w:val="Akapitzlist"/>
        <w:numPr>
          <w:ilvl w:val="3"/>
          <w:numId w:val="17"/>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opisać przedmiot zamówienia:</w:t>
      </w:r>
    </w:p>
    <w:p w14:paraId="01B0BB65" w14:textId="54B88071" w:rsidR="00605A6A" w:rsidRPr="00400D24" w:rsidRDefault="00605A6A" w:rsidP="00CD574A">
      <w:pPr>
        <w:pStyle w:val="Akapitzlist"/>
        <w:numPr>
          <w:ilvl w:val="4"/>
          <w:numId w:val="17"/>
        </w:numPr>
        <w:spacing w:line="276" w:lineRule="auto"/>
        <w:ind w:left="426"/>
        <w:jc w:val="both"/>
        <w:rPr>
          <w:rFonts w:asciiTheme="minorHAnsi" w:hAnsiTheme="minorHAnsi"/>
          <w:sz w:val="24"/>
          <w:szCs w:val="24"/>
        </w:rPr>
      </w:pPr>
      <w:r w:rsidRPr="00400D24">
        <w:rPr>
          <w:rFonts w:asciiTheme="minorHAnsi" w:hAnsiTheme="minorHAnsi"/>
          <w:sz w:val="24"/>
          <w:szCs w:val="24"/>
        </w:rPr>
        <w:t>przez wskazanie oczekiwanego efektu – tj. przez określenie wymagań dotyczących wydajności lub funkcjonalności świadczonych usług społecznych, pod warunkiem że podane parametry są dostatecznie precyzyjne, aby umożliwić wykonawcom ustalenie przedmiotu zamówienia, a zamawiającemu udzielenie zamówienia;</w:t>
      </w:r>
    </w:p>
    <w:p w14:paraId="452457CD" w14:textId="66C3FC52" w:rsidR="00605A6A" w:rsidRPr="00400D24" w:rsidRDefault="00605A6A" w:rsidP="00CD574A">
      <w:pPr>
        <w:pStyle w:val="Akapitzlist"/>
        <w:numPr>
          <w:ilvl w:val="4"/>
          <w:numId w:val="17"/>
        </w:numPr>
        <w:spacing w:line="276" w:lineRule="auto"/>
        <w:ind w:left="426"/>
        <w:jc w:val="both"/>
        <w:rPr>
          <w:rFonts w:ascii="Calibri" w:hAnsi="Calibri"/>
          <w:sz w:val="24"/>
          <w:szCs w:val="24"/>
        </w:rPr>
      </w:pPr>
      <w:r w:rsidRPr="00400D24">
        <w:rPr>
          <w:rFonts w:asciiTheme="minorHAnsi" w:hAnsiTheme="minorHAnsi"/>
          <w:sz w:val="24"/>
          <w:szCs w:val="24"/>
        </w:rPr>
        <w:t>przez odniesienie się do norm – tj</w:t>
      </w:r>
      <w:r w:rsidR="0007101B" w:rsidRPr="00400D24">
        <w:rPr>
          <w:rFonts w:asciiTheme="minorHAnsi" w:hAnsiTheme="minorHAnsi"/>
          <w:sz w:val="24"/>
          <w:szCs w:val="24"/>
        </w:rPr>
        <w:t>.</w:t>
      </w:r>
      <w:r w:rsidR="0007101B" w:rsidRPr="00400D24">
        <w:rPr>
          <w:rFonts w:ascii="Calibri" w:hAnsi="Calibri"/>
          <w:sz w:val="24"/>
          <w:szCs w:val="24"/>
        </w:rPr>
        <w:t xml:space="preserve"> przez odniesienie się do określonych norm lub specyfikacji technicznych, systemów referencji technicznych, w tym dotyczących wydajności i funkcjonalności</w:t>
      </w:r>
      <w:r w:rsidR="006C62AA" w:rsidRPr="00400D24">
        <w:rPr>
          <w:rFonts w:ascii="Calibri" w:hAnsi="Calibri"/>
          <w:sz w:val="24"/>
          <w:szCs w:val="24"/>
        </w:rPr>
        <w:t>,</w:t>
      </w:r>
      <w:r w:rsidR="0007101B" w:rsidRPr="00400D24">
        <w:rPr>
          <w:rFonts w:ascii="Calibri" w:hAnsi="Calibri"/>
          <w:sz w:val="24"/>
          <w:szCs w:val="24"/>
        </w:rPr>
        <w:t xml:space="preserve"> na zasadach określonych w art.</w:t>
      </w:r>
      <w:r w:rsidR="006C62AA" w:rsidRPr="00400D24">
        <w:rPr>
          <w:rFonts w:ascii="Calibri" w:hAnsi="Calibri"/>
          <w:sz w:val="24"/>
          <w:szCs w:val="24"/>
        </w:rPr>
        <w:t xml:space="preserve"> 30 ust. 1-3</w:t>
      </w:r>
      <w:r w:rsidR="0007101B" w:rsidRPr="00400D24">
        <w:rPr>
          <w:rFonts w:ascii="Calibri" w:hAnsi="Calibri"/>
          <w:sz w:val="24"/>
          <w:szCs w:val="24"/>
        </w:rPr>
        <w:t>ustawy PZP, o ile zamawiający ustali, że określone normy odnoszą się do usług społecznych stanowiących przedmiot zamówienia</w:t>
      </w:r>
      <w:r w:rsidR="00C53376" w:rsidRPr="00400D24">
        <w:rPr>
          <w:rFonts w:ascii="Calibri" w:hAnsi="Calibri"/>
          <w:sz w:val="24"/>
          <w:szCs w:val="24"/>
        </w:rPr>
        <w:t>.</w:t>
      </w:r>
    </w:p>
    <w:p w14:paraId="77791895" w14:textId="594C3CD4" w:rsidR="006C62AA" w:rsidRPr="00400D24" w:rsidRDefault="006C62AA" w:rsidP="00CD574A">
      <w:pPr>
        <w:pStyle w:val="Akapitzlist"/>
        <w:numPr>
          <w:ilvl w:val="3"/>
          <w:numId w:val="17"/>
        </w:numPr>
        <w:spacing w:line="276" w:lineRule="auto"/>
        <w:ind w:left="0"/>
        <w:jc w:val="both"/>
        <w:rPr>
          <w:rFonts w:asciiTheme="minorHAnsi" w:hAnsiTheme="minorHAnsi"/>
          <w:sz w:val="24"/>
          <w:szCs w:val="24"/>
        </w:rPr>
      </w:pPr>
      <w:r w:rsidRPr="00400D24">
        <w:rPr>
          <w:rFonts w:asciiTheme="minorHAnsi" w:hAnsiTheme="minorHAnsi"/>
          <w:sz w:val="24"/>
          <w:szCs w:val="24"/>
        </w:rPr>
        <w:lastRenderedPageBreak/>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ma przy tym obowiązek szczegółowo opisać kryteria równoważności, tj. wymagania, po których spełnieniu zamawiający uzna określone rozwiązanie za równoważne.</w:t>
      </w:r>
    </w:p>
    <w:p w14:paraId="5CC667A2" w14:textId="797F7EA2" w:rsidR="006C62AA" w:rsidRPr="00400D24" w:rsidRDefault="006C62AA" w:rsidP="00CD574A">
      <w:pPr>
        <w:pStyle w:val="Akapitzlist"/>
        <w:numPr>
          <w:ilvl w:val="3"/>
          <w:numId w:val="17"/>
        </w:numPr>
        <w:spacing w:line="276" w:lineRule="auto"/>
        <w:ind w:left="0"/>
        <w:jc w:val="both"/>
        <w:rPr>
          <w:rFonts w:ascii="Calibri" w:hAnsi="Calibri"/>
          <w:sz w:val="24"/>
          <w:szCs w:val="24"/>
        </w:rPr>
      </w:pPr>
      <w:r w:rsidRPr="00400D24">
        <w:rPr>
          <w:rFonts w:ascii="Calibri" w:hAnsi="Calibri" w:cs="Verdana"/>
          <w:sz w:val="24"/>
          <w:szCs w:val="24"/>
        </w:rPr>
        <w:t xml:space="preserve">Wykonawca, który powołuje się na rozwiązania równoważne opisywanym przez zamawiającego, jest obowiązany wykazać, że oferowane przez niego </w:t>
      </w:r>
      <w:r w:rsidR="00A502AF" w:rsidRPr="00400D24">
        <w:rPr>
          <w:rFonts w:ascii="Calibri" w:hAnsi="Calibri" w:cs="Verdana"/>
          <w:sz w:val="24"/>
          <w:szCs w:val="24"/>
        </w:rPr>
        <w:t xml:space="preserve">świadczenia </w:t>
      </w:r>
      <w:r w:rsidRPr="00400D24">
        <w:rPr>
          <w:rFonts w:ascii="Calibri" w:hAnsi="Calibri" w:cs="Verdana"/>
          <w:sz w:val="24"/>
          <w:szCs w:val="24"/>
        </w:rPr>
        <w:t>spełniają wymagania określone przez zamawiającego.</w:t>
      </w:r>
    </w:p>
    <w:p w14:paraId="1A9E7DE9" w14:textId="77777777" w:rsidR="004C24D7" w:rsidRPr="00400D24" w:rsidRDefault="004C24D7" w:rsidP="00CD574A">
      <w:pPr>
        <w:pStyle w:val="Akapitzlist"/>
        <w:numPr>
          <w:ilvl w:val="3"/>
          <w:numId w:val="17"/>
        </w:numPr>
        <w:spacing w:line="276" w:lineRule="auto"/>
        <w:ind w:left="0"/>
        <w:jc w:val="both"/>
        <w:rPr>
          <w:rFonts w:ascii="Calibri" w:hAnsi="Calibri"/>
          <w:sz w:val="24"/>
          <w:szCs w:val="24"/>
        </w:rPr>
      </w:pPr>
      <w:r w:rsidRPr="00400D24">
        <w:rPr>
          <w:rFonts w:ascii="Calibri" w:hAnsi="Calibri" w:cs="Verdana"/>
          <w:sz w:val="24"/>
          <w:szCs w:val="24"/>
        </w:rPr>
        <w:t>Zamawiający określa w opisie przedmiotu zamówienia wymagane cechy usługi, w szczególności:</w:t>
      </w:r>
    </w:p>
    <w:p w14:paraId="4128722B" w14:textId="77777777" w:rsidR="004C24D7" w:rsidRPr="00400D24" w:rsidRDefault="004C24D7" w:rsidP="00CD574A">
      <w:pPr>
        <w:pStyle w:val="Akapitzlist"/>
        <w:numPr>
          <w:ilvl w:val="4"/>
          <w:numId w:val="17"/>
        </w:numPr>
        <w:spacing w:line="276" w:lineRule="auto"/>
        <w:ind w:left="426"/>
        <w:jc w:val="both"/>
        <w:rPr>
          <w:rFonts w:ascii="Calibri" w:hAnsi="Calibri"/>
          <w:sz w:val="24"/>
          <w:szCs w:val="24"/>
        </w:rPr>
      </w:pPr>
      <w:r w:rsidRPr="00400D24">
        <w:rPr>
          <w:rFonts w:ascii="Calibri" w:hAnsi="Calibri" w:cs="Verdana"/>
          <w:sz w:val="24"/>
          <w:szCs w:val="24"/>
        </w:rPr>
        <w:t>wymaga, adekwatnie do przedmiotu zamówienia, dostosowania projektu do potrzeb wszystkich użytkowników, w tym zapewnienia dostępności dla osób niepełnosprawnych;</w:t>
      </w:r>
    </w:p>
    <w:p w14:paraId="2D3FFE29" w14:textId="5F8EDE33" w:rsidR="004C24D7" w:rsidRPr="00400D24" w:rsidRDefault="004C24D7" w:rsidP="00CD574A">
      <w:pPr>
        <w:pStyle w:val="Akapitzlist"/>
        <w:numPr>
          <w:ilvl w:val="4"/>
          <w:numId w:val="17"/>
        </w:numPr>
        <w:spacing w:line="276" w:lineRule="auto"/>
        <w:ind w:left="426"/>
        <w:jc w:val="both"/>
        <w:rPr>
          <w:rFonts w:ascii="Calibri" w:hAnsi="Calibri"/>
          <w:sz w:val="24"/>
          <w:szCs w:val="24"/>
        </w:rPr>
      </w:pPr>
      <w:r w:rsidRPr="00400D24">
        <w:rPr>
          <w:rFonts w:ascii="Calibri" w:hAnsi="Calibri" w:cs="Verdana"/>
          <w:sz w:val="24"/>
          <w:szCs w:val="24"/>
        </w:rPr>
        <w:t>może wymagać</w:t>
      </w:r>
      <w:r w:rsidR="00693DEF" w:rsidRPr="00400D24">
        <w:rPr>
          <w:rFonts w:ascii="Calibri" w:hAnsi="Calibri" w:cs="Verdana"/>
          <w:sz w:val="24"/>
          <w:szCs w:val="24"/>
        </w:rPr>
        <w:t xml:space="preserve"> (w szczególności, jeśli przy realizacji zamówienia na usługi konieczne jest korzystanie z określonego rodzaju produktów)</w:t>
      </w:r>
      <w:r w:rsidRPr="00400D24">
        <w:rPr>
          <w:rFonts w:ascii="Calibri" w:hAnsi="Calibri" w:cs="Verdana"/>
          <w:sz w:val="24"/>
          <w:szCs w:val="24"/>
        </w:rPr>
        <w:t>:</w:t>
      </w:r>
    </w:p>
    <w:p w14:paraId="19D2E6BE" w14:textId="2E851E2F" w:rsidR="00693DEF" w:rsidRPr="00400D24" w:rsidRDefault="00693DEF" w:rsidP="00CD574A">
      <w:pPr>
        <w:pStyle w:val="Akapitzlist"/>
        <w:numPr>
          <w:ilvl w:val="5"/>
          <w:numId w:val="17"/>
        </w:numPr>
        <w:spacing w:line="276" w:lineRule="auto"/>
        <w:ind w:left="851"/>
        <w:jc w:val="both"/>
        <w:rPr>
          <w:rFonts w:ascii="Calibri" w:hAnsi="Calibri"/>
          <w:sz w:val="24"/>
          <w:szCs w:val="24"/>
        </w:rPr>
      </w:pPr>
      <w:r w:rsidRPr="00400D24">
        <w:rPr>
          <w:rFonts w:ascii="Calibri" w:hAnsi="Calibri"/>
          <w:sz w:val="24"/>
          <w:szCs w:val="24"/>
        </w:rPr>
        <w:t>określonych poziomów oddziaływania na środowisko i klimat,</w:t>
      </w:r>
    </w:p>
    <w:p w14:paraId="13CCD19E" w14:textId="77777777" w:rsidR="00693DEF" w:rsidRPr="00400D24" w:rsidRDefault="00693DEF" w:rsidP="00CD574A">
      <w:pPr>
        <w:pStyle w:val="Akapitzlist"/>
        <w:numPr>
          <w:ilvl w:val="5"/>
          <w:numId w:val="17"/>
        </w:numPr>
        <w:spacing w:line="276" w:lineRule="auto"/>
        <w:ind w:left="851"/>
        <w:jc w:val="both"/>
        <w:rPr>
          <w:rFonts w:ascii="Calibri" w:hAnsi="Calibri"/>
          <w:sz w:val="24"/>
          <w:szCs w:val="24"/>
        </w:rPr>
      </w:pPr>
      <w:r w:rsidRPr="00400D24">
        <w:rPr>
          <w:rFonts w:ascii="Calibri" w:hAnsi="Calibri"/>
          <w:sz w:val="24"/>
          <w:szCs w:val="24"/>
        </w:rPr>
        <w:t xml:space="preserve">certyfikatu zgodności lub deklaracji zgodności, </w:t>
      </w:r>
    </w:p>
    <w:p w14:paraId="5F5CFCD6" w14:textId="77777777" w:rsidR="00693DEF" w:rsidRPr="00400D24" w:rsidRDefault="00693DEF" w:rsidP="00CD574A">
      <w:pPr>
        <w:pStyle w:val="Akapitzlist"/>
        <w:numPr>
          <w:ilvl w:val="5"/>
          <w:numId w:val="17"/>
        </w:numPr>
        <w:spacing w:line="276" w:lineRule="auto"/>
        <w:ind w:left="851"/>
        <w:jc w:val="both"/>
        <w:rPr>
          <w:rFonts w:ascii="Calibri" w:hAnsi="Calibri"/>
          <w:sz w:val="24"/>
          <w:szCs w:val="24"/>
        </w:rPr>
      </w:pPr>
      <w:r w:rsidRPr="00400D24">
        <w:rPr>
          <w:rFonts w:ascii="Calibri" w:hAnsi="Calibri"/>
          <w:sz w:val="24"/>
          <w:szCs w:val="24"/>
        </w:rPr>
        <w:t xml:space="preserve">określonej terminologii, symboli, testów i metod testowania, </w:t>
      </w:r>
    </w:p>
    <w:p w14:paraId="3166E9A7" w14:textId="77777777" w:rsidR="00693DEF" w:rsidRPr="00400D24" w:rsidRDefault="00693DEF" w:rsidP="00CD574A">
      <w:pPr>
        <w:pStyle w:val="Akapitzlist"/>
        <w:numPr>
          <w:ilvl w:val="5"/>
          <w:numId w:val="17"/>
        </w:numPr>
        <w:spacing w:line="276" w:lineRule="auto"/>
        <w:ind w:left="851"/>
        <w:jc w:val="both"/>
        <w:rPr>
          <w:rFonts w:ascii="Calibri" w:hAnsi="Calibri"/>
          <w:sz w:val="24"/>
          <w:szCs w:val="24"/>
        </w:rPr>
      </w:pPr>
      <w:r w:rsidRPr="00400D24">
        <w:rPr>
          <w:rFonts w:ascii="Calibri" w:hAnsi="Calibri"/>
          <w:sz w:val="24"/>
          <w:szCs w:val="24"/>
        </w:rPr>
        <w:t xml:space="preserve">instrukcji użytkowania, </w:t>
      </w:r>
    </w:p>
    <w:p w14:paraId="32BE025C" w14:textId="30930DCF" w:rsidR="00693DEF" w:rsidRPr="00400D24" w:rsidRDefault="00693DEF" w:rsidP="00CD574A">
      <w:pPr>
        <w:pStyle w:val="Akapitzlist"/>
        <w:numPr>
          <w:ilvl w:val="5"/>
          <w:numId w:val="17"/>
        </w:numPr>
        <w:spacing w:line="276" w:lineRule="auto"/>
        <w:ind w:left="851"/>
        <w:jc w:val="both"/>
        <w:rPr>
          <w:rFonts w:ascii="Calibri" w:hAnsi="Calibri"/>
          <w:sz w:val="24"/>
          <w:szCs w:val="24"/>
        </w:rPr>
      </w:pPr>
      <w:r w:rsidRPr="00400D24">
        <w:rPr>
          <w:rFonts w:ascii="Calibri" w:hAnsi="Calibri"/>
          <w:sz w:val="24"/>
          <w:szCs w:val="24"/>
        </w:rPr>
        <w:t>określonych zasad dotyczących projektowania i kosztorysowania,</w:t>
      </w:r>
    </w:p>
    <w:p w14:paraId="0D2DC1E5" w14:textId="77777777" w:rsidR="00693DEF" w:rsidRPr="00400D24" w:rsidRDefault="004C24D7" w:rsidP="00CD574A">
      <w:pPr>
        <w:pStyle w:val="Akapitzlist"/>
        <w:numPr>
          <w:ilvl w:val="5"/>
          <w:numId w:val="17"/>
        </w:numPr>
        <w:spacing w:line="276" w:lineRule="auto"/>
        <w:ind w:left="851"/>
        <w:jc w:val="both"/>
        <w:rPr>
          <w:rFonts w:ascii="Calibri" w:hAnsi="Calibri"/>
          <w:sz w:val="24"/>
          <w:szCs w:val="24"/>
        </w:rPr>
      </w:pPr>
      <w:r w:rsidRPr="00400D24">
        <w:rPr>
          <w:rFonts w:ascii="Calibri" w:hAnsi="Calibri" w:cs="Verdana"/>
          <w:sz w:val="24"/>
          <w:szCs w:val="24"/>
        </w:rPr>
        <w:t>określonych poziomów jakości,</w:t>
      </w:r>
    </w:p>
    <w:p w14:paraId="6763D84C" w14:textId="77777777" w:rsidR="00693DEF" w:rsidRPr="00400D24" w:rsidRDefault="004C24D7" w:rsidP="00CD574A">
      <w:pPr>
        <w:pStyle w:val="Akapitzlist"/>
        <w:numPr>
          <w:ilvl w:val="5"/>
          <w:numId w:val="17"/>
        </w:numPr>
        <w:spacing w:line="276" w:lineRule="auto"/>
        <w:ind w:left="851"/>
        <w:jc w:val="both"/>
        <w:rPr>
          <w:rFonts w:ascii="Calibri" w:hAnsi="Calibri"/>
          <w:sz w:val="24"/>
          <w:szCs w:val="24"/>
        </w:rPr>
      </w:pPr>
      <w:r w:rsidRPr="00400D24">
        <w:rPr>
          <w:rFonts w:ascii="Calibri" w:hAnsi="Calibri" w:cs="Verdana"/>
          <w:sz w:val="24"/>
          <w:szCs w:val="24"/>
        </w:rPr>
        <w:t xml:space="preserve">określonej wydajności, przeznaczenia </w:t>
      </w:r>
      <w:r w:rsidR="00693DEF" w:rsidRPr="00400D24">
        <w:rPr>
          <w:rFonts w:ascii="Calibri" w:hAnsi="Calibri" w:cs="Verdana"/>
          <w:sz w:val="24"/>
          <w:szCs w:val="24"/>
        </w:rPr>
        <w:t xml:space="preserve">wykorzystywanego przy świadczeniu usług społecznych </w:t>
      </w:r>
      <w:r w:rsidRPr="00400D24">
        <w:rPr>
          <w:rFonts w:ascii="Calibri" w:hAnsi="Calibri" w:cs="Verdana"/>
          <w:sz w:val="24"/>
          <w:szCs w:val="24"/>
        </w:rPr>
        <w:t xml:space="preserve">produktu, </w:t>
      </w:r>
      <w:r w:rsidR="00693DEF" w:rsidRPr="00400D24">
        <w:rPr>
          <w:rFonts w:ascii="Calibri" w:hAnsi="Calibri" w:cs="Verdana"/>
          <w:sz w:val="24"/>
          <w:szCs w:val="24"/>
        </w:rPr>
        <w:t>jego bezpieczeństwa lub wymiarów</w:t>
      </w:r>
    </w:p>
    <w:p w14:paraId="729E0AE9" w14:textId="52242E07" w:rsidR="00C53376" w:rsidRPr="00400D24" w:rsidRDefault="004C24D7" w:rsidP="00CD574A">
      <w:pPr>
        <w:pStyle w:val="Akapitzlist"/>
        <w:numPr>
          <w:ilvl w:val="5"/>
          <w:numId w:val="17"/>
        </w:numPr>
        <w:spacing w:line="276" w:lineRule="auto"/>
        <w:ind w:left="851"/>
        <w:jc w:val="both"/>
        <w:rPr>
          <w:rFonts w:ascii="Calibri" w:hAnsi="Calibri"/>
          <w:sz w:val="24"/>
          <w:szCs w:val="24"/>
        </w:rPr>
      </w:pPr>
      <w:r w:rsidRPr="00400D24">
        <w:rPr>
          <w:rFonts w:ascii="Calibri" w:hAnsi="Calibri" w:cs="Verdana"/>
          <w:sz w:val="24"/>
          <w:szCs w:val="24"/>
        </w:rPr>
        <w:t>procesów i metod produkcji na każdym etapie cyklu życia usługi</w:t>
      </w:r>
      <w:r w:rsidR="00693DEF" w:rsidRPr="00400D24">
        <w:rPr>
          <w:rFonts w:ascii="Calibri" w:hAnsi="Calibri" w:cs="Verdana"/>
          <w:sz w:val="24"/>
          <w:szCs w:val="24"/>
        </w:rPr>
        <w:t xml:space="preserve"> oraz procedury oceny zgodności</w:t>
      </w:r>
      <w:r w:rsidR="006C62AA" w:rsidRPr="00400D24">
        <w:rPr>
          <w:rFonts w:ascii="Calibri" w:hAnsi="Calibri"/>
          <w:sz w:val="24"/>
          <w:szCs w:val="24"/>
        </w:rPr>
        <w:t>.</w:t>
      </w:r>
    </w:p>
    <w:p w14:paraId="1D510BFE" w14:textId="77777777" w:rsidR="005A0FF3" w:rsidRPr="00400D24" w:rsidRDefault="005A0FF3" w:rsidP="00F564EF">
      <w:pPr>
        <w:spacing w:line="276" w:lineRule="auto"/>
        <w:jc w:val="both"/>
        <w:rPr>
          <w:rFonts w:ascii="Calibri" w:hAnsi="Calibri"/>
          <w:sz w:val="24"/>
          <w:szCs w:val="24"/>
        </w:rPr>
      </w:pPr>
    </w:p>
    <w:p w14:paraId="09B2A08A" w14:textId="7E704771" w:rsidR="00F71391" w:rsidRPr="00400D24" w:rsidRDefault="00F71391" w:rsidP="00F564EF">
      <w:pPr>
        <w:pStyle w:val="Tytu"/>
        <w:spacing w:line="276" w:lineRule="auto"/>
      </w:pPr>
      <w:bookmarkStart w:id="54" w:name="_Toc525033983"/>
      <w:r w:rsidRPr="00400D24">
        <w:t>§ 2</w:t>
      </w:r>
      <w:r w:rsidR="00F01E23" w:rsidRPr="00400D24">
        <w:t>5</w:t>
      </w:r>
      <w:r w:rsidRPr="00400D24">
        <w:t xml:space="preserve"> </w:t>
      </w:r>
      <w:r w:rsidR="00F01E23" w:rsidRPr="00400D24">
        <w:t>Oznakowania</w:t>
      </w:r>
      <w:bookmarkEnd w:id="54"/>
    </w:p>
    <w:p w14:paraId="5A7AF7D8" w14:textId="77777777" w:rsidR="00217B9F" w:rsidRPr="00400D24" w:rsidRDefault="00F01E23" w:rsidP="00CD574A">
      <w:pPr>
        <w:pStyle w:val="Akapitzlist"/>
        <w:numPr>
          <w:ilvl w:val="3"/>
          <w:numId w:val="22"/>
        </w:numPr>
        <w:spacing w:line="276" w:lineRule="auto"/>
        <w:ind w:left="0"/>
        <w:jc w:val="both"/>
        <w:rPr>
          <w:rFonts w:ascii="Calibri" w:hAnsi="Calibri"/>
          <w:sz w:val="24"/>
          <w:szCs w:val="24"/>
        </w:rPr>
      </w:pPr>
      <w:r w:rsidRPr="00400D24">
        <w:rPr>
          <w:rFonts w:ascii="Calibri" w:hAnsi="Calibri"/>
          <w:sz w:val="24"/>
          <w:szCs w:val="24"/>
        </w:rPr>
        <w:t xml:space="preserve">W </w:t>
      </w:r>
      <w:r w:rsidR="00F71391" w:rsidRPr="00400D24">
        <w:rPr>
          <w:rFonts w:ascii="Calibri" w:hAnsi="Calibri"/>
          <w:sz w:val="24"/>
          <w:szCs w:val="24"/>
        </w:rPr>
        <w:t>przypadku zamówień o szczególnych cechach, zamawiający może określić w opisie przedmiotu zamówienia w kryteriach oceny ofert lub w warunkach realizacji zamówienia określone oznakowanie, jeżeli spełnione są łącznie następujące warunki:</w:t>
      </w:r>
    </w:p>
    <w:p w14:paraId="09968221" w14:textId="355085B1" w:rsidR="00217B9F" w:rsidRPr="00400D24" w:rsidRDefault="00F71391" w:rsidP="00CD574A">
      <w:pPr>
        <w:pStyle w:val="Akapitzlist"/>
        <w:numPr>
          <w:ilvl w:val="4"/>
          <w:numId w:val="22"/>
        </w:numPr>
        <w:spacing w:line="276" w:lineRule="auto"/>
        <w:ind w:left="426"/>
        <w:jc w:val="both"/>
        <w:rPr>
          <w:rFonts w:ascii="Calibri" w:hAnsi="Calibri"/>
          <w:sz w:val="24"/>
          <w:szCs w:val="24"/>
        </w:rPr>
      </w:pPr>
      <w:r w:rsidRPr="00400D24">
        <w:rPr>
          <w:rFonts w:ascii="Calibri" w:hAnsi="Calibri"/>
          <w:sz w:val="24"/>
          <w:szCs w:val="24"/>
        </w:rPr>
        <w:t xml:space="preserve">wymagania dotyczące oznakowania dotyczą wyłącznie kryteriów, które są związane z przedmiotem zamówienia, i są odpowiednie dla określenia cech </w:t>
      </w:r>
      <w:r w:rsidR="00217B9F" w:rsidRPr="00400D24">
        <w:rPr>
          <w:rFonts w:ascii="Calibri" w:hAnsi="Calibri"/>
          <w:sz w:val="24"/>
          <w:szCs w:val="24"/>
        </w:rPr>
        <w:t>przedmiotu zamówienia;</w:t>
      </w:r>
    </w:p>
    <w:p w14:paraId="598B0970" w14:textId="77777777" w:rsidR="00217B9F" w:rsidRPr="00400D24" w:rsidRDefault="00F71391" w:rsidP="00CD574A">
      <w:pPr>
        <w:pStyle w:val="Akapitzlist"/>
        <w:numPr>
          <w:ilvl w:val="4"/>
          <w:numId w:val="22"/>
        </w:numPr>
        <w:spacing w:line="276" w:lineRule="auto"/>
        <w:ind w:left="426"/>
        <w:jc w:val="both"/>
        <w:rPr>
          <w:rFonts w:ascii="Calibri" w:hAnsi="Calibri"/>
          <w:sz w:val="24"/>
          <w:szCs w:val="24"/>
        </w:rPr>
      </w:pPr>
      <w:r w:rsidRPr="00400D24">
        <w:rPr>
          <w:rFonts w:ascii="Calibri" w:hAnsi="Calibri"/>
          <w:sz w:val="24"/>
          <w:szCs w:val="24"/>
        </w:rPr>
        <w:t>wymagania dotyczące oznakowania są oparte na obiektywnie możliwych do sprawdzenia i niedyskryminujących kryteriach;</w:t>
      </w:r>
    </w:p>
    <w:p w14:paraId="35C738A3" w14:textId="77777777" w:rsidR="00217B9F" w:rsidRPr="00400D24" w:rsidRDefault="00F71391" w:rsidP="00CD574A">
      <w:pPr>
        <w:pStyle w:val="Akapitzlist"/>
        <w:numPr>
          <w:ilvl w:val="4"/>
          <w:numId w:val="22"/>
        </w:numPr>
        <w:spacing w:line="276" w:lineRule="auto"/>
        <w:ind w:left="426"/>
        <w:jc w:val="both"/>
        <w:rPr>
          <w:rFonts w:ascii="Calibri" w:hAnsi="Calibri"/>
          <w:sz w:val="24"/>
          <w:szCs w:val="24"/>
        </w:rPr>
      </w:pPr>
      <w:r w:rsidRPr="00400D24">
        <w:rPr>
          <w:rFonts w:ascii="Calibri" w:hAnsi="Calibri"/>
          <w:sz w:val="24"/>
          <w:szCs w:val="24"/>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14:paraId="6FCC9E8D" w14:textId="77777777" w:rsidR="00217B9F" w:rsidRPr="00400D24" w:rsidRDefault="00F71391" w:rsidP="00CD574A">
      <w:pPr>
        <w:pStyle w:val="Akapitzlist"/>
        <w:numPr>
          <w:ilvl w:val="4"/>
          <w:numId w:val="22"/>
        </w:numPr>
        <w:spacing w:line="276" w:lineRule="auto"/>
        <w:ind w:left="426"/>
        <w:jc w:val="both"/>
        <w:rPr>
          <w:rFonts w:ascii="Calibri" w:hAnsi="Calibri"/>
          <w:sz w:val="24"/>
          <w:szCs w:val="24"/>
        </w:rPr>
      </w:pPr>
      <w:r w:rsidRPr="00400D24">
        <w:rPr>
          <w:rFonts w:ascii="Calibri" w:hAnsi="Calibri"/>
          <w:sz w:val="24"/>
          <w:szCs w:val="24"/>
        </w:rPr>
        <w:t>oznakowania są dostępne dla wszystkich zainteresowanych stron;</w:t>
      </w:r>
    </w:p>
    <w:p w14:paraId="42976842" w14:textId="77777777" w:rsidR="00217B9F" w:rsidRPr="00400D24" w:rsidRDefault="00F71391" w:rsidP="00CD574A">
      <w:pPr>
        <w:pStyle w:val="Akapitzlist"/>
        <w:numPr>
          <w:ilvl w:val="4"/>
          <w:numId w:val="22"/>
        </w:numPr>
        <w:spacing w:line="276" w:lineRule="auto"/>
        <w:ind w:left="426"/>
        <w:jc w:val="both"/>
        <w:rPr>
          <w:rFonts w:ascii="Calibri" w:hAnsi="Calibri"/>
          <w:sz w:val="24"/>
          <w:szCs w:val="24"/>
        </w:rPr>
      </w:pPr>
      <w:r w:rsidRPr="00400D24">
        <w:rPr>
          <w:rFonts w:ascii="Calibri" w:hAnsi="Calibri"/>
          <w:sz w:val="24"/>
          <w:szCs w:val="24"/>
        </w:rPr>
        <w:t>wymagania dotyczące oznakowania są określane przez podmiot trzeci, na który wykonawca ubiegający się o oznakowanie nie może wywierać decydującego wpływu.</w:t>
      </w:r>
    </w:p>
    <w:p w14:paraId="48BB9B23" w14:textId="2744C4AA" w:rsidR="00217B9F" w:rsidRPr="00400D24" w:rsidRDefault="00A502AF" w:rsidP="00CD574A">
      <w:pPr>
        <w:pStyle w:val="Akapitzlist"/>
        <w:numPr>
          <w:ilvl w:val="3"/>
          <w:numId w:val="22"/>
        </w:numPr>
        <w:spacing w:line="276" w:lineRule="auto"/>
        <w:ind w:left="0"/>
        <w:jc w:val="both"/>
        <w:rPr>
          <w:rFonts w:ascii="Calibri" w:hAnsi="Calibri"/>
          <w:sz w:val="24"/>
          <w:szCs w:val="24"/>
        </w:rPr>
      </w:pPr>
      <w:r w:rsidRPr="00400D24">
        <w:rPr>
          <w:rFonts w:ascii="Calibri" w:hAnsi="Calibri"/>
          <w:sz w:val="24"/>
          <w:szCs w:val="24"/>
        </w:rPr>
        <w:lastRenderedPageBreak/>
        <w:t xml:space="preserve">Zamawiający może wskazać, że tylko poszczególne elementy przedmiotu zamówienia mają spełniać określone </w:t>
      </w:r>
      <w:r w:rsidR="00F71391" w:rsidRPr="00400D24">
        <w:rPr>
          <w:rFonts w:ascii="Calibri" w:hAnsi="Calibri"/>
          <w:sz w:val="24"/>
          <w:szCs w:val="24"/>
        </w:rPr>
        <w:t>wymagania dotyczące oznakowania.</w:t>
      </w:r>
    </w:p>
    <w:p w14:paraId="7788B8E8" w14:textId="0594773C" w:rsidR="00F71391" w:rsidRPr="00400D24" w:rsidRDefault="00F71391" w:rsidP="00CD574A">
      <w:pPr>
        <w:pStyle w:val="Akapitzlist"/>
        <w:numPr>
          <w:ilvl w:val="3"/>
          <w:numId w:val="22"/>
        </w:numPr>
        <w:spacing w:line="276" w:lineRule="auto"/>
        <w:ind w:left="0"/>
        <w:jc w:val="both"/>
        <w:rPr>
          <w:rFonts w:ascii="Calibri" w:hAnsi="Calibri"/>
          <w:sz w:val="24"/>
          <w:szCs w:val="24"/>
        </w:rPr>
      </w:pPr>
      <w:r w:rsidRPr="00400D24">
        <w:rPr>
          <w:rFonts w:ascii="Calibri" w:hAnsi="Calibri"/>
          <w:sz w:val="24"/>
          <w:szCs w:val="24"/>
        </w:rPr>
        <w:t xml:space="preserve">Jeżeli dane oznakowanie, które spełnia warunki określone w </w:t>
      </w:r>
      <w:r w:rsidR="00217B9F" w:rsidRPr="00400D24">
        <w:rPr>
          <w:rFonts w:ascii="Calibri" w:hAnsi="Calibri"/>
          <w:sz w:val="24"/>
          <w:szCs w:val="24"/>
        </w:rPr>
        <w:t>pkt</w:t>
      </w:r>
      <w:r w:rsidRPr="00400D24">
        <w:rPr>
          <w:rFonts w:ascii="Calibri" w:hAnsi="Calibri"/>
          <w:sz w:val="24"/>
          <w:szCs w:val="24"/>
        </w:rPr>
        <w:t xml:space="preserve"> 1 </w:t>
      </w:r>
      <w:r w:rsidR="00217B9F" w:rsidRPr="00400D24">
        <w:rPr>
          <w:rFonts w:ascii="Calibri" w:hAnsi="Calibri"/>
          <w:sz w:val="24"/>
          <w:szCs w:val="24"/>
        </w:rPr>
        <w:t>lit. b-e</w:t>
      </w:r>
      <w:r w:rsidRPr="00400D24">
        <w:rPr>
          <w:rFonts w:ascii="Calibri" w:hAnsi="Calibri"/>
          <w:sz w:val="24"/>
          <w:szCs w:val="24"/>
        </w:rPr>
        <w:t xml:space="preserve">, zawiera również wymagania niezwiązane z przedmiotem zamówienia, zamawiający nie może żądać tego oznakowania. W takim przypadku zamawiający może opisać przedmiot zamówienia przez odesłanie do tych wymagań oznakowania lub, w razie potrzeby, do tych jego części, które są związane z przedmiotem zamówienia i są odpowiednie dla określenia cech zamawianych </w:t>
      </w:r>
      <w:r w:rsidR="00A502AF" w:rsidRPr="00400D24">
        <w:rPr>
          <w:rFonts w:ascii="Calibri" w:hAnsi="Calibri"/>
          <w:sz w:val="24"/>
          <w:szCs w:val="24"/>
        </w:rPr>
        <w:t>świadczeń</w:t>
      </w:r>
      <w:r w:rsidRPr="00400D24">
        <w:rPr>
          <w:rFonts w:ascii="Calibri" w:hAnsi="Calibri"/>
          <w:sz w:val="24"/>
          <w:szCs w:val="24"/>
        </w:rPr>
        <w:t>.</w:t>
      </w:r>
    </w:p>
    <w:p w14:paraId="5FB1CF0A" w14:textId="77777777" w:rsidR="007E408E" w:rsidRPr="00400D24" w:rsidRDefault="007E408E" w:rsidP="00F564EF">
      <w:pPr>
        <w:spacing w:line="276" w:lineRule="auto"/>
        <w:jc w:val="center"/>
        <w:rPr>
          <w:rFonts w:asciiTheme="minorHAnsi" w:hAnsiTheme="minorHAnsi"/>
          <w:b/>
          <w:sz w:val="24"/>
          <w:szCs w:val="24"/>
        </w:rPr>
      </w:pPr>
    </w:p>
    <w:p w14:paraId="30AC8280" w14:textId="13296D16" w:rsidR="00217B9F" w:rsidRPr="00400D24" w:rsidRDefault="00217B9F" w:rsidP="00F564EF">
      <w:pPr>
        <w:pStyle w:val="Tytu"/>
        <w:spacing w:line="276" w:lineRule="auto"/>
      </w:pPr>
      <w:bookmarkStart w:id="55" w:name="_Toc525033984"/>
      <w:r w:rsidRPr="00400D24">
        <w:t xml:space="preserve">§ 26 </w:t>
      </w:r>
      <w:r w:rsidR="00717813" w:rsidRPr="00400D24">
        <w:t>Certyfikaty lub sprawozdania</w:t>
      </w:r>
      <w:bookmarkEnd w:id="55"/>
    </w:p>
    <w:p w14:paraId="61DCFD04" w14:textId="77777777" w:rsidR="00717813" w:rsidRPr="00400D24" w:rsidRDefault="00717813" w:rsidP="00CD574A">
      <w:pPr>
        <w:pStyle w:val="Akapitzlist"/>
        <w:numPr>
          <w:ilvl w:val="3"/>
          <w:numId w:val="21"/>
        </w:numPr>
        <w:spacing w:line="276" w:lineRule="auto"/>
        <w:ind w:left="0"/>
        <w:jc w:val="both"/>
        <w:rPr>
          <w:rFonts w:asciiTheme="minorHAnsi" w:hAnsiTheme="minorHAnsi"/>
          <w:b/>
          <w:sz w:val="24"/>
          <w:szCs w:val="24"/>
        </w:rPr>
      </w:pPr>
      <w:r w:rsidRPr="00400D24">
        <w:rPr>
          <w:rFonts w:ascii="Calibri" w:hAnsi="Calibri"/>
          <w:sz w:val="24"/>
          <w:szCs w:val="24"/>
        </w:rPr>
        <w:t>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14:paraId="6E43DE39" w14:textId="5523BAFF" w:rsidR="007E408E" w:rsidRPr="001A0D96" w:rsidRDefault="00717813" w:rsidP="00CD574A">
      <w:pPr>
        <w:pStyle w:val="Akapitzlist"/>
        <w:numPr>
          <w:ilvl w:val="3"/>
          <w:numId w:val="21"/>
        </w:numPr>
        <w:spacing w:line="276" w:lineRule="auto"/>
        <w:ind w:left="0"/>
        <w:jc w:val="both"/>
        <w:rPr>
          <w:rFonts w:asciiTheme="minorHAnsi" w:hAnsiTheme="minorHAnsi"/>
          <w:b/>
          <w:sz w:val="24"/>
          <w:szCs w:val="24"/>
        </w:rPr>
      </w:pPr>
      <w:r w:rsidRPr="00400D24">
        <w:rPr>
          <w:rFonts w:ascii="Calibri" w:hAnsi="Calibri"/>
          <w:sz w:val="24"/>
          <w:szCs w:val="24"/>
        </w:rPr>
        <w:t>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w:t>
      </w:r>
      <w:r w:rsidRPr="001A0D96">
        <w:rPr>
          <w:rFonts w:ascii="Calibri" w:hAnsi="Calibri"/>
          <w:sz w:val="24"/>
          <w:szCs w:val="24"/>
        </w:rPr>
        <w:t>.</w:t>
      </w:r>
    </w:p>
    <w:p w14:paraId="0B1EB187" w14:textId="77777777" w:rsidR="00805B2D" w:rsidRDefault="00805B2D" w:rsidP="00F564EF">
      <w:pPr>
        <w:spacing w:line="276" w:lineRule="auto"/>
        <w:jc w:val="center"/>
        <w:rPr>
          <w:rFonts w:asciiTheme="minorHAnsi" w:hAnsiTheme="minorHAnsi"/>
          <w:b/>
          <w:sz w:val="24"/>
          <w:szCs w:val="24"/>
        </w:rPr>
      </w:pPr>
    </w:p>
    <w:p w14:paraId="4F002A5A" w14:textId="6CC60DB1" w:rsidR="001A0D96" w:rsidRPr="001A0D96" w:rsidRDefault="001A0D96" w:rsidP="001A0D96">
      <w:pPr>
        <w:pStyle w:val="Tytu"/>
        <w:spacing w:line="276" w:lineRule="auto"/>
      </w:pPr>
      <w:bookmarkStart w:id="56" w:name="_Toc525033985"/>
      <w:r w:rsidRPr="00400D24">
        <w:t>§ 2</w:t>
      </w:r>
      <w:r>
        <w:t>7</w:t>
      </w:r>
      <w:r w:rsidRPr="00400D24">
        <w:t xml:space="preserve"> </w:t>
      </w:r>
      <w:r>
        <w:t>Dokumentacja i równoważność oznakowań, c</w:t>
      </w:r>
      <w:r w:rsidRPr="00400D24">
        <w:t>ertyfikat</w:t>
      </w:r>
      <w:r>
        <w:t>ów</w:t>
      </w:r>
      <w:r w:rsidRPr="00400D24">
        <w:t xml:space="preserve"> </w:t>
      </w:r>
      <w:r>
        <w:t xml:space="preserve">i </w:t>
      </w:r>
      <w:r w:rsidRPr="00400D24">
        <w:t>sprawozda</w:t>
      </w:r>
      <w:r>
        <w:t>ń</w:t>
      </w:r>
      <w:bookmarkEnd w:id="56"/>
    </w:p>
    <w:p w14:paraId="0F7B8A53" w14:textId="77777777" w:rsidR="001A0D96" w:rsidRPr="00400D24" w:rsidRDefault="001A0D96" w:rsidP="00CD574A">
      <w:pPr>
        <w:pStyle w:val="Akapitzlist"/>
        <w:numPr>
          <w:ilvl w:val="0"/>
          <w:numId w:val="47"/>
        </w:numPr>
        <w:spacing w:line="276" w:lineRule="auto"/>
        <w:ind w:left="0"/>
        <w:jc w:val="both"/>
        <w:rPr>
          <w:rFonts w:ascii="Calibri" w:hAnsi="Calibri"/>
          <w:sz w:val="24"/>
          <w:szCs w:val="24"/>
        </w:rPr>
      </w:pPr>
      <w:r w:rsidRPr="00400D24">
        <w:rPr>
          <w:rFonts w:ascii="Calibri" w:hAnsi="Calibri"/>
          <w:sz w:val="24"/>
          <w:szCs w:val="24"/>
        </w:rPr>
        <w:t xml:space="preserve">Jeżeli wymagane jest przedstawienie określonego oznakowania, zamawiający akceptuje wszystkie oznakowania potwierdzające, że dane elementy przedmiotu zamówienia spełniają równoważne wymagania. </w:t>
      </w:r>
      <w:r w:rsidRPr="00400D24">
        <w:rPr>
          <w:rFonts w:asciiTheme="minorHAnsi" w:hAnsiTheme="minorHAnsi"/>
          <w:sz w:val="24"/>
          <w:szCs w:val="24"/>
        </w:rPr>
        <w:t>Zamawiający ma przy tym obowiązek szczegółowo opisać kryteria równoważności, tj. wymagania, po których spełnieniu zamawiający uzna określone oznakowanie za równoważne.</w:t>
      </w:r>
    </w:p>
    <w:p w14:paraId="1176506C" w14:textId="77777777" w:rsidR="001A0D96" w:rsidRDefault="001A0D96" w:rsidP="00CD574A">
      <w:pPr>
        <w:pStyle w:val="Akapitzlist"/>
        <w:numPr>
          <w:ilvl w:val="0"/>
          <w:numId w:val="47"/>
        </w:numPr>
        <w:spacing w:line="276" w:lineRule="auto"/>
        <w:ind w:left="0"/>
        <w:jc w:val="both"/>
        <w:rPr>
          <w:rFonts w:ascii="Calibri" w:hAnsi="Calibri"/>
          <w:sz w:val="24"/>
          <w:szCs w:val="24"/>
        </w:rPr>
      </w:pPr>
      <w:r w:rsidRPr="00400D24">
        <w:rPr>
          <w:rFonts w:ascii="Calibri" w:hAnsi="Calibri"/>
          <w:sz w:val="24"/>
          <w:szCs w:val="24"/>
        </w:rPr>
        <w:t>W przypadku gdy wykonawca z przyczyn od niego niezależnych nie może uzyskać określonego przez zamawiającego oznakowania lub oznakowania potwierdzającego</w:t>
      </w:r>
      <w:r>
        <w:rPr>
          <w:rFonts w:ascii="Calibri" w:hAnsi="Calibri"/>
          <w:sz w:val="24"/>
          <w:szCs w:val="24"/>
        </w:rPr>
        <w:t xml:space="preserve"> spełniani</w:t>
      </w:r>
      <w:r w:rsidRPr="00400D24">
        <w:rPr>
          <w:rFonts w:ascii="Calibri" w:hAnsi="Calibri"/>
          <w:sz w:val="24"/>
          <w:szCs w:val="24"/>
        </w:rPr>
        <w:t>e wymagań równoważnych, zamawiający w terminie przez siebie wyznaczonym akceptuje inne odpowiednie środki dowodowe, o ile dany wykonawca udowodni, że świadczenia, które mają zostać przez niego wykonane, spełniają wymagania określonego oznakowania lub określone wymagania wskazane przez zamawiającego.</w:t>
      </w:r>
    </w:p>
    <w:p w14:paraId="10BB7060" w14:textId="77777777" w:rsidR="001A0D96" w:rsidRPr="00400D24" w:rsidRDefault="001A0D96" w:rsidP="00CD574A">
      <w:pPr>
        <w:pStyle w:val="Akapitzlist"/>
        <w:numPr>
          <w:ilvl w:val="0"/>
          <w:numId w:val="47"/>
        </w:numPr>
        <w:spacing w:line="276" w:lineRule="auto"/>
        <w:ind w:left="0"/>
        <w:jc w:val="both"/>
        <w:rPr>
          <w:rFonts w:asciiTheme="minorHAnsi" w:hAnsiTheme="minorHAnsi"/>
          <w:b/>
          <w:sz w:val="24"/>
          <w:szCs w:val="24"/>
        </w:rPr>
      </w:pPr>
      <w:r w:rsidRPr="00400D24">
        <w:rPr>
          <w:rFonts w:ascii="Calibri" w:hAnsi="Calibri"/>
          <w:sz w:val="24"/>
          <w:szCs w:val="24"/>
        </w:rPr>
        <w:t>W przypadku wymagania przedstawienia certyfikatów wydanych przez określoną jednostkę oceniającą zgodność, zamawiający akceptuje również certyfikaty wydane przez inne równoważne jednostki oceniające zgodność.</w:t>
      </w:r>
    </w:p>
    <w:p w14:paraId="58A6010E" w14:textId="68397263" w:rsidR="001A0D96" w:rsidRPr="001A0D96" w:rsidRDefault="001A0D96" w:rsidP="00CD574A">
      <w:pPr>
        <w:pStyle w:val="Akapitzlist"/>
        <w:numPr>
          <w:ilvl w:val="0"/>
          <w:numId w:val="47"/>
        </w:numPr>
        <w:spacing w:line="276" w:lineRule="auto"/>
        <w:ind w:left="0"/>
        <w:jc w:val="both"/>
        <w:rPr>
          <w:rFonts w:ascii="Calibri" w:hAnsi="Calibri"/>
          <w:sz w:val="24"/>
          <w:szCs w:val="24"/>
        </w:rPr>
      </w:pPr>
      <w:r w:rsidRPr="00400D24">
        <w:rPr>
          <w:rFonts w:ascii="Calibri" w:hAnsi="Calibri"/>
          <w:sz w:val="24"/>
          <w:szCs w:val="24"/>
        </w:rPr>
        <w:t>Zamawiający akceptuje odpowiednie środki dowodowe, inne niż te, o których mowa w</w:t>
      </w:r>
      <w:r>
        <w:rPr>
          <w:rFonts w:ascii="Calibri" w:hAnsi="Calibri"/>
          <w:sz w:val="24"/>
          <w:szCs w:val="24"/>
        </w:rPr>
        <w:t xml:space="preserve"> pkt 3 powyżej oraz w</w:t>
      </w:r>
      <w:r w:rsidRPr="00400D24">
        <w:rPr>
          <w:rFonts w:ascii="Calibri" w:hAnsi="Calibri"/>
          <w:sz w:val="24"/>
          <w:szCs w:val="24"/>
        </w:rPr>
        <w:t xml:space="preserve"> </w:t>
      </w:r>
      <w:r>
        <w:rPr>
          <w:rFonts w:ascii="Calibri" w:hAnsi="Calibri"/>
          <w:sz w:val="24"/>
          <w:szCs w:val="24"/>
        </w:rPr>
        <w:t xml:space="preserve">§ 26 </w:t>
      </w:r>
      <w:r w:rsidRPr="00400D24">
        <w:rPr>
          <w:rFonts w:ascii="Calibri" w:hAnsi="Calibri"/>
          <w:sz w:val="24"/>
          <w:szCs w:val="24"/>
        </w:rPr>
        <w:t>pkt 1, w szczególności dokumentację techniczną producenta, w przypadku gdy dany wykonawca nie ma ani dostępu do certy</w:t>
      </w:r>
      <w:r>
        <w:rPr>
          <w:rFonts w:ascii="Calibri" w:hAnsi="Calibri"/>
          <w:sz w:val="24"/>
          <w:szCs w:val="24"/>
        </w:rPr>
        <w:t>fikatów lub sprawozdań z badań</w:t>
      </w:r>
      <w:r w:rsidRPr="00400D24">
        <w:rPr>
          <w:rFonts w:ascii="Calibri" w:hAnsi="Calibri"/>
          <w:sz w:val="24"/>
          <w:szCs w:val="24"/>
        </w:rPr>
        <w:t xml:space="preserve">, ani możliwości ich uzyskania w odpowiednim terminie, o ile ten brak dostępu nie może być </w:t>
      </w:r>
      <w:r w:rsidRPr="00400D24">
        <w:rPr>
          <w:rFonts w:ascii="Calibri" w:hAnsi="Calibri"/>
          <w:sz w:val="24"/>
          <w:szCs w:val="24"/>
        </w:rPr>
        <w:lastRenderedPageBreak/>
        <w:t>przypisany danemu wykonawcy, oraz pod warunkiem że dany wykonawca udowodni, że wykonywane przez niego świadczenia spełniają wymogi lub kryteria określone w opisie przedmiotu zamówienia, kryteriach oceny ofert lub warunkach realizacji zamówienia</w:t>
      </w:r>
      <w:r w:rsidR="006003E0">
        <w:rPr>
          <w:rFonts w:ascii="Calibri" w:hAnsi="Calibri"/>
          <w:sz w:val="24"/>
          <w:szCs w:val="24"/>
        </w:rPr>
        <w:t>.</w:t>
      </w:r>
    </w:p>
    <w:p w14:paraId="73834F06" w14:textId="77777777" w:rsidR="001A0D96" w:rsidRPr="00400D24" w:rsidRDefault="001A0D96" w:rsidP="00F564EF">
      <w:pPr>
        <w:spacing w:line="276" w:lineRule="auto"/>
        <w:jc w:val="center"/>
        <w:rPr>
          <w:rFonts w:asciiTheme="minorHAnsi" w:hAnsiTheme="minorHAnsi"/>
          <w:b/>
          <w:sz w:val="24"/>
          <w:szCs w:val="24"/>
        </w:rPr>
      </w:pPr>
    </w:p>
    <w:p w14:paraId="16A470AE" w14:textId="4B3CD9FB" w:rsidR="00805B2D" w:rsidRPr="00400D24" w:rsidRDefault="00805B2D" w:rsidP="00F564EF">
      <w:pPr>
        <w:pStyle w:val="Tytu"/>
        <w:spacing w:line="276" w:lineRule="auto"/>
      </w:pPr>
      <w:bookmarkStart w:id="57" w:name="_Toc525033986"/>
      <w:r w:rsidRPr="00400D24">
        <w:t>§ 28 Dokumenty potwierdzające</w:t>
      </w:r>
      <w:r w:rsidRPr="00400D24">
        <w:rPr>
          <w:rFonts w:ascii="PMingLiU" w:eastAsia="PMingLiU" w:hAnsi="PMingLiU" w:cs="PMingLiU"/>
        </w:rPr>
        <w:br/>
      </w:r>
      <w:r w:rsidRPr="00400D24">
        <w:t>zgodność oferty z opisem przedmiotu zamówienia</w:t>
      </w:r>
      <w:bookmarkEnd w:id="57"/>
    </w:p>
    <w:p w14:paraId="470589B3" w14:textId="1A731300" w:rsidR="00805B2D" w:rsidRPr="00400D24" w:rsidRDefault="00805B2D" w:rsidP="00CD574A">
      <w:pPr>
        <w:pStyle w:val="Akapitzlist"/>
        <w:numPr>
          <w:ilvl w:val="0"/>
          <w:numId w:val="26"/>
        </w:numPr>
        <w:spacing w:line="276" w:lineRule="auto"/>
        <w:ind w:left="0"/>
        <w:jc w:val="both"/>
        <w:rPr>
          <w:rFonts w:ascii="Calibri" w:hAnsi="Calibri"/>
          <w:sz w:val="24"/>
          <w:szCs w:val="24"/>
        </w:rPr>
      </w:pPr>
      <w:r w:rsidRPr="00400D24">
        <w:rPr>
          <w:rFonts w:ascii="Calibri" w:hAnsi="Calibri"/>
          <w:sz w:val="24"/>
          <w:szCs w:val="24"/>
        </w:rPr>
        <w:t xml:space="preserve">W celu </w:t>
      </w:r>
      <w:r w:rsidR="00BE22D3" w:rsidRPr="00400D24">
        <w:rPr>
          <w:rFonts w:ascii="Calibri" w:hAnsi="Calibri"/>
          <w:sz w:val="24"/>
          <w:szCs w:val="24"/>
        </w:rPr>
        <w:t>potwierdzenia</w:t>
      </w:r>
      <w:r w:rsidRPr="00400D24">
        <w:rPr>
          <w:rFonts w:ascii="Calibri" w:hAnsi="Calibri"/>
          <w:sz w:val="24"/>
          <w:szCs w:val="24"/>
        </w:rPr>
        <w:t xml:space="preserve">, </w:t>
      </w:r>
      <w:r w:rsidR="00CB0EDF" w:rsidRPr="00400D24">
        <w:rPr>
          <w:rFonts w:ascii="Calibri" w:hAnsi="Calibri"/>
          <w:sz w:val="24"/>
          <w:szCs w:val="24"/>
        </w:rPr>
        <w:t xml:space="preserve">że oferta spełnia wymagania zamawiającego, od wykonawców można żądać w szczególności złożenia </w:t>
      </w:r>
      <w:r w:rsidRPr="00400D24">
        <w:rPr>
          <w:rFonts w:ascii="Calibri" w:hAnsi="Calibri"/>
          <w:sz w:val="24"/>
          <w:szCs w:val="24"/>
        </w:rPr>
        <w:t>następujących dokumentów:</w:t>
      </w:r>
    </w:p>
    <w:p w14:paraId="41E40595" w14:textId="64129EF6" w:rsidR="00226835" w:rsidRPr="00400D24" w:rsidRDefault="00226835" w:rsidP="00CD574A">
      <w:pPr>
        <w:pStyle w:val="Akapitzlist"/>
        <w:numPr>
          <w:ilvl w:val="1"/>
          <w:numId w:val="26"/>
        </w:numPr>
        <w:spacing w:line="276" w:lineRule="auto"/>
        <w:ind w:left="426"/>
        <w:jc w:val="both"/>
        <w:rPr>
          <w:rFonts w:ascii="Calibri" w:hAnsi="Calibri"/>
          <w:sz w:val="24"/>
          <w:szCs w:val="24"/>
        </w:rPr>
      </w:pPr>
      <w:r w:rsidRPr="00400D24">
        <w:rPr>
          <w:rFonts w:ascii="Calibri" w:hAnsi="Calibri"/>
          <w:sz w:val="24"/>
        </w:rPr>
        <w:t xml:space="preserve">oświadczenia, że oferta spełnia wszelkie </w:t>
      </w:r>
      <w:r w:rsidRPr="00400D24">
        <w:rPr>
          <w:rFonts w:ascii="Calibri" w:hAnsi="Calibri"/>
          <w:sz w:val="24"/>
          <w:szCs w:val="24"/>
        </w:rPr>
        <w:t xml:space="preserve">wymagania zamawiającego, według wzoru określonego przez zamawiającego w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Calibri" w:hAnsi="Calibri"/>
          <w:sz w:val="24"/>
        </w:rPr>
        <w:t>,</w:t>
      </w:r>
    </w:p>
    <w:p w14:paraId="32977B8A" w14:textId="63B6EF02" w:rsidR="00E35063" w:rsidRPr="00400D24" w:rsidRDefault="00EA6328" w:rsidP="00CD574A">
      <w:pPr>
        <w:pStyle w:val="Akapitzlist"/>
        <w:numPr>
          <w:ilvl w:val="1"/>
          <w:numId w:val="26"/>
        </w:numPr>
        <w:spacing w:line="276" w:lineRule="auto"/>
        <w:ind w:left="426"/>
        <w:jc w:val="both"/>
        <w:rPr>
          <w:rFonts w:ascii="Calibri" w:hAnsi="Calibri"/>
          <w:sz w:val="24"/>
          <w:szCs w:val="24"/>
        </w:rPr>
      </w:pPr>
      <w:r w:rsidRPr="00400D24">
        <w:rPr>
          <w:rFonts w:ascii="Calibri" w:hAnsi="Calibri"/>
          <w:sz w:val="24"/>
        </w:rPr>
        <w:t>próbek, opisów, fotografii, planów, projektów, rysunków, modeli, wzorów, programów komputerowych oraz innych podobnych materiałów, których autentyczność musi zostać poświadczona przez wykonawcę na żądanie zamawiającego;</w:t>
      </w:r>
    </w:p>
    <w:p w14:paraId="54F74A65" w14:textId="77777777" w:rsidR="00E35063" w:rsidRPr="00400D24" w:rsidRDefault="00EA6328" w:rsidP="00CD574A">
      <w:pPr>
        <w:pStyle w:val="Akapitzlist"/>
        <w:numPr>
          <w:ilvl w:val="1"/>
          <w:numId w:val="26"/>
        </w:numPr>
        <w:spacing w:line="276" w:lineRule="auto"/>
        <w:ind w:left="426"/>
        <w:jc w:val="both"/>
        <w:rPr>
          <w:rFonts w:ascii="Calibri" w:hAnsi="Calibri"/>
          <w:sz w:val="24"/>
          <w:szCs w:val="24"/>
        </w:rPr>
      </w:pPr>
      <w:r w:rsidRPr="00400D24">
        <w:rPr>
          <w:rFonts w:ascii="Calibri" w:hAnsi="Calibri"/>
          <w:sz w:val="24"/>
        </w:rPr>
        <w:t>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14:paraId="1F40C324" w14:textId="77777777" w:rsidR="00226835" w:rsidRPr="00400D24" w:rsidRDefault="00EA6328" w:rsidP="00CD574A">
      <w:pPr>
        <w:pStyle w:val="Akapitzlist"/>
        <w:numPr>
          <w:ilvl w:val="1"/>
          <w:numId w:val="26"/>
        </w:numPr>
        <w:spacing w:line="276" w:lineRule="auto"/>
        <w:ind w:left="426"/>
        <w:jc w:val="both"/>
        <w:rPr>
          <w:rFonts w:ascii="Calibri" w:hAnsi="Calibri"/>
          <w:sz w:val="24"/>
        </w:rPr>
      </w:pPr>
      <w:r w:rsidRPr="00400D24">
        <w:rPr>
          <w:rFonts w:ascii="Calibri" w:hAnsi="Calibri"/>
          <w:sz w:val="24"/>
        </w:rPr>
        <w:t xml:space="preserve">zaświadczenia niezależnego podmiotu uprawnionego do kontroli jakości potwierdzającego, że </w:t>
      </w:r>
      <w:r w:rsidR="00E35063" w:rsidRPr="00400D24">
        <w:rPr>
          <w:rFonts w:ascii="Calibri" w:hAnsi="Calibri"/>
          <w:sz w:val="24"/>
        </w:rPr>
        <w:t>oferowane świadczenia</w:t>
      </w:r>
      <w:r w:rsidRPr="00400D24">
        <w:rPr>
          <w:rFonts w:ascii="Calibri" w:hAnsi="Calibri"/>
          <w:sz w:val="24"/>
        </w:rPr>
        <w:t xml:space="preserve"> odpowiadają określonym normom lub specyfikacjom</w:t>
      </w:r>
      <w:r w:rsidR="00226835" w:rsidRPr="00400D24">
        <w:rPr>
          <w:rFonts w:ascii="Calibri" w:hAnsi="Calibri"/>
          <w:sz w:val="24"/>
        </w:rPr>
        <w:t>;</w:t>
      </w:r>
    </w:p>
    <w:p w14:paraId="46C7688C" w14:textId="39693F13" w:rsidR="00347344" w:rsidRPr="00400D24" w:rsidRDefault="00347344" w:rsidP="00CD574A">
      <w:pPr>
        <w:pStyle w:val="Akapitzlist"/>
        <w:numPr>
          <w:ilvl w:val="0"/>
          <w:numId w:val="26"/>
        </w:numPr>
        <w:spacing w:line="276" w:lineRule="auto"/>
        <w:ind w:left="0"/>
        <w:jc w:val="both"/>
        <w:rPr>
          <w:rFonts w:ascii="Calibri" w:hAnsi="Calibri"/>
          <w:sz w:val="24"/>
        </w:rPr>
      </w:pPr>
      <w:r w:rsidRPr="005E7DF4">
        <w:rPr>
          <w:rFonts w:ascii="Calibri" w:hAnsi="Calibri"/>
          <w:sz w:val="24"/>
        </w:rPr>
        <w:t>Jeżeli jest to uzasadnione specyfiką zamówienia, zamawiający może żądać również od wykonawców przeprowadzenia prezentacji przykładowego</w:t>
      </w:r>
      <w:r w:rsidRPr="00400D24">
        <w:rPr>
          <w:rFonts w:ascii="Calibri" w:hAnsi="Calibri"/>
          <w:sz w:val="24"/>
        </w:rPr>
        <w:t xml:space="preserve"> sposobu realizacji usługi społecznej. W takim przypadku zamawiający określa w </w:t>
      </w:r>
      <w:r w:rsidR="00632B1E" w:rsidRPr="007B539E">
        <w:rPr>
          <w:rFonts w:asciiTheme="minorHAnsi" w:eastAsia="Times New Roman" w:hAnsiTheme="minorHAnsi"/>
          <w:sz w:val="24"/>
          <w:szCs w:val="24"/>
          <w:lang w:eastAsia="pl-PL"/>
        </w:rPr>
        <w:t>dokumencie dotyczącym udzielenia zamówienia na usługi społeczne lub inne usługi szczególne</w:t>
      </w:r>
      <w:r w:rsidR="00632B1E" w:rsidRPr="00400D24" w:rsidDel="00632B1E">
        <w:rPr>
          <w:rFonts w:ascii="Calibri" w:hAnsi="Calibri"/>
          <w:sz w:val="24"/>
        </w:rPr>
        <w:t xml:space="preserve"> </w:t>
      </w:r>
      <w:r w:rsidRPr="00400D24">
        <w:rPr>
          <w:rFonts w:ascii="Calibri" w:hAnsi="Calibri"/>
          <w:sz w:val="24"/>
        </w:rPr>
        <w:t xml:space="preserve">zasady przeprowadzenia prezentacji. Skorzystanie z uprawnienia do żądania prezentacji nie może naruszać </w:t>
      </w:r>
      <w:r w:rsidRPr="00400D24">
        <w:rPr>
          <w:rFonts w:asciiTheme="minorHAnsi" w:hAnsiTheme="minorHAnsi"/>
          <w:sz w:val="24"/>
          <w:szCs w:val="24"/>
        </w:rPr>
        <w:t>zasad równego traktowania i konkurencji, przejrzystości i proporcjonalności, o których mowa w § 4 pkt 1.</w:t>
      </w:r>
    </w:p>
    <w:p w14:paraId="5A7892CD" w14:textId="1D3D4503" w:rsidR="00CB0EDF" w:rsidRPr="00400D24" w:rsidRDefault="00CB0EDF" w:rsidP="00BE5503">
      <w:pPr>
        <w:pStyle w:val="Akapitzlist"/>
        <w:spacing w:line="276" w:lineRule="auto"/>
        <w:ind w:left="0"/>
        <w:jc w:val="both"/>
        <w:rPr>
          <w:rFonts w:ascii="Calibri" w:hAnsi="Calibri"/>
          <w:sz w:val="24"/>
        </w:rPr>
      </w:pPr>
    </w:p>
    <w:tbl>
      <w:tblPr>
        <w:tblStyle w:val="Tabela-Siatka"/>
        <w:tblW w:w="0" w:type="auto"/>
        <w:tblLook w:val="04A0" w:firstRow="1" w:lastRow="0" w:firstColumn="1" w:lastColumn="0" w:noHBand="0" w:noVBand="1"/>
      </w:tblPr>
      <w:tblGrid>
        <w:gridCol w:w="9062"/>
      </w:tblGrid>
      <w:tr w:rsidR="00CB0EDF" w:rsidRPr="00400D24" w14:paraId="3EECA661" w14:textId="77777777" w:rsidTr="00CB0EDF">
        <w:tc>
          <w:tcPr>
            <w:tcW w:w="9062" w:type="dxa"/>
          </w:tcPr>
          <w:p w14:paraId="3F367F5D" w14:textId="692F55E1" w:rsidR="00CB0EDF" w:rsidRPr="00400D24" w:rsidRDefault="00CB0EDF" w:rsidP="00F564EF">
            <w:pPr>
              <w:spacing w:line="276" w:lineRule="auto"/>
              <w:jc w:val="both"/>
              <w:rPr>
                <w:rFonts w:asciiTheme="minorHAnsi" w:hAnsiTheme="minorHAnsi"/>
                <w:i/>
                <w:sz w:val="21"/>
                <w:szCs w:val="24"/>
              </w:rPr>
            </w:pPr>
            <w:r w:rsidRPr="00400D24">
              <w:rPr>
                <w:rFonts w:asciiTheme="minorHAnsi" w:hAnsiTheme="minorHAnsi"/>
                <w:i/>
                <w:sz w:val="21"/>
                <w:szCs w:val="24"/>
              </w:rPr>
              <w:t>Komentarz: przy udzielaniu zamówień na usługi społeczne zamawiający nie jest zobowiązany do stosowania rozporządzenia Ministra Rozwoju z dnia 26 lipca 2016 r. w sprawie rodzajów dokumentów, jakich może żądać zamawiający od wykonawcy w postępowaniu o udzielenie zamówienia. Niemniej przy ustalaniu zasad składania dokumentów, w razie potrzeby, warto pomocniczo odwoływać się do tego rozporządzenia.</w:t>
            </w:r>
          </w:p>
          <w:p w14:paraId="6B80954D" w14:textId="7B2E5C5A" w:rsidR="00CB0EDF" w:rsidRPr="00400D24" w:rsidRDefault="00CB0EDF" w:rsidP="00F564EF">
            <w:pPr>
              <w:spacing w:line="276" w:lineRule="auto"/>
              <w:jc w:val="both"/>
              <w:rPr>
                <w:rFonts w:asciiTheme="minorHAnsi" w:hAnsiTheme="minorHAnsi"/>
                <w:b/>
                <w:sz w:val="24"/>
                <w:szCs w:val="24"/>
              </w:rPr>
            </w:pPr>
            <w:r w:rsidRPr="00400D24">
              <w:rPr>
                <w:rFonts w:asciiTheme="minorHAnsi" w:hAnsiTheme="minorHAnsi"/>
                <w:i/>
                <w:sz w:val="21"/>
                <w:szCs w:val="24"/>
              </w:rPr>
              <w:t>W konsekwencji, zamawiający może żądać niektórych, wszystkich lub innych niż wymienione w §28</w:t>
            </w:r>
            <w:r w:rsidR="0061065B">
              <w:rPr>
                <w:rFonts w:asciiTheme="minorHAnsi" w:hAnsiTheme="minorHAnsi"/>
                <w:i/>
                <w:sz w:val="21"/>
                <w:szCs w:val="24"/>
              </w:rPr>
              <w:t xml:space="preserve"> dokumentów</w:t>
            </w:r>
            <w:r w:rsidRPr="00400D24">
              <w:rPr>
                <w:rFonts w:asciiTheme="minorHAnsi" w:hAnsiTheme="minorHAnsi"/>
                <w:i/>
                <w:sz w:val="21"/>
                <w:szCs w:val="24"/>
              </w:rPr>
              <w:t>.</w:t>
            </w:r>
          </w:p>
        </w:tc>
      </w:tr>
    </w:tbl>
    <w:p w14:paraId="5EA4AD05" w14:textId="77777777" w:rsidR="00CB0EDF" w:rsidRPr="00400D24" w:rsidRDefault="00CB0EDF" w:rsidP="00F564EF">
      <w:pPr>
        <w:spacing w:line="276" w:lineRule="auto"/>
        <w:jc w:val="center"/>
        <w:rPr>
          <w:rFonts w:asciiTheme="minorHAnsi" w:hAnsiTheme="minorHAnsi"/>
          <w:b/>
          <w:sz w:val="24"/>
          <w:szCs w:val="24"/>
        </w:rPr>
      </w:pPr>
    </w:p>
    <w:p w14:paraId="7ADCA808" w14:textId="75C7FF68" w:rsidR="00805B2D" w:rsidRPr="00400D24" w:rsidRDefault="007B0875" w:rsidP="00F564EF">
      <w:pPr>
        <w:pStyle w:val="Tytu"/>
        <w:spacing w:line="276" w:lineRule="auto"/>
      </w:pPr>
      <w:bookmarkStart w:id="58" w:name="_Toc525033987"/>
      <w:r w:rsidRPr="00400D24">
        <w:t>§ 29</w:t>
      </w:r>
      <w:r w:rsidR="00805B2D" w:rsidRPr="00400D24">
        <w:t xml:space="preserve"> Przestrzeganie prawa pracy</w:t>
      </w:r>
      <w:bookmarkEnd w:id="58"/>
    </w:p>
    <w:p w14:paraId="4D1797CE" w14:textId="5700C969" w:rsidR="00D54445" w:rsidRPr="00400D24" w:rsidRDefault="00700594" w:rsidP="00CD574A">
      <w:pPr>
        <w:pStyle w:val="Akapitzlist"/>
        <w:numPr>
          <w:ilvl w:val="0"/>
          <w:numId w:val="25"/>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w:t>
      </w:r>
      <w:r w:rsidR="00A60149" w:rsidRPr="00400D24">
        <w:rPr>
          <w:rFonts w:asciiTheme="minorHAnsi" w:hAnsiTheme="minorHAnsi"/>
          <w:sz w:val="24"/>
          <w:szCs w:val="24"/>
        </w:rPr>
        <w:t>ustali</w:t>
      </w:r>
      <w:r w:rsidRPr="00400D24">
        <w:rPr>
          <w:rFonts w:asciiTheme="minorHAnsi" w:hAnsiTheme="minorHAnsi"/>
          <w:sz w:val="24"/>
          <w:szCs w:val="24"/>
        </w:rPr>
        <w:t xml:space="preserve">, czy ze względu na specyfikę zamówienia, </w:t>
      </w:r>
      <w:r w:rsidR="00AC3317" w:rsidRPr="00400D24">
        <w:rPr>
          <w:rFonts w:asciiTheme="minorHAnsi" w:hAnsiTheme="minorHAnsi"/>
          <w:sz w:val="24"/>
          <w:szCs w:val="24"/>
        </w:rPr>
        <w:t xml:space="preserve">dla wykonania </w:t>
      </w:r>
      <w:r w:rsidRPr="00400D24">
        <w:rPr>
          <w:rFonts w:asciiTheme="minorHAnsi" w:hAnsiTheme="minorHAnsi"/>
          <w:sz w:val="24"/>
          <w:szCs w:val="24"/>
        </w:rPr>
        <w:t>określon</w:t>
      </w:r>
      <w:r w:rsidR="00AC3317" w:rsidRPr="00400D24">
        <w:rPr>
          <w:rFonts w:asciiTheme="minorHAnsi" w:hAnsiTheme="minorHAnsi"/>
          <w:sz w:val="24"/>
          <w:szCs w:val="24"/>
        </w:rPr>
        <w:t>ych</w:t>
      </w:r>
      <w:r w:rsidRPr="00400D24">
        <w:rPr>
          <w:rFonts w:asciiTheme="minorHAnsi" w:hAnsiTheme="minorHAnsi"/>
          <w:sz w:val="24"/>
          <w:szCs w:val="24"/>
        </w:rPr>
        <w:t xml:space="preserve"> czynności niezbędn</w:t>
      </w:r>
      <w:r w:rsidR="00AC3317" w:rsidRPr="00400D24">
        <w:rPr>
          <w:rFonts w:asciiTheme="minorHAnsi" w:hAnsiTheme="minorHAnsi"/>
          <w:sz w:val="24"/>
          <w:szCs w:val="24"/>
        </w:rPr>
        <w:t>ych</w:t>
      </w:r>
      <w:r w:rsidRPr="00400D24">
        <w:rPr>
          <w:rFonts w:asciiTheme="minorHAnsi" w:hAnsiTheme="minorHAnsi"/>
          <w:sz w:val="24"/>
          <w:szCs w:val="24"/>
        </w:rPr>
        <w:t xml:space="preserve"> do jego zrealizowania</w:t>
      </w:r>
      <w:r w:rsidR="00AC3317" w:rsidRPr="00400D24">
        <w:rPr>
          <w:rFonts w:asciiTheme="minorHAnsi" w:hAnsiTheme="minorHAnsi"/>
          <w:sz w:val="24"/>
          <w:szCs w:val="24"/>
        </w:rPr>
        <w:t>, wykonawca będzie musiał zatrud</w:t>
      </w:r>
      <w:r w:rsidR="00D54445" w:rsidRPr="00400D24">
        <w:rPr>
          <w:rFonts w:asciiTheme="minorHAnsi" w:hAnsiTheme="minorHAnsi"/>
          <w:sz w:val="24"/>
          <w:szCs w:val="24"/>
        </w:rPr>
        <w:t>nić pracowników w sposób określony w  art. 22 § 1 ustawy z dnia 26 czerwca 1974 r. Kodeks pracy (dalej jako „Kodeks pracy”), tj. w taki sposób, że:</w:t>
      </w:r>
    </w:p>
    <w:p w14:paraId="5462E81E" w14:textId="137A116A" w:rsidR="00D54445" w:rsidRPr="00400D24" w:rsidRDefault="00D54445" w:rsidP="00CD574A">
      <w:pPr>
        <w:pStyle w:val="Akapitzlist"/>
        <w:numPr>
          <w:ilvl w:val="1"/>
          <w:numId w:val="25"/>
        </w:numPr>
        <w:spacing w:line="276" w:lineRule="auto"/>
        <w:ind w:left="426"/>
        <w:jc w:val="both"/>
        <w:rPr>
          <w:rFonts w:asciiTheme="minorHAnsi" w:hAnsiTheme="minorHAnsi"/>
          <w:sz w:val="24"/>
          <w:szCs w:val="24"/>
        </w:rPr>
      </w:pPr>
      <w:r w:rsidRPr="00400D24">
        <w:rPr>
          <w:rFonts w:asciiTheme="minorHAnsi" w:hAnsiTheme="minorHAnsi"/>
          <w:sz w:val="24"/>
          <w:szCs w:val="24"/>
        </w:rPr>
        <w:lastRenderedPageBreak/>
        <w:t>będą oni wykonywali pracę określonego rodzaju,</w:t>
      </w:r>
    </w:p>
    <w:p w14:paraId="6FC7A4A3" w14:textId="4EC8C77B" w:rsidR="00D54445" w:rsidRPr="00400D24" w:rsidRDefault="00D54445" w:rsidP="00CD574A">
      <w:pPr>
        <w:pStyle w:val="Akapitzlist"/>
        <w:numPr>
          <w:ilvl w:val="1"/>
          <w:numId w:val="25"/>
        </w:numPr>
        <w:spacing w:line="276" w:lineRule="auto"/>
        <w:ind w:left="426"/>
        <w:jc w:val="both"/>
        <w:rPr>
          <w:rFonts w:asciiTheme="minorHAnsi" w:hAnsiTheme="minorHAnsi"/>
          <w:sz w:val="24"/>
          <w:szCs w:val="24"/>
        </w:rPr>
      </w:pPr>
      <w:r w:rsidRPr="00400D24">
        <w:rPr>
          <w:rFonts w:asciiTheme="minorHAnsi" w:hAnsiTheme="minorHAnsi"/>
          <w:sz w:val="24"/>
          <w:szCs w:val="24"/>
        </w:rPr>
        <w:t>na rzecz wykonawcy i pod jego kierownictwem,</w:t>
      </w:r>
    </w:p>
    <w:p w14:paraId="3843A37A" w14:textId="3D509577" w:rsidR="00D54445" w:rsidRPr="00400D24" w:rsidRDefault="00D54445" w:rsidP="00CD574A">
      <w:pPr>
        <w:pStyle w:val="Akapitzlist"/>
        <w:numPr>
          <w:ilvl w:val="1"/>
          <w:numId w:val="25"/>
        </w:numPr>
        <w:spacing w:line="276" w:lineRule="auto"/>
        <w:ind w:left="426"/>
        <w:jc w:val="both"/>
        <w:rPr>
          <w:rFonts w:asciiTheme="minorHAnsi" w:hAnsiTheme="minorHAnsi"/>
          <w:sz w:val="24"/>
          <w:szCs w:val="24"/>
        </w:rPr>
      </w:pPr>
      <w:r w:rsidRPr="00400D24">
        <w:rPr>
          <w:rFonts w:asciiTheme="minorHAnsi" w:hAnsiTheme="minorHAnsi"/>
          <w:sz w:val="24"/>
          <w:szCs w:val="24"/>
        </w:rPr>
        <w:t>w miejscu i czasie wyznaczonym przez wykonawcę.</w:t>
      </w:r>
    </w:p>
    <w:p w14:paraId="0106AA0C" w14:textId="28EE08EC" w:rsidR="00736303" w:rsidRPr="00400D24" w:rsidRDefault="00D54445" w:rsidP="00CD574A">
      <w:pPr>
        <w:pStyle w:val="Akapitzlist"/>
        <w:numPr>
          <w:ilvl w:val="0"/>
          <w:numId w:val="25"/>
        </w:numPr>
        <w:spacing w:line="276" w:lineRule="auto"/>
        <w:ind w:left="0"/>
        <w:jc w:val="both"/>
        <w:rPr>
          <w:rFonts w:asciiTheme="minorHAnsi" w:hAnsiTheme="minorHAnsi"/>
          <w:sz w:val="24"/>
          <w:szCs w:val="24"/>
        </w:rPr>
      </w:pPr>
      <w:r w:rsidRPr="00400D24">
        <w:rPr>
          <w:rFonts w:asciiTheme="minorHAnsi" w:hAnsiTheme="minorHAnsi"/>
          <w:sz w:val="24"/>
          <w:szCs w:val="24"/>
        </w:rPr>
        <w:t>Jeżeli dla realizacji zamówienia konieczne jest wykonanie czynności, o których mowa w pkt 1 powyżej, zamawiający ma obowiązek</w:t>
      </w:r>
      <w:r w:rsidR="00736303" w:rsidRPr="00400D24">
        <w:rPr>
          <w:rFonts w:asciiTheme="minorHAnsi" w:hAnsiTheme="minorHAnsi"/>
          <w:sz w:val="24"/>
          <w:szCs w:val="24"/>
        </w:rPr>
        <w:t xml:space="preserve"> </w:t>
      </w:r>
      <w:r w:rsidR="005C3B8C" w:rsidRPr="00400D24">
        <w:rPr>
          <w:rFonts w:asciiTheme="minorHAnsi" w:hAnsiTheme="minorHAnsi"/>
          <w:sz w:val="24"/>
          <w:szCs w:val="24"/>
        </w:rPr>
        <w:t xml:space="preserve">wymagać, że osoby wykonujące te czynności będą zatrudniane przez </w:t>
      </w:r>
      <w:r w:rsidR="00736303" w:rsidRPr="00400D24">
        <w:rPr>
          <w:rFonts w:asciiTheme="minorHAnsi" w:hAnsiTheme="minorHAnsi"/>
          <w:sz w:val="24"/>
          <w:szCs w:val="24"/>
        </w:rPr>
        <w:t>wykonawcę</w:t>
      </w:r>
      <w:r w:rsidR="00D32AF9">
        <w:rPr>
          <w:rFonts w:asciiTheme="minorHAnsi" w:hAnsiTheme="minorHAnsi"/>
          <w:sz w:val="24"/>
          <w:szCs w:val="24"/>
        </w:rPr>
        <w:t xml:space="preserve"> lub podwykonawcę</w:t>
      </w:r>
      <w:r w:rsidR="005C3B8C" w:rsidRPr="00400D24">
        <w:rPr>
          <w:rFonts w:asciiTheme="minorHAnsi" w:hAnsiTheme="minorHAnsi"/>
          <w:sz w:val="24"/>
          <w:szCs w:val="24"/>
        </w:rPr>
        <w:t xml:space="preserve"> na podstawie umowy o pracę</w:t>
      </w:r>
      <w:r w:rsidR="00D32AF9">
        <w:rPr>
          <w:rFonts w:asciiTheme="minorHAnsi" w:hAnsiTheme="minorHAnsi"/>
          <w:sz w:val="24"/>
          <w:szCs w:val="24"/>
        </w:rPr>
        <w:t>.</w:t>
      </w:r>
      <w:r w:rsidR="005C3B8C" w:rsidRPr="00400D24">
        <w:rPr>
          <w:rFonts w:asciiTheme="minorHAnsi" w:hAnsiTheme="minorHAnsi"/>
          <w:sz w:val="24"/>
          <w:szCs w:val="24"/>
        </w:rPr>
        <w:t xml:space="preserve"> </w:t>
      </w:r>
    </w:p>
    <w:p w14:paraId="796187AD" w14:textId="0BCA9312" w:rsidR="00D54445" w:rsidRPr="00400D24" w:rsidRDefault="00736303" w:rsidP="00CD574A">
      <w:pPr>
        <w:pStyle w:val="Akapitzlist"/>
        <w:numPr>
          <w:ilvl w:val="0"/>
          <w:numId w:val="25"/>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ma także obowiązek </w:t>
      </w:r>
      <w:r w:rsidR="005C3B8C" w:rsidRPr="00400D24">
        <w:rPr>
          <w:rFonts w:asciiTheme="minorHAnsi" w:hAnsiTheme="minorHAnsi"/>
          <w:sz w:val="24"/>
          <w:szCs w:val="24"/>
        </w:rPr>
        <w:t xml:space="preserve">opisać </w:t>
      </w:r>
      <w:r w:rsidRPr="00400D24">
        <w:rPr>
          <w:rFonts w:asciiTheme="minorHAnsi" w:hAnsiTheme="minorHAnsi"/>
          <w:sz w:val="24"/>
          <w:szCs w:val="24"/>
        </w:rPr>
        <w:t xml:space="preserve">szczegółowo </w:t>
      </w:r>
      <w:r w:rsidR="005C3B8C" w:rsidRPr="00400D24">
        <w:rPr>
          <w:rFonts w:asciiTheme="minorHAnsi" w:hAnsiTheme="minorHAnsi"/>
          <w:sz w:val="24"/>
          <w:szCs w:val="24"/>
        </w:rPr>
        <w:t xml:space="preserve">w </w:t>
      </w:r>
      <w:r w:rsidR="00632B1E"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w:t>
      </w:r>
    </w:p>
    <w:p w14:paraId="696E1216" w14:textId="688DDFDC" w:rsidR="00D54445" w:rsidRPr="00400D24" w:rsidRDefault="00736303" w:rsidP="00CD574A">
      <w:pPr>
        <w:pStyle w:val="Akapitzlist"/>
        <w:numPr>
          <w:ilvl w:val="1"/>
          <w:numId w:val="25"/>
        </w:numPr>
        <w:spacing w:line="276" w:lineRule="auto"/>
        <w:ind w:left="426"/>
        <w:jc w:val="both"/>
        <w:rPr>
          <w:rFonts w:asciiTheme="minorHAnsi" w:hAnsiTheme="minorHAnsi"/>
          <w:sz w:val="24"/>
          <w:szCs w:val="24"/>
        </w:rPr>
      </w:pPr>
      <w:r w:rsidRPr="00400D24">
        <w:rPr>
          <w:rFonts w:asciiTheme="minorHAnsi" w:hAnsiTheme="minorHAnsi"/>
          <w:sz w:val="24"/>
          <w:szCs w:val="24"/>
        </w:rPr>
        <w:t>czynności, o których mowa w pkt 1 powyżej,</w:t>
      </w:r>
    </w:p>
    <w:p w14:paraId="67EEE9F5" w14:textId="4ED917C8" w:rsidR="00736303" w:rsidRPr="00400D24" w:rsidRDefault="005C3B8C" w:rsidP="00CD574A">
      <w:pPr>
        <w:pStyle w:val="Akapitzlist"/>
        <w:numPr>
          <w:ilvl w:val="1"/>
          <w:numId w:val="25"/>
        </w:numPr>
        <w:spacing w:line="276" w:lineRule="auto"/>
        <w:ind w:left="426"/>
        <w:jc w:val="both"/>
        <w:rPr>
          <w:rFonts w:asciiTheme="minorHAnsi" w:hAnsiTheme="minorHAnsi"/>
          <w:sz w:val="24"/>
          <w:szCs w:val="24"/>
        </w:rPr>
      </w:pPr>
      <w:r w:rsidRPr="00400D24">
        <w:rPr>
          <w:rFonts w:asciiTheme="minorHAnsi" w:hAnsiTheme="minorHAnsi"/>
          <w:sz w:val="24"/>
          <w:szCs w:val="24"/>
        </w:rPr>
        <w:t>spos</w:t>
      </w:r>
      <w:r w:rsidR="00736303" w:rsidRPr="00400D24">
        <w:rPr>
          <w:rFonts w:asciiTheme="minorHAnsi" w:hAnsiTheme="minorHAnsi"/>
          <w:sz w:val="24"/>
          <w:szCs w:val="24"/>
        </w:rPr>
        <w:t>ób</w:t>
      </w:r>
      <w:r w:rsidRPr="00400D24">
        <w:rPr>
          <w:rFonts w:asciiTheme="minorHAnsi" w:hAnsiTheme="minorHAnsi"/>
          <w:sz w:val="24"/>
          <w:szCs w:val="24"/>
        </w:rPr>
        <w:t xml:space="preserve"> dokumentowania </w:t>
      </w:r>
      <w:r w:rsidR="00736303" w:rsidRPr="00400D24">
        <w:rPr>
          <w:rFonts w:asciiTheme="minorHAnsi" w:hAnsiTheme="minorHAnsi"/>
          <w:sz w:val="24"/>
          <w:szCs w:val="24"/>
        </w:rPr>
        <w:t xml:space="preserve">przez wykonawcę </w:t>
      </w:r>
      <w:r w:rsidR="00D32AF9">
        <w:rPr>
          <w:rFonts w:asciiTheme="minorHAnsi" w:hAnsiTheme="minorHAnsi"/>
          <w:sz w:val="24"/>
          <w:szCs w:val="24"/>
        </w:rPr>
        <w:t xml:space="preserve">lub podwykonawcę </w:t>
      </w:r>
      <w:r w:rsidRPr="00400D24">
        <w:rPr>
          <w:rFonts w:asciiTheme="minorHAnsi" w:hAnsiTheme="minorHAnsi"/>
          <w:sz w:val="24"/>
          <w:szCs w:val="24"/>
        </w:rPr>
        <w:t xml:space="preserve">zatrudnienia </w:t>
      </w:r>
      <w:r w:rsidR="00736303" w:rsidRPr="00400D24">
        <w:rPr>
          <w:rFonts w:asciiTheme="minorHAnsi" w:hAnsiTheme="minorHAnsi"/>
          <w:sz w:val="24"/>
          <w:szCs w:val="24"/>
        </w:rPr>
        <w:t>osób wykonujących czynności przy realizacji  zamówienia w sposób wskazany w pkt 2 powyżej,</w:t>
      </w:r>
    </w:p>
    <w:p w14:paraId="090ED2F2" w14:textId="143E1C76" w:rsidR="00736303" w:rsidRPr="00400D24" w:rsidRDefault="005C3B8C" w:rsidP="00CD574A">
      <w:pPr>
        <w:pStyle w:val="Akapitzlist"/>
        <w:numPr>
          <w:ilvl w:val="1"/>
          <w:numId w:val="25"/>
        </w:numPr>
        <w:spacing w:line="276" w:lineRule="auto"/>
        <w:ind w:left="426"/>
        <w:jc w:val="both"/>
        <w:rPr>
          <w:rFonts w:asciiTheme="minorHAnsi" w:hAnsiTheme="minorHAnsi"/>
          <w:sz w:val="24"/>
          <w:szCs w:val="24"/>
        </w:rPr>
      </w:pPr>
      <w:r w:rsidRPr="00400D24">
        <w:rPr>
          <w:rFonts w:asciiTheme="minorHAnsi" w:hAnsiTheme="minorHAnsi"/>
          <w:sz w:val="24"/>
          <w:szCs w:val="24"/>
        </w:rPr>
        <w:t>uprawnienia zamawiającego w zakresie kont</w:t>
      </w:r>
      <w:r w:rsidR="00736303" w:rsidRPr="00400D24">
        <w:rPr>
          <w:rFonts w:asciiTheme="minorHAnsi" w:hAnsiTheme="minorHAnsi"/>
          <w:sz w:val="24"/>
          <w:szCs w:val="24"/>
        </w:rPr>
        <w:t xml:space="preserve">roli spełniania przez wykonawcę </w:t>
      </w:r>
      <w:r w:rsidR="00D32AF9">
        <w:rPr>
          <w:rFonts w:asciiTheme="minorHAnsi" w:hAnsiTheme="minorHAnsi"/>
          <w:sz w:val="24"/>
          <w:szCs w:val="24"/>
        </w:rPr>
        <w:t xml:space="preserve">lub podwykonawcę </w:t>
      </w:r>
      <w:r w:rsidR="00736303" w:rsidRPr="00400D24">
        <w:rPr>
          <w:rFonts w:asciiTheme="minorHAnsi" w:hAnsiTheme="minorHAnsi"/>
          <w:sz w:val="24"/>
          <w:szCs w:val="24"/>
        </w:rPr>
        <w:t>obowiązków wynikających z wymagania, o którym mowa w pkt 2 powyżej</w:t>
      </w:r>
    </w:p>
    <w:p w14:paraId="6C1DF054" w14:textId="646C15AE" w:rsidR="00736303" w:rsidRDefault="005C3B8C" w:rsidP="00CD574A">
      <w:pPr>
        <w:pStyle w:val="Akapitzlist"/>
        <w:numPr>
          <w:ilvl w:val="1"/>
          <w:numId w:val="25"/>
        </w:numPr>
        <w:spacing w:line="276" w:lineRule="auto"/>
        <w:ind w:left="426"/>
        <w:jc w:val="both"/>
        <w:rPr>
          <w:rFonts w:asciiTheme="minorHAnsi" w:hAnsiTheme="minorHAnsi"/>
          <w:sz w:val="24"/>
          <w:szCs w:val="24"/>
        </w:rPr>
      </w:pPr>
      <w:r w:rsidRPr="00400D24">
        <w:rPr>
          <w:rFonts w:asciiTheme="minorHAnsi" w:hAnsiTheme="minorHAnsi"/>
          <w:sz w:val="24"/>
          <w:szCs w:val="24"/>
        </w:rPr>
        <w:t>sankcji z tytułu niespełnienia tych wymagań,</w:t>
      </w:r>
      <w:r w:rsidR="00736303" w:rsidRPr="00400D24">
        <w:rPr>
          <w:rFonts w:asciiTheme="minorHAnsi" w:hAnsiTheme="minorHAnsi"/>
          <w:sz w:val="24"/>
          <w:szCs w:val="24"/>
        </w:rPr>
        <w:t xml:space="preserve"> (np. wysokości kar umownych naliczanych za stwierdzone naruszenia).</w:t>
      </w:r>
    </w:p>
    <w:tbl>
      <w:tblPr>
        <w:tblStyle w:val="Tabela-Siatka"/>
        <w:tblW w:w="0" w:type="auto"/>
        <w:tblLook w:val="04A0" w:firstRow="1" w:lastRow="0" w:firstColumn="1" w:lastColumn="0" w:noHBand="0" w:noVBand="1"/>
      </w:tblPr>
      <w:tblGrid>
        <w:gridCol w:w="9062"/>
      </w:tblGrid>
      <w:tr w:rsidR="0061065B" w:rsidRPr="00400D24" w14:paraId="6F27F898" w14:textId="77777777" w:rsidTr="00697648">
        <w:tc>
          <w:tcPr>
            <w:tcW w:w="9062" w:type="dxa"/>
          </w:tcPr>
          <w:p w14:paraId="46E558E8" w14:textId="24A45D54" w:rsidR="0061065B" w:rsidRDefault="0061065B" w:rsidP="00821099">
            <w:pPr>
              <w:spacing w:line="276" w:lineRule="auto"/>
              <w:jc w:val="both"/>
              <w:rPr>
                <w:rFonts w:asciiTheme="minorHAnsi" w:hAnsiTheme="minorHAnsi"/>
                <w:i/>
                <w:sz w:val="21"/>
                <w:szCs w:val="24"/>
              </w:rPr>
            </w:pPr>
            <w:r w:rsidRPr="00400D24">
              <w:rPr>
                <w:rFonts w:asciiTheme="minorHAnsi" w:hAnsiTheme="minorHAnsi"/>
                <w:i/>
                <w:sz w:val="21"/>
                <w:szCs w:val="24"/>
              </w:rPr>
              <w:t xml:space="preserve">Komentarz: </w:t>
            </w:r>
            <w:r w:rsidR="00821099">
              <w:rPr>
                <w:rFonts w:asciiTheme="minorHAnsi" w:hAnsiTheme="minorHAnsi"/>
                <w:i/>
                <w:sz w:val="21"/>
                <w:szCs w:val="24"/>
              </w:rPr>
              <w:t xml:space="preserve">na stronie internetowej Urzędu Zamówień Publicznych dostępne są: klauzula dotycząca zatrudnienia na podstawie umowy o pracę oraz opinia prawna odnosząca się do ww. tematyki, które mogą być wykorzystane prze tworzeniu </w:t>
            </w:r>
            <w:r w:rsidR="00821099" w:rsidRPr="007B411F">
              <w:rPr>
                <w:rFonts w:asciiTheme="minorHAnsi" w:hAnsiTheme="minorHAnsi"/>
                <w:i/>
                <w:sz w:val="21"/>
                <w:szCs w:val="24"/>
              </w:rPr>
              <w:t>dokumentu dotyczącego udzielenia zamówienia na usługi społeczne lub inne usługi szczególne</w:t>
            </w:r>
            <w:r w:rsidR="00780C26">
              <w:rPr>
                <w:rFonts w:asciiTheme="minorHAnsi" w:hAnsiTheme="minorHAnsi"/>
                <w:i/>
                <w:sz w:val="21"/>
                <w:szCs w:val="24"/>
              </w:rPr>
              <w:t>.</w:t>
            </w:r>
          </w:p>
          <w:p w14:paraId="385D5238" w14:textId="7D36294C" w:rsidR="00780C26" w:rsidRPr="00400D24" w:rsidRDefault="00780C26" w:rsidP="00780C26">
            <w:pPr>
              <w:spacing w:line="276" w:lineRule="auto"/>
              <w:jc w:val="both"/>
              <w:rPr>
                <w:rFonts w:asciiTheme="minorHAnsi" w:hAnsiTheme="minorHAnsi"/>
                <w:b/>
                <w:sz w:val="24"/>
                <w:szCs w:val="24"/>
              </w:rPr>
            </w:pPr>
          </w:p>
        </w:tc>
      </w:tr>
    </w:tbl>
    <w:p w14:paraId="43DA1B4F" w14:textId="77777777" w:rsidR="0061065B" w:rsidRPr="007B411F" w:rsidRDefault="0061065B" w:rsidP="00D32AF9">
      <w:pPr>
        <w:spacing w:line="276" w:lineRule="auto"/>
        <w:jc w:val="both"/>
        <w:rPr>
          <w:rFonts w:asciiTheme="minorHAnsi" w:hAnsiTheme="minorHAnsi"/>
          <w:sz w:val="24"/>
          <w:szCs w:val="24"/>
        </w:rPr>
      </w:pPr>
    </w:p>
    <w:p w14:paraId="578C1F33" w14:textId="7F254B69" w:rsidR="00CB0FD4" w:rsidRDefault="00780C26" w:rsidP="007B411F">
      <w:pPr>
        <w:spacing w:line="276" w:lineRule="auto"/>
        <w:jc w:val="both"/>
        <w:rPr>
          <w:rFonts w:ascii="Arial" w:eastAsia="Arial Unicode MS" w:hAnsi="Arial" w:cs="Arial"/>
        </w:rPr>
      </w:pPr>
      <w:r w:rsidRPr="007B411F">
        <w:rPr>
          <w:rFonts w:asciiTheme="minorHAnsi" w:hAnsiTheme="minorHAnsi"/>
          <w:sz w:val="24"/>
          <w:szCs w:val="24"/>
        </w:rPr>
        <w:t>4.  Postawienie przez zamawiającego wymogu związanego z zatrudnieniem rodzi po stronie wykonawców</w:t>
      </w:r>
      <w:r w:rsidR="00D32AF9" w:rsidRPr="00D32AF9">
        <w:rPr>
          <w:rFonts w:asciiTheme="minorHAnsi" w:hAnsiTheme="minorHAnsi"/>
          <w:sz w:val="24"/>
          <w:szCs w:val="24"/>
        </w:rPr>
        <w:t xml:space="preserve"> </w:t>
      </w:r>
      <w:r w:rsidR="00D32AF9">
        <w:rPr>
          <w:rFonts w:asciiTheme="minorHAnsi" w:hAnsiTheme="minorHAnsi"/>
          <w:sz w:val="24"/>
          <w:szCs w:val="24"/>
        </w:rPr>
        <w:t>lub podwykonawców</w:t>
      </w:r>
      <w:r w:rsidRPr="007B411F">
        <w:rPr>
          <w:rFonts w:asciiTheme="minorHAnsi" w:hAnsiTheme="minorHAnsi"/>
          <w:sz w:val="24"/>
          <w:szCs w:val="24"/>
        </w:rPr>
        <w:t xml:space="preserve"> konsekwencje związane ze stosowaniem zasad wynikających z przepisów ustawy z dnia 10 października 2002 r. o mini</w:t>
      </w:r>
      <w:r w:rsidR="00D32AF9">
        <w:rPr>
          <w:rFonts w:asciiTheme="minorHAnsi" w:hAnsiTheme="minorHAnsi"/>
          <w:sz w:val="24"/>
          <w:szCs w:val="24"/>
        </w:rPr>
        <w:t>malnym wynagrodzeniu za pracę</w:t>
      </w:r>
      <w:r w:rsidRPr="007B411F">
        <w:rPr>
          <w:rFonts w:asciiTheme="minorHAnsi" w:hAnsiTheme="minorHAnsi"/>
          <w:sz w:val="24"/>
          <w:szCs w:val="24"/>
        </w:rPr>
        <w:t>.</w:t>
      </w:r>
    </w:p>
    <w:p w14:paraId="111E92EC" w14:textId="77777777" w:rsidR="00780C26" w:rsidRPr="007B411F" w:rsidRDefault="00780C26" w:rsidP="007B411F">
      <w:pPr>
        <w:spacing w:line="276" w:lineRule="auto"/>
        <w:rPr>
          <w:rFonts w:asciiTheme="minorHAnsi" w:hAnsiTheme="minorHAnsi"/>
          <w:sz w:val="24"/>
          <w:szCs w:val="24"/>
        </w:rPr>
      </w:pPr>
    </w:p>
    <w:p w14:paraId="4E38B1B5" w14:textId="1FA4575E" w:rsidR="006D13D0" w:rsidRPr="00400D24" w:rsidRDefault="006D13D0" w:rsidP="00F564EF">
      <w:pPr>
        <w:pStyle w:val="Nagwek2"/>
        <w:spacing w:line="276" w:lineRule="auto"/>
      </w:pPr>
      <w:bookmarkStart w:id="59" w:name="_Toc498526045"/>
      <w:bookmarkStart w:id="60" w:name="_Toc525033988"/>
      <w:r w:rsidRPr="00400D24">
        <w:t xml:space="preserve">Rozdział </w:t>
      </w:r>
      <w:r w:rsidR="00185719" w:rsidRPr="00400D24">
        <w:t>V</w:t>
      </w:r>
      <w:r w:rsidRPr="00400D24">
        <w:t>I</w:t>
      </w:r>
      <w:bookmarkStart w:id="61" w:name="_Toc498526046"/>
      <w:bookmarkEnd w:id="59"/>
      <w:r w:rsidR="00F564EF">
        <w:br/>
      </w:r>
      <w:r w:rsidRPr="00400D24">
        <w:t>Kryteria oceny ofert i zasady odrzucania ofert</w:t>
      </w:r>
      <w:bookmarkEnd w:id="60"/>
      <w:bookmarkEnd w:id="61"/>
    </w:p>
    <w:p w14:paraId="7006532E" w14:textId="77777777" w:rsidR="006D13D0" w:rsidRPr="00400D24" w:rsidRDefault="006D13D0" w:rsidP="00F564EF">
      <w:pPr>
        <w:spacing w:line="276" w:lineRule="auto"/>
        <w:jc w:val="center"/>
        <w:rPr>
          <w:rFonts w:asciiTheme="minorHAnsi" w:hAnsiTheme="minorHAnsi"/>
          <w:b/>
          <w:sz w:val="24"/>
          <w:szCs w:val="24"/>
        </w:rPr>
      </w:pPr>
    </w:p>
    <w:p w14:paraId="1D7DA957" w14:textId="7B868089" w:rsidR="0013356B" w:rsidRPr="00400D24" w:rsidRDefault="006D13D0" w:rsidP="00F564EF">
      <w:pPr>
        <w:pStyle w:val="Tytu"/>
        <w:spacing w:line="276" w:lineRule="auto"/>
      </w:pPr>
      <w:bookmarkStart w:id="62" w:name="_Toc525033989"/>
      <w:r w:rsidRPr="00400D24">
        <w:t xml:space="preserve">§ </w:t>
      </w:r>
      <w:r w:rsidR="007B0875" w:rsidRPr="00400D24">
        <w:t>30</w:t>
      </w:r>
      <w:r w:rsidRPr="00400D24">
        <w:t xml:space="preserve"> </w:t>
      </w:r>
      <w:r w:rsidR="00185719" w:rsidRPr="00400D24">
        <w:t>Zasady ogólne</w:t>
      </w:r>
      <w:bookmarkEnd w:id="62"/>
    </w:p>
    <w:p w14:paraId="5F9CEF18" w14:textId="311AEBB7" w:rsidR="00B736F4" w:rsidRPr="00400D24" w:rsidRDefault="00031588" w:rsidP="00CD574A">
      <w:pPr>
        <w:pStyle w:val="Akapitzlist"/>
        <w:numPr>
          <w:ilvl w:val="0"/>
          <w:numId w:val="10"/>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może dokonać oceny ofert złożonych w postępowaniu wyłącznie na </w:t>
      </w:r>
      <w:r w:rsidR="00B736F4" w:rsidRPr="00400D24">
        <w:rPr>
          <w:rFonts w:asciiTheme="minorHAnsi" w:hAnsiTheme="minorHAnsi"/>
          <w:sz w:val="24"/>
          <w:szCs w:val="24"/>
        </w:rPr>
        <w:t xml:space="preserve">podstawie kryteriów oceny ofert określonych w § </w:t>
      </w:r>
      <w:r w:rsidR="00720CBA" w:rsidRPr="00400D24">
        <w:rPr>
          <w:rFonts w:asciiTheme="minorHAnsi" w:hAnsiTheme="minorHAnsi"/>
          <w:sz w:val="24"/>
          <w:szCs w:val="24"/>
        </w:rPr>
        <w:t>31</w:t>
      </w:r>
      <w:r w:rsidR="00B736F4" w:rsidRPr="00400D24">
        <w:rPr>
          <w:rFonts w:asciiTheme="minorHAnsi" w:hAnsiTheme="minorHAnsi"/>
          <w:sz w:val="24"/>
          <w:szCs w:val="24"/>
        </w:rPr>
        <w:t xml:space="preserve"> oraz </w:t>
      </w:r>
      <w:r w:rsidR="00632B1E" w:rsidRPr="007B539E">
        <w:rPr>
          <w:rFonts w:asciiTheme="minorHAnsi" w:eastAsia="Times New Roman" w:hAnsiTheme="minorHAnsi"/>
          <w:sz w:val="24"/>
          <w:szCs w:val="24"/>
          <w:lang w:eastAsia="pl-PL"/>
        </w:rPr>
        <w:t>dokumencie dotyczącym udzielenia zamówienia na usługi społeczne lub inne usługi szczególne</w:t>
      </w:r>
      <w:r w:rsidR="00B736F4" w:rsidRPr="00400D24">
        <w:rPr>
          <w:rFonts w:asciiTheme="minorHAnsi" w:hAnsiTheme="minorHAnsi"/>
          <w:sz w:val="24"/>
          <w:szCs w:val="24"/>
        </w:rPr>
        <w:t xml:space="preserve">. </w:t>
      </w:r>
    </w:p>
    <w:p w14:paraId="0555C617" w14:textId="0D2785E8" w:rsidR="00B736F4" w:rsidRPr="00400D24" w:rsidRDefault="00B736F4" w:rsidP="00CD574A">
      <w:pPr>
        <w:pStyle w:val="Akapitzlist"/>
        <w:numPr>
          <w:ilvl w:val="0"/>
          <w:numId w:val="10"/>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może odrzucić oferty złożone w postępowaniu wyłącznie na zasadach określonych w § </w:t>
      </w:r>
      <w:r w:rsidR="00720CBA" w:rsidRPr="00400D24">
        <w:rPr>
          <w:rFonts w:asciiTheme="minorHAnsi" w:hAnsiTheme="minorHAnsi"/>
          <w:sz w:val="24"/>
          <w:szCs w:val="24"/>
        </w:rPr>
        <w:t>32</w:t>
      </w:r>
      <w:r w:rsidRPr="00400D24">
        <w:rPr>
          <w:rFonts w:asciiTheme="minorHAnsi" w:hAnsiTheme="minorHAnsi"/>
          <w:sz w:val="24"/>
          <w:szCs w:val="24"/>
        </w:rPr>
        <w:t xml:space="preserve"> oraz </w:t>
      </w:r>
      <w:r w:rsidR="00632B1E">
        <w:rPr>
          <w:rFonts w:asciiTheme="minorHAnsi" w:hAnsiTheme="minorHAnsi"/>
          <w:sz w:val="24"/>
          <w:szCs w:val="24"/>
        </w:rPr>
        <w:t xml:space="preserve">w </w:t>
      </w:r>
      <w:r w:rsidR="00632B1E"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 xml:space="preserve">. </w:t>
      </w:r>
    </w:p>
    <w:p w14:paraId="0AB3BE94" w14:textId="77777777" w:rsidR="00D57FA0" w:rsidRPr="00400D24" w:rsidRDefault="00D57FA0" w:rsidP="00CD574A">
      <w:pPr>
        <w:pStyle w:val="Akapitzlist"/>
        <w:numPr>
          <w:ilvl w:val="0"/>
          <w:numId w:val="10"/>
        </w:numPr>
        <w:spacing w:line="276" w:lineRule="auto"/>
        <w:ind w:left="0"/>
        <w:jc w:val="both"/>
        <w:rPr>
          <w:rFonts w:asciiTheme="minorHAnsi" w:hAnsiTheme="minorHAnsi"/>
          <w:sz w:val="24"/>
          <w:szCs w:val="24"/>
        </w:rPr>
      </w:pPr>
      <w:r w:rsidRPr="00400D24">
        <w:rPr>
          <w:rFonts w:asciiTheme="minorHAnsi" w:hAnsiTheme="minorHAnsi"/>
          <w:sz w:val="24"/>
          <w:szCs w:val="24"/>
        </w:rPr>
        <w:t>Sposób oceny ofert oraz odrzucania ofert wykonawców nie może naruszać zasad równego traktowania i konkurencji, przejrzystości i proporcjonalności, o których mowa w § 4 pkt 1.</w:t>
      </w:r>
    </w:p>
    <w:p w14:paraId="488DA8B4" w14:textId="77777777" w:rsidR="00D57FA0" w:rsidRPr="00400D24" w:rsidRDefault="00D57FA0" w:rsidP="00F564EF">
      <w:pPr>
        <w:pStyle w:val="Akapitzlist"/>
        <w:spacing w:line="276" w:lineRule="auto"/>
        <w:ind w:left="0"/>
        <w:jc w:val="both"/>
        <w:rPr>
          <w:rFonts w:asciiTheme="minorHAnsi" w:hAnsiTheme="minorHAnsi"/>
          <w:sz w:val="24"/>
          <w:szCs w:val="24"/>
        </w:rPr>
      </w:pPr>
    </w:p>
    <w:p w14:paraId="165D243C" w14:textId="74F56FB5" w:rsidR="00D57FA0" w:rsidRPr="00400D24" w:rsidRDefault="00D57FA0" w:rsidP="00F564EF">
      <w:pPr>
        <w:pStyle w:val="Tytu"/>
        <w:spacing w:line="276" w:lineRule="auto"/>
      </w:pPr>
      <w:bookmarkStart w:id="63" w:name="_Toc525033990"/>
      <w:r w:rsidRPr="00400D24">
        <w:t>§ 31 Kryteria oceny ofert</w:t>
      </w:r>
      <w:bookmarkEnd w:id="63"/>
    </w:p>
    <w:p w14:paraId="0E43C700" w14:textId="4048CD1A" w:rsidR="00D57FA0" w:rsidRPr="00400D24" w:rsidRDefault="0047396E" w:rsidP="00CD574A">
      <w:pPr>
        <w:pStyle w:val="Akapitzlist"/>
        <w:numPr>
          <w:ilvl w:val="0"/>
          <w:numId w:val="28"/>
        </w:numPr>
        <w:spacing w:line="276" w:lineRule="auto"/>
        <w:ind w:left="0"/>
        <w:jc w:val="both"/>
        <w:rPr>
          <w:rFonts w:asciiTheme="minorHAnsi" w:hAnsiTheme="minorHAnsi"/>
          <w:sz w:val="24"/>
          <w:szCs w:val="24"/>
        </w:rPr>
      </w:pPr>
      <w:r w:rsidRPr="00400D24">
        <w:rPr>
          <w:rFonts w:asciiTheme="minorHAnsi" w:hAnsiTheme="minorHAnsi"/>
          <w:sz w:val="24"/>
          <w:szCs w:val="24"/>
        </w:rPr>
        <w:t>Obowiązkowymi kryteriami oceny ofert są cena lub koszt</w:t>
      </w:r>
      <w:r w:rsidR="00C53B4C" w:rsidRPr="00400D24">
        <w:rPr>
          <w:rFonts w:asciiTheme="minorHAnsi" w:hAnsiTheme="minorHAnsi"/>
          <w:sz w:val="24"/>
          <w:szCs w:val="24"/>
        </w:rPr>
        <w:t xml:space="preserve"> oraz co najmniej jedno inne kryterium</w:t>
      </w:r>
      <w:r w:rsidRPr="00400D24">
        <w:rPr>
          <w:rFonts w:asciiTheme="minorHAnsi" w:hAnsiTheme="minorHAnsi"/>
          <w:sz w:val="24"/>
          <w:szCs w:val="24"/>
        </w:rPr>
        <w:t>.</w:t>
      </w:r>
    </w:p>
    <w:p w14:paraId="5D29DAE9" w14:textId="77777777" w:rsidR="00CF1C57" w:rsidRPr="00400D24" w:rsidRDefault="00CF1C57" w:rsidP="00CD574A">
      <w:pPr>
        <w:pStyle w:val="Akapitzlist"/>
        <w:numPr>
          <w:ilvl w:val="0"/>
          <w:numId w:val="28"/>
        </w:numPr>
        <w:spacing w:line="276" w:lineRule="auto"/>
        <w:ind w:left="0"/>
        <w:jc w:val="both"/>
        <w:rPr>
          <w:rFonts w:asciiTheme="minorHAnsi" w:hAnsiTheme="minorHAnsi"/>
          <w:sz w:val="24"/>
          <w:szCs w:val="24"/>
        </w:rPr>
      </w:pPr>
      <w:r w:rsidRPr="00400D24">
        <w:rPr>
          <w:rFonts w:asciiTheme="minorHAnsi" w:hAnsiTheme="minorHAnsi"/>
          <w:sz w:val="24"/>
          <w:szCs w:val="24"/>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19DCB7F2" w14:textId="304CC597" w:rsidR="00CF1C57" w:rsidRPr="00400D24" w:rsidRDefault="00CF1C57" w:rsidP="00CD574A">
      <w:pPr>
        <w:pStyle w:val="Akapitzlist"/>
        <w:numPr>
          <w:ilvl w:val="0"/>
          <w:numId w:val="2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wskazuje w </w:t>
      </w:r>
      <w:r w:rsidR="007F4C2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 że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D8DCA38" w14:textId="17321EB0" w:rsidR="00D57FA0" w:rsidRPr="00400D24" w:rsidRDefault="00837C7B" w:rsidP="00CD574A">
      <w:pPr>
        <w:pStyle w:val="Akapitzlist"/>
        <w:numPr>
          <w:ilvl w:val="0"/>
          <w:numId w:val="28"/>
        </w:numPr>
        <w:spacing w:line="276" w:lineRule="auto"/>
        <w:ind w:left="0"/>
        <w:jc w:val="both"/>
        <w:rPr>
          <w:rFonts w:asciiTheme="minorHAnsi" w:hAnsiTheme="minorHAnsi"/>
          <w:sz w:val="24"/>
          <w:szCs w:val="24"/>
        </w:rPr>
      </w:pPr>
      <w:r>
        <w:rPr>
          <w:rFonts w:asciiTheme="minorHAnsi" w:hAnsiTheme="minorHAnsi"/>
          <w:sz w:val="24"/>
          <w:szCs w:val="24"/>
        </w:rPr>
        <w:t>Kryteriami oceny ofert i</w:t>
      </w:r>
      <w:r w:rsidR="00CF1C57" w:rsidRPr="00400D24">
        <w:rPr>
          <w:rFonts w:asciiTheme="minorHAnsi" w:hAnsiTheme="minorHAnsi"/>
          <w:sz w:val="24"/>
          <w:szCs w:val="24"/>
        </w:rPr>
        <w:t>nn</w:t>
      </w:r>
      <w:r>
        <w:rPr>
          <w:rFonts w:asciiTheme="minorHAnsi" w:hAnsiTheme="minorHAnsi"/>
          <w:sz w:val="24"/>
          <w:szCs w:val="24"/>
        </w:rPr>
        <w:t>ymi</w:t>
      </w:r>
      <w:r w:rsidR="00CF1C57" w:rsidRPr="00400D24">
        <w:rPr>
          <w:rFonts w:asciiTheme="minorHAnsi" w:hAnsiTheme="minorHAnsi"/>
          <w:sz w:val="24"/>
          <w:szCs w:val="24"/>
        </w:rPr>
        <w:t xml:space="preserve"> </w:t>
      </w:r>
      <w:r w:rsidR="00C53B4C" w:rsidRPr="00400D24">
        <w:rPr>
          <w:rFonts w:asciiTheme="minorHAnsi" w:hAnsiTheme="minorHAnsi"/>
          <w:sz w:val="24"/>
          <w:szCs w:val="24"/>
        </w:rPr>
        <w:t>niż cena lub koszt</w:t>
      </w:r>
      <w:r>
        <w:rPr>
          <w:rFonts w:asciiTheme="minorHAnsi" w:hAnsiTheme="minorHAnsi"/>
          <w:sz w:val="24"/>
          <w:szCs w:val="24"/>
        </w:rPr>
        <w:t xml:space="preserve"> </w:t>
      </w:r>
      <w:r w:rsidR="00CF1C57" w:rsidRPr="00400D24">
        <w:rPr>
          <w:rFonts w:asciiTheme="minorHAnsi" w:hAnsiTheme="minorHAnsi"/>
          <w:sz w:val="24"/>
          <w:szCs w:val="24"/>
        </w:rPr>
        <w:t xml:space="preserve">mogą </w:t>
      </w:r>
      <w:r w:rsidR="00C53B4C" w:rsidRPr="00400D24">
        <w:rPr>
          <w:rFonts w:asciiTheme="minorHAnsi" w:hAnsiTheme="minorHAnsi"/>
          <w:sz w:val="24"/>
          <w:szCs w:val="24"/>
        </w:rPr>
        <w:t xml:space="preserve"> być w szczególności:</w:t>
      </w:r>
    </w:p>
    <w:p w14:paraId="33436429" w14:textId="7F118006" w:rsidR="00E95A96" w:rsidRPr="00400D24" w:rsidRDefault="00E95A96" w:rsidP="00CD574A">
      <w:pPr>
        <w:pStyle w:val="Akapitzlist"/>
        <w:numPr>
          <w:ilvl w:val="1"/>
          <w:numId w:val="28"/>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jakość </w:t>
      </w:r>
      <w:r w:rsidR="00E43FFC" w:rsidRPr="00400D24">
        <w:rPr>
          <w:rFonts w:asciiTheme="minorHAnsi" w:hAnsiTheme="minorHAnsi"/>
          <w:sz w:val="24"/>
          <w:szCs w:val="24"/>
        </w:rPr>
        <w:t xml:space="preserve">i zrównoważony charakter </w:t>
      </w:r>
      <w:r w:rsidRPr="00400D24">
        <w:rPr>
          <w:rFonts w:asciiTheme="minorHAnsi" w:hAnsiTheme="minorHAnsi"/>
          <w:sz w:val="24"/>
          <w:szCs w:val="24"/>
        </w:rPr>
        <w:t>zamówienia</w:t>
      </w:r>
      <w:r w:rsidR="00E43FFC" w:rsidRPr="00400D24">
        <w:rPr>
          <w:rFonts w:asciiTheme="minorHAnsi" w:hAnsiTheme="minorHAnsi"/>
          <w:sz w:val="24"/>
          <w:szCs w:val="24"/>
        </w:rPr>
        <w:t>,</w:t>
      </w:r>
    </w:p>
    <w:p w14:paraId="771694CD" w14:textId="73AC04C2" w:rsidR="00E43FFC" w:rsidRPr="00400D24" w:rsidRDefault="00E43FFC" w:rsidP="00CD574A">
      <w:pPr>
        <w:pStyle w:val="Akapitzlist"/>
        <w:numPr>
          <w:ilvl w:val="1"/>
          <w:numId w:val="28"/>
        </w:numPr>
        <w:spacing w:line="276" w:lineRule="auto"/>
        <w:ind w:left="426"/>
        <w:jc w:val="both"/>
        <w:rPr>
          <w:rFonts w:asciiTheme="minorHAnsi" w:hAnsiTheme="minorHAnsi"/>
          <w:sz w:val="24"/>
          <w:szCs w:val="24"/>
        </w:rPr>
      </w:pPr>
      <w:r w:rsidRPr="00400D24">
        <w:rPr>
          <w:rFonts w:asciiTheme="minorHAnsi" w:hAnsiTheme="minorHAnsi"/>
          <w:sz w:val="24"/>
          <w:szCs w:val="24"/>
        </w:rPr>
        <w:t>ciągłości lub dostępności danej usługi;</w:t>
      </w:r>
    </w:p>
    <w:p w14:paraId="366FA224" w14:textId="608D9CEF" w:rsidR="00E43FFC" w:rsidRPr="00400D24" w:rsidRDefault="00E43FFC" w:rsidP="00CD574A">
      <w:pPr>
        <w:pStyle w:val="Akapitzlist"/>
        <w:numPr>
          <w:ilvl w:val="1"/>
          <w:numId w:val="28"/>
        </w:numPr>
        <w:spacing w:line="276" w:lineRule="auto"/>
        <w:ind w:left="426"/>
        <w:jc w:val="both"/>
        <w:rPr>
          <w:rFonts w:asciiTheme="minorHAnsi" w:hAnsiTheme="minorHAnsi"/>
          <w:sz w:val="24"/>
          <w:szCs w:val="24"/>
        </w:rPr>
      </w:pPr>
      <w:r w:rsidRPr="00400D24">
        <w:rPr>
          <w:rFonts w:asciiTheme="minorHAnsi" w:hAnsiTheme="minorHAnsi"/>
          <w:sz w:val="24"/>
          <w:szCs w:val="24"/>
        </w:rPr>
        <w:t>stopień uwzględnienia szczególnych potrzeb użytkownika usługi;</w:t>
      </w:r>
    </w:p>
    <w:p w14:paraId="2650B482" w14:textId="497ABE7D" w:rsidR="00E95A96" w:rsidRPr="00400D24" w:rsidRDefault="00E95A96" w:rsidP="00CD574A">
      <w:pPr>
        <w:pStyle w:val="Akapitzlist"/>
        <w:numPr>
          <w:ilvl w:val="1"/>
          <w:numId w:val="28"/>
        </w:numPr>
        <w:spacing w:line="276" w:lineRule="auto"/>
        <w:ind w:left="426"/>
        <w:jc w:val="both"/>
        <w:rPr>
          <w:rFonts w:asciiTheme="minorHAnsi" w:hAnsiTheme="minorHAnsi"/>
          <w:sz w:val="24"/>
          <w:szCs w:val="24"/>
        </w:rPr>
      </w:pPr>
      <w:r w:rsidRPr="00400D24">
        <w:rPr>
          <w:rFonts w:asciiTheme="minorHAnsi" w:hAnsiTheme="minorHAnsi"/>
          <w:sz w:val="24"/>
          <w:szCs w:val="24"/>
        </w:rPr>
        <w:t>aspekty społeczne, w tym integracja zawodowa i społeczna osób, o których mowa w § 17 pkt 2, dostępność dla osób niepełnosprawnych;</w:t>
      </w:r>
    </w:p>
    <w:p w14:paraId="38CED4D7" w14:textId="77777777" w:rsidR="00E95A96" w:rsidRPr="00400D24" w:rsidRDefault="00E95A96" w:rsidP="00CD574A">
      <w:pPr>
        <w:pStyle w:val="Akapitzlist"/>
        <w:numPr>
          <w:ilvl w:val="1"/>
          <w:numId w:val="28"/>
        </w:numPr>
        <w:spacing w:line="276" w:lineRule="auto"/>
        <w:ind w:left="426"/>
        <w:jc w:val="both"/>
        <w:rPr>
          <w:rFonts w:asciiTheme="minorHAnsi" w:hAnsiTheme="minorHAnsi"/>
          <w:sz w:val="24"/>
          <w:szCs w:val="24"/>
        </w:rPr>
      </w:pPr>
      <w:r w:rsidRPr="00400D24">
        <w:rPr>
          <w:rFonts w:asciiTheme="minorHAnsi" w:hAnsiTheme="minorHAnsi"/>
          <w:sz w:val="24"/>
          <w:szCs w:val="24"/>
        </w:rPr>
        <w:t>aspekty środowiskowe,</w:t>
      </w:r>
    </w:p>
    <w:p w14:paraId="31338A70" w14:textId="77777777" w:rsidR="00E95A96" w:rsidRPr="005E7DF4" w:rsidRDefault="00E95A96" w:rsidP="00CD574A">
      <w:pPr>
        <w:pStyle w:val="Akapitzlist"/>
        <w:numPr>
          <w:ilvl w:val="1"/>
          <w:numId w:val="28"/>
        </w:numPr>
        <w:spacing w:line="276" w:lineRule="auto"/>
        <w:ind w:left="426"/>
        <w:jc w:val="both"/>
        <w:rPr>
          <w:rFonts w:asciiTheme="minorHAnsi" w:hAnsiTheme="minorHAnsi"/>
          <w:sz w:val="24"/>
          <w:szCs w:val="24"/>
        </w:rPr>
      </w:pPr>
      <w:r w:rsidRPr="005E7DF4">
        <w:rPr>
          <w:rFonts w:asciiTheme="minorHAnsi" w:hAnsiTheme="minorHAnsi"/>
          <w:sz w:val="24"/>
          <w:szCs w:val="24"/>
        </w:rPr>
        <w:t>aspekty innowacyjne;</w:t>
      </w:r>
    </w:p>
    <w:p w14:paraId="7ADAD3CC" w14:textId="77777777" w:rsidR="00E95A96" w:rsidRPr="005E7DF4" w:rsidRDefault="00E95A96" w:rsidP="00CD574A">
      <w:pPr>
        <w:pStyle w:val="Akapitzlist"/>
        <w:numPr>
          <w:ilvl w:val="1"/>
          <w:numId w:val="28"/>
        </w:numPr>
        <w:spacing w:line="276" w:lineRule="auto"/>
        <w:ind w:left="426"/>
        <w:jc w:val="both"/>
        <w:rPr>
          <w:rFonts w:asciiTheme="minorHAnsi" w:hAnsiTheme="minorHAnsi"/>
          <w:sz w:val="24"/>
          <w:szCs w:val="24"/>
        </w:rPr>
      </w:pPr>
      <w:r w:rsidRPr="005E7DF4">
        <w:rPr>
          <w:rFonts w:asciiTheme="minorHAnsi" w:hAnsiTheme="minorHAnsi"/>
          <w:sz w:val="24"/>
          <w:szCs w:val="24"/>
        </w:rPr>
        <w:t>organizacja, kwalifikacje zawodowe i doświadczenie osób wyznaczonych do realizacji zamówienia, jeżeli mogą mieć znaczący wpływ na jakość wykonania zamówienia;</w:t>
      </w:r>
    </w:p>
    <w:p w14:paraId="2D199BF1" w14:textId="616C1C7C" w:rsidR="00AB3CC2" w:rsidRPr="005E7DF4" w:rsidRDefault="00AB3CC2" w:rsidP="00CD574A">
      <w:pPr>
        <w:pStyle w:val="Akapitzlist"/>
        <w:numPr>
          <w:ilvl w:val="1"/>
          <w:numId w:val="28"/>
        </w:numPr>
        <w:spacing w:line="276" w:lineRule="auto"/>
        <w:ind w:left="426"/>
        <w:jc w:val="both"/>
        <w:rPr>
          <w:rFonts w:asciiTheme="minorHAnsi" w:hAnsiTheme="minorHAnsi"/>
          <w:sz w:val="24"/>
          <w:szCs w:val="24"/>
        </w:rPr>
      </w:pPr>
      <w:r w:rsidRPr="005E7DF4">
        <w:rPr>
          <w:rFonts w:asciiTheme="minorHAnsi" w:hAnsiTheme="minorHAnsi"/>
          <w:sz w:val="24"/>
          <w:szCs w:val="24"/>
        </w:rPr>
        <w:t xml:space="preserve">kryteria odnoszące się do właściwości wykonawcy jeśli jest to uzasadnione specyfiką danej usługi </w:t>
      </w:r>
    </w:p>
    <w:tbl>
      <w:tblPr>
        <w:tblStyle w:val="Tabela-Siatka"/>
        <w:tblW w:w="0" w:type="auto"/>
        <w:tblLook w:val="04A0" w:firstRow="1" w:lastRow="0" w:firstColumn="1" w:lastColumn="0" w:noHBand="0" w:noVBand="1"/>
      </w:tblPr>
      <w:tblGrid>
        <w:gridCol w:w="9062"/>
      </w:tblGrid>
      <w:tr w:rsidR="00DB2491" w:rsidRPr="00400D24" w14:paraId="7C0E3D58" w14:textId="77777777" w:rsidTr="00DB2491">
        <w:tc>
          <w:tcPr>
            <w:tcW w:w="9062" w:type="dxa"/>
          </w:tcPr>
          <w:p w14:paraId="027FCDFE" w14:textId="15D7C0F8" w:rsidR="00DB2491" w:rsidRPr="00400D24" w:rsidRDefault="00DB2491" w:rsidP="00F564EF">
            <w:pPr>
              <w:spacing w:line="276" w:lineRule="auto"/>
              <w:jc w:val="both"/>
              <w:rPr>
                <w:rFonts w:asciiTheme="minorHAnsi" w:hAnsiTheme="minorHAnsi"/>
                <w:i/>
                <w:sz w:val="21"/>
                <w:szCs w:val="24"/>
              </w:rPr>
            </w:pPr>
            <w:r w:rsidRPr="005E7DF4">
              <w:rPr>
                <w:rFonts w:asciiTheme="minorHAnsi" w:hAnsiTheme="minorHAnsi"/>
                <w:i/>
                <w:sz w:val="21"/>
                <w:szCs w:val="24"/>
              </w:rPr>
              <w:t>Komentarz: zgodnie z wytycznymi w zakresie kwalifikowalności wydatków w ramach Europejskiego Funduszu Rozwoju Regionalnego, Europejskiego Funduszu Społecznego oraz Funduszu Spójności na lata 2014-2020 do zamówień na usługi społeczne nie znajduje zastosowania zasada, że kryteria oceny ofert nie mogą dotyczyć właściwości wykonawcy, a w szczególności jego wiarygodności ekonomicznej, technicznej lub finansowej oraz doświadczenia.</w:t>
            </w:r>
            <w:r w:rsidRPr="00400D24">
              <w:rPr>
                <w:rFonts w:asciiTheme="minorHAnsi" w:hAnsiTheme="minorHAnsi"/>
                <w:i/>
                <w:sz w:val="21"/>
                <w:szCs w:val="24"/>
              </w:rPr>
              <w:t xml:space="preserve"> </w:t>
            </w:r>
          </w:p>
        </w:tc>
      </w:tr>
    </w:tbl>
    <w:p w14:paraId="7BCDD713" w14:textId="77777777" w:rsidR="00DB2491" w:rsidRPr="00400D24" w:rsidRDefault="00DB2491" w:rsidP="00F564EF">
      <w:pPr>
        <w:spacing w:line="276" w:lineRule="auto"/>
        <w:jc w:val="both"/>
        <w:rPr>
          <w:rFonts w:asciiTheme="minorHAnsi" w:hAnsiTheme="minorHAnsi"/>
          <w:sz w:val="24"/>
          <w:szCs w:val="24"/>
        </w:rPr>
      </w:pPr>
    </w:p>
    <w:p w14:paraId="765EEABC" w14:textId="2207FF12" w:rsidR="00C53B4C" w:rsidRPr="00400D24" w:rsidRDefault="00E95A96" w:rsidP="00CD574A">
      <w:pPr>
        <w:pStyle w:val="Akapitzlist"/>
        <w:numPr>
          <w:ilvl w:val="1"/>
          <w:numId w:val="28"/>
        </w:numPr>
        <w:spacing w:line="276" w:lineRule="auto"/>
        <w:ind w:left="426"/>
        <w:jc w:val="both"/>
        <w:rPr>
          <w:rFonts w:asciiTheme="minorHAnsi" w:hAnsiTheme="minorHAnsi"/>
          <w:sz w:val="24"/>
          <w:szCs w:val="24"/>
        </w:rPr>
      </w:pPr>
      <w:r w:rsidRPr="00400D24">
        <w:rPr>
          <w:rFonts w:asciiTheme="minorHAnsi" w:hAnsiTheme="minorHAnsi"/>
          <w:sz w:val="24"/>
          <w:szCs w:val="24"/>
        </w:rPr>
        <w:t>termin realizacji zamówienia.</w:t>
      </w:r>
    </w:p>
    <w:p w14:paraId="27D12CAF" w14:textId="66D8AD27" w:rsidR="00E95A96" w:rsidRPr="00400D24" w:rsidRDefault="002D7F5B" w:rsidP="00CD574A">
      <w:pPr>
        <w:pStyle w:val="Akapitzlist"/>
        <w:numPr>
          <w:ilvl w:val="0"/>
          <w:numId w:val="28"/>
        </w:numPr>
        <w:spacing w:line="276" w:lineRule="auto"/>
        <w:ind w:left="0"/>
        <w:jc w:val="both"/>
        <w:rPr>
          <w:rFonts w:asciiTheme="minorHAnsi" w:hAnsiTheme="minorHAnsi"/>
          <w:sz w:val="24"/>
          <w:szCs w:val="24"/>
        </w:rPr>
      </w:pPr>
      <w:r w:rsidRPr="00400D24">
        <w:rPr>
          <w:rFonts w:asciiTheme="minorHAnsi" w:hAnsiTheme="minorHAnsi"/>
          <w:sz w:val="24"/>
          <w:szCs w:val="24"/>
        </w:rPr>
        <w:t>Zamawiający określa kryteria oceny ofert w sposób jednoznaczny i zrozumiały, umożliwiający sprawdzenie informacji przedstawianych przez wykonawców.</w:t>
      </w:r>
    </w:p>
    <w:p w14:paraId="5A811D84" w14:textId="78CFF3DE" w:rsidR="00DB2491" w:rsidRPr="00400D24" w:rsidRDefault="00DB2491" w:rsidP="00CD574A">
      <w:pPr>
        <w:pStyle w:val="Akapitzlist"/>
        <w:numPr>
          <w:ilvl w:val="0"/>
          <w:numId w:val="2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Oprócz podania informacji o kryteriach, ich znaczeniu, i przyjętym sposobie oceny ofert Zamawiający powinien określić w </w:t>
      </w:r>
      <w:r w:rsidR="007F4C25" w:rsidRPr="007B539E">
        <w:rPr>
          <w:rFonts w:asciiTheme="minorHAnsi" w:eastAsia="Times New Roman" w:hAnsiTheme="minorHAnsi"/>
          <w:sz w:val="24"/>
          <w:szCs w:val="24"/>
          <w:lang w:eastAsia="pl-PL"/>
        </w:rPr>
        <w:t>dokumencie dotyczącym udzielenia zamówienia na usługi społeczne lub inne usługi szczególne</w:t>
      </w:r>
      <w:r w:rsidR="007F4C25" w:rsidRPr="00400D24" w:rsidDel="007F4C25">
        <w:rPr>
          <w:rFonts w:asciiTheme="minorHAnsi" w:hAnsiTheme="minorHAnsi"/>
          <w:sz w:val="24"/>
          <w:szCs w:val="24"/>
        </w:rPr>
        <w:t xml:space="preserve"> </w:t>
      </w:r>
      <w:r w:rsidRPr="00400D24">
        <w:rPr>
          <w:rFonts w:asciiTheme="minorHAnsi" w:hAnsiTheme="minorHAnsi"/>
          <w:sz w:val="24"/>
          <w:szCs w:val="24"/>
        </w:rPr>
        <w:t xml:space="preserve">także sposób postępowania w przypadku, gdy nie można wybrać najkorzystniejszej oferty z uwagi na to, że dwie lub więcej ofert przedstawia taki sam bilans ceny lub kosztu i innych kryteriów oceny ofert. </w:t>
      </w:r>
    </w:p>
    <w:p w14:paraId="1112A1EB" w14:textId="5CCB72C0" w:rsidR="00DB2491" w:rsidRPr="00400D24" w:rsidRDefault="00DB2491" w:rsidP="00CD574A">
      <w:pPr>
        <w:pStyle w:val="Akapitzlist"/>
        <w:numPr>
          <w:ilvl w:val="0"/>
          <w:numId w:val="2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 przypadku, o którym mowa w pkt </w:t>
      </w:r>
      <w:r w:rsidR="00A26DB2">
        <w:rPr>
          <w:rFonts w:asciiTheme="minorHAnsi" w:hAnsiTheme="minorHAnsi"/>
          <w:sz w:val="24"/>
          <w:szCs w:val="24"/>
        </w:rPr>
        <w:t>6</w:t>
      </w:r>
      <w:r w:rsidRPr="00400D24">
        <w:rPr>
          <w:rFonts w:asciiTheme="minorHAnsi" w:hAnsiTheme="minorHAnsi"/>
          <w:sz w:val="24"/>
          <w:szCs w:val="24"/>
        </w:rPr>
        <w:t xml:space="preserve"> powyżej, zamawiający może wybrać spośród tych ofert ofertę z najniższą ceną lub najniższym kosztem, a jeżeli zostały złożone oferty o takiej samej cenie lub koszcie, zamawiający wezwać wykonawców, którzy złożyli te oferty, do złożenia w terminie określonym przez zamawiającego ofert dodatkowych.</w:t>
      </w:r>
    </w:p>
    <w:p w14:paraId="21779DAB" w14:textId="77777777" w:rsidR="002D7F5B" w:rsidRPr="00400D24" w:rsidRDefault="002D7F5B" w:rsidP="00F564EF">
      <w:pPr>
        <w:spacing w:line="276" w:lineRule="auto"/>
        <w:jc w:val="both"/>
        <w:rPr>
          <w:rFonts w:asciiTheme="minorHAnsi" w:hAnsiTheme="minorHAnsi"/>
          <w:sz w:val="24"/>
          <w:szCs w:val="24"/>
        </w:rPr>
      </w:pPr>
    </w:p>
    <w:p w14:paraId="5E1E62B2" w14:textId="465F3251" w:rsidR="00275915" w:rsidRPr="00400D24" w:rsidRDefault="00275915" w:rsidP="00F564EF">
      <w:pPr>
        <w:pStyle w:val="Tytu"/>
        <w:spacing w:line="276" w:lineRule="auto"/>
      </w:pPr>
      <w:bookmarkStart w:id="64" w:name="_Toc525033991"/>
      <w:r w:rsidRPr="00400D24">
        <w:t>§ 3</w:t>
      </w:r>
      <w:r w:rsidR="00606C0A" w:rsidRPr="00400D24">
        <w:t>2</w:t>
      </w:r>
      <w:r w:rsidRPr="00400D24">
        <w:t xml:space="preserve"> </w:t>
      </w:r>
      <w:r w:rsidR="00606C0A" w:rsidRPr="00400D24">
        <w:t xml:space="preserve">Podstawy odrzucenia </w:t>
      </w:r>
      <w:r w:rsidRPr="00400D24">
        <w:t>ofert</w:t>
      </w:r>
      <w:r w:rsidR="00606C0A" w:rsidRPr="00400D24">
        <w:t>y</w:t>
      </w:r>
      <w:bookmarkEnd w:id="64"/>
    </w:p>
    <w:p w14:paraId="6B40613C" w14:textId="77777777" w:rsidR="00606C0A" w:rsidRPr="00400D24" w:rsidRDefault="00606C0A" w:rsidP="00CD574A">
      <w:pPr>
        <w:pStyle w:val="Akapitzlist"/>
        <w:numPr>
          <w:ilvl w:val="0"/>
          <w:numId w:val="29"/>
        </w:numPr>
        <w:spacing w:line="276" w:lineRule="auto"/>
        <w:ind w:left="0"/>
        <w:jc w:val="both"/>
        <w:rPr>
          <w:rFonts w:asciiTheme="minorHAnsi" w:hAnsiTheme="minorHAnsi"/>
          <w:sz w:val="24"/>
          <w:szCs w:val="24"/>
        </w:rPr>
      </w:pPr>
      <w:r w:rsidRPr="00400D24">
        <w:rPr>
          <w:rFonts w:asciiTheme="minorHAnsi" w:hAnsiTheme="minorHAnsi"/>
          <w:sz w:val="24"/>
          <w:szCs w:val="24"/>
        </w:rPr>
        <w:t>Zamawiający odrzuca ofertę, jeżeli:</w:t>
      </w:r>
    </w:p>
    <w:p w14:paraId="1D86CC27" w14:textId="77777777"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lastRenderedPageBreak/>
        <w:t>jest niezgodna z ustawą PZP;</w:t>
      </w:r>
    </w:p>
    <w:p w14:paraId="23D7F823" w14:textId="4CB8C6B6"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jej treść nie odpowiada treści </w:t>
      </w:r>
      <w:r w:rsidR="0049643F" w:rsidRPr="007B539E">
        <w:rPr>
          <w:rFonts w:asciiTheme="minorHAnsi" w:eastAsia="Times New Roman" w:hAnsiTheme="minorHAnsi"/>
          <w:sz w:val="24"/>
          <w:szCs w:val="24"/>
          <w:lang w:eastAsia="pl-PL"/>
        </w:rPr>
        <w:t>dokumen</w:t>
      </w:r>
      <w:r w:rsidR="0049643F">
        <w:rPr>
          <w:rFonts w:asciiTheme="minorHAnsi" w:eastAsia="Times New Roman" w:hAnsiTheme="minorHAnsi"/>
          <w:sz w:val="24"/>
          <w:szCs w:val="24"/>
          <w:lang w:eastAsia="pl-PL"/>
        </w:rPr>
        <w:t xml:space="preserve">tu dotyczącego </w:t>
      </w:r>
      <w:r w:rsidR="0049643F" w:rsidRPr="007B539E">
        <w:rPr>
          <w:rFonts w:asciiTheme="minorHAnsi" w:eastAsia="Times New Roman" w:hAnsiTheme="minorHAnsi"/>
          <w:sz w:val="24"/>
          <w:szCs w:val="24"/>
          <w:lang w:eastAsia="pl-PL"/>
        </w:rPr>
        <w:t>udzielenia zamówienia na usługi społeczne lub inne usługi szczególne</w:t>
      </w:r>
      <w:r w:rsidRPr="00400D24">
        <w:rPr>
          <w:rFonts w:asciiTheme="minorHAnsi" w:hAnsiTheme="minorHAnsi"/>
          <w:sz w:val="24"/>
          <w:szCs w:val="24"/>
        </w:rPr>
        <w:t xml:space="preserve">, z zastrzeżeniem </w:t>
      </w:r>
      <w:r w:rsidR="0058406B">
        <w:rPr>
          <w:rFonts w:asciiTheme="minorHAnsi" w:hAnsiTheme="minorHAnsi"/>
          <w:sz w:val="24"/>
          <w:szCs w:val="24"/>
        </w:rPr>
        <w:t>pkt 6</w:t>
      </w:r>
      <w:r w:rsidR="00D3376A" w:rsidRPr="00400D24">
        <w:rPr>
          <w:rFonts w:asciiTheme="minorHAnsi" w:hAnsiTheme="minorHAnsi"/>
          <w:sz w:val="24"/>
          <w:szCs w:val="24"/>
        </w:rPr>
        <w:t xml:space="preserve"> lit. c poniżej</w:t>
      </w:r>
      <w:r w:rsidRPr="00400D24">
        <w:rPr>
          <w:rFonts w:asciiTheme="minorHAnsi" w:hAnsiTheme="minorHAnsi"/>
          <w:sz w:val="24"/>
          <w:szCs w:val="24"/>
        </w:rPr>
        <w:t>;</w:t>
      </w:r>
    </w:p>
    <w:p w14:paraId="64DB3359" w14:textId="77777777"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jej złożenie stanowi czyn nieuczciwej konkurencji w rozumieniu przepisów o zwalczaniu nieuczciwej konkurencji;</w:t>
      </w:r>
    </w:p>
    <w:p w14:paraId="144B1A62" w14:textId="77777777"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zawiera rażąco niską cenę lub koszt w stosunku do przedmiotu zamówienia;</w:t>
      </w:r>
    </w:p>
    <w:p w14:paraId="35A3F84D" w14:textId="77777777"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została złożona przez wykonawcę wykluczonego z udziału w postępowaniu o udzielenie zamówienia lub niezaproszonego do składania ofert;</w:t>
      </w:r>
    </w:p>
    <w:p w14:paraId="2FA433D0" w14:textId="77777777"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zawiera błędy w obliczeniu ceny lub kosztu;</w:t>
      </w:r>
    </w:p>
    <w:p w14:paraId="66F249EC" w14:textId="66560A99"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wykonawca w terminie 3 dni od dnia doręczenia zawiadomienia nie zgodził się na poprawienie omyłki, o której mowa w </w:t>
      </w:r>
      <w:r w:rsidR="00F81A7F">
        <w:rPr>
          <w:rFonts w:asciiTheme="minorHAnsi" w:hAnsiTheme="minorHAnsi"/>
          <w:sz w:val="24"/>
          <w:szCs w:val="24"/>
        </w:rPr>
        <w:t>pkt 6</w:t>
      </w:r>
      <w:r w:rsidR="00D3376A" w:rsidRPr="00400D24">
        <w:rPr>
          <w:rFonts w:asciiTheme="minorHAnsi" w:hAnsiTheme="minorHAnsi"/>
          <w:sz w:val="24"/>
          <w:szCs w:val="24"/>
        </w:rPr>
        <w:t xml:space="preserve"> lit. c poniżej;</w:t>
      </w:r>
    </w:p>
    <w:p w14:paraId="3428BEB4" w14:textId="77777777"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wykonawca nie wyraził zgody na przedłużenie terminu związania ofertą;</w:t>
      </w:r>
    </w:p>
    <w:p w14:paraId="0F06CCF0" w14:textId="77777777"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wadium nie zostało wniesione lub zostało wniesione w sposób nieprawidłowy, jeżeli zamawiający żądał wniesienia wadium;</w:t>
      </w:r>
    </w:p>
    <w:p w14:paraId="39AF2CA5" w14:textId="74B50D40" w:rsidR="00606C0A"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jej przyjęcie naruszałoby bezpieczeństwo publiczne lub istotny interes bezpieczeństwa państwa, a tego bezpieczeństwa lub interesu nie można zagwarantować w inny sposób;</w:t>
      </w:r>
    </w:p>
    <w:p w14:paraId="57809B41" w14:textId="4D5E14D2" w:rsidR="002D7F5B" w:rsidRPr="00400D24" w:rsidRDefault="00606C0A"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jest nieważna na podstawie odrębnych przepisów. </w:t>
      </w:r>
    </w:p>
    <w:p w14:paraId="45E83062" w14:textId="2D51ADA8" w:rsidR="00005B17" w:rsidRPr="00400D24" w:rsidRDefault="00005B17" w:rsidP="00CD574A">
      <w:pPr>
        <w:pStyle w:val="Akapitzlist"/>
        <w:numPr>
          <w:ilvl w:val="0"/>
          <w:numId w:val="29"/>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odrzuca ofertę również w innych przypadkach niż określone w pkt 1 powyżej, jeżeli przewidział dodatkowe przesłanki odrzucenia oferty w ogłoszeniu albo w </w:t>
      </w:r>
      <w:r w:rsidR="007F4C2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w:t>
      </w:r>
    </w:p>
    <w:p w14:paraId="18CBC6A1" w14:textId="51332B76" w:rsidR="00A502AF" w:rsidRPr="00400D24" w:rsidRDefault="00A502AF" w:rsidP="00CD574A">
      <w:pPr>
        <w:pStyle w:val="Akapitzlist"/>
        <w:numPr>
          <w:ilvl w:val="0"/>
          <w:numId w:val="29"/>
        </w:numPr>
        <w:spacing w:line="276" w:lineRule="auto"/>
        <w:ind w:left="0"/>
        <w:jc w:val="both"/>
        <w:rPr>
          <w:rFonts w:asciiTheme="minorHAnsi" w:hAnsiTheme="minorHAnsi"/>
          <w:sz w:val="24"/>
          <w:szCs w:val="24"/>
        </w:rPr>
      </w:pPr>
      <w:r w:rsidRPr="00400D24">
        <w:rPr>
          <w:rFonts w:ascii="Calibri" w:hAnsi="Calibri" w:cs="Verdana"/>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3B2A42" w:rsidRPr="00400D24">
        <w:rPr>
          <w:rFonts w:ascii="Calibri" w:hAnsi="Calibri" w:cs="Verdana"/>
          <w:sz w:val="24"/>
          <w:szCs w:val="24"/>
        </w:rPr>
        <w:t>.</w:t>
      </w:r>
    </w:p>
    <w:p w14:paraId="36D5FFC7" w14:textId="78152101" w:rsidR="00CA5164" w:rsidRPr="00400D24" w:rsidRDefault="00CA5164" w:rsidP="00CD574A">
      <w:pPr>
        <w:pStyle w:val="Akapitzlist"/>
        <w:numPr>
          <w:ilvl w:val="0"/>
          <w:numId w:val="29"/>
        </w:numPr>
        <w:spacing w:line="276" w:lineRule="auto"/>
        <w:ind w:left="0"/>
        <w:jc w:val="both"/>
        <w:rPr>
          <w:rFonts w:asciiTheme="minorHAnsi" w:hAnsiTheme="minorHAnsi"/>
          <w:sz w:val="24"/>
          <w:szCs w:val="24"/>
        </w:rPr>
      </w:pPr>
      <w:r w:rsidRPr="00400D24">
        <w:rPr>
          <w:rFonts w:asciiTheme="minorHAnsi" w:hAnsiTheme="minorHAnsi"/>
          <w:sz w:val="24"/>
          <w:szCs w:val="24"/>
        </w:rPr>
        <w:t>Obowiązek wykazania, że oferta nie zawiera rażąco niskiej ceny lub kosztu spoczywa na wykonawcy.</w:t>
      </w:r>
    </w:p>
    <w:p w14:paraId="5DA01674" w14:textId="490D7581" w:rsidR="00CA5164" w:rsidRPr="00400D24" w:rsidRDefault="00CA5164" w:rsidP="00CD574A">
      <w:pPr>
        <w:pStyle w:val="Akapitzlist"/>
        <w:numPr>
          <w:ilvl w:val="0"/>
          <w:numId w:val="29"/>
        </w:numPr>
        <w:spacing w:line="276" w:lineRule="auto"/>
        <w:ind w:left="0"/>
        <w:jc w:val="both"/>
        <w:rPr>
          <w:rFonts w:asciiTheme="minorHAnsi" w:hAnsiTheme="minorHAnsi"/>
          <w:sz w:val="24"/>
          <w:szCs w:val="24"/>
        </w:rPr>
      </w:pPr>
      <w:r w:rsidRPr="00400D24">
        <w:rPr>
          <w:rFonts w:asciiTheme="minorHAnsi" w:hAnsiTheme="minorHAnsi"/>
          <w:sz w:val="24"/>
          <w:szCs w:val="24"/>
        </w:rPr>
        <w:t>Zamawiający na podstawie pkt 1 lit. d powyżej odrzuca ofertę wykonawcy, który nie udzielił wyjaśnień lub jeżeli dokonana ocena wyjaśnień wraz ze złożonymi dowodami potwierdza, że oferta zawiera rażąco niską cenę lub koszt w stosunku do przedmiotu zamówienia.</w:t>
      </w:r>
    </w:p>
    <w:p w14:paraId="66045BC7" w14:textId="77777777" w:rsidR="00AA7427" w:rsidRPr="00400D24" w:rsidRDefault="00AA7427" w:rsidP="00CD574A">
      <w:pPr>
        <w:pStyle w:val="Akapitzlist"/>
        <w:numPr>
          <w:ilvl w:val="0"/>
          <w:numId w:val="29"/>
        </w:numPr>
        <w:spacing w:line="276" w:lineRule="auto"/>
        <w:ind w:left="0"/>
        <w:jc w:val="both"/>
        <w:rPr>
          <w:rFonts w:asciiTheme="minorHAnsi" w:hAnsiTheme="minorHAnsi"/>
          <w:sz w:val="24"/>
          <w:szCs w:val="24"/>
        </w:rPr>
      </w:pPr>
      <w:r w:rsidRPr="00400D24">
        <w:rPr>
          <w:rFonts w:asciiTheme="minorHAnsi" w:hAnsiTheme="minorHAnsi"/>
          <w:sz w:val="24"/>
          <w:szCs w:val="24"/>
        </w:rPr>
        <w:t>Zamawiający poprawia w ofercie:</w:t>
      </w:r>
    </w:p>
    <w:p w14:paraId="5D87C55C" w14:textId="77777777" w:rsidR="00AA7427" w:rsidRPr="00400D24" w:rsidRDefault="00AA7427"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oczywiste omyłki pisarskie,</w:t>
      </w:r>
    </w:p>
    <w:p w14:paraId="535F535B" w14:textId="77777777" w:rsidR="00AA7427" w:rsidRPr="00400D24" w:rsidRDefault="00AA7427"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oczywiste omyłki rachunkowe, z uwzględnieniem konsekwencji rachunkowych dokonanych poprawek,</w:t>
      </w:r>
    </w:p>
    <w:p w14:paraId="24CB8670" w14:textId="2BB422FC" w:rsidR="00AA7427" w:rsidRPr="00400D24" w:rsidRDefault="00AA7427" w:rsidP="00CD574A">
      <w:pPr>
        <w:pStyle w:val="Akapitzlist"/>
        <w:numPr>
          <w:ilvl w:val="1"/>
          <w:numId w:val="29"/>
        </w:numPr>
        <w:spacing w:line="276" w:lineRule="auto"/>
        <w:ind w:left="426"/>
        <w:jc w:val="both"/>
        <w:rPr>
          <w:rFonts w:asciiTheme="minorHAnsi" w:hAnsiTheme="minorHAnsi"/>
          <w:sz w:val="24"/>
          <w:szCs w:val="24"/>
        </w:rPr>
      </w:pPr>
      <w:r w:rsidRPr="00400D24">
        <w:rPr>
          <w:rFonts w:asciiTheme="minorHAnsi" w:hAnsiTheme="minorHAnsi"/>
          <w:sz w:val="24"/>
          <w:szCs w:val="24"/>
        </w:rPr>
        <w:t>inne omyłki polegające na niezgodności oferty z</w:t>
      </w:r>
      <w:r w:rsidR="0049643F">
        <w:rPr>
          <w:rFonts w:asciiTheme="minorHAnsi" w:eastAsia="Times New Roman" w:hAnsiTheme="minorHAnsi"/>
          <w:sz w:val="24"/>
          <w:szCs w:val="24"/>
          <w:lang w:eastAsia="pl-PL"/>
        </w:rPr>
        <w:t xml:space="preserve"> </w:t>
      </w:r>
      <w:r w:rsidR="0049643F" w:rsidRPr="007B539E">
        <w:rPr>
          <w:rFonts w:asciiTheme="minorHAnsi" w:eastAsia="Times New Roman" w:hAnsiTheme="minorHAnsi"/>
          <w:sz w:val="24"/>
          <w:szCs w:val="24"/>
          <w:lang w:eastAsia="pl-PL"/>
        </w:rPr>
        <w:t>dokumen</w:t>
      </w:r>
      <w:r w:rsidR="0049643F">
        <w:rPr>
          <w:rFonts w:asciiTheme="minorHAnsi" w:eastAsia="Times New Roman" w:hAnsiTheme="minorHAnsi"/>
          <w:sz w:val="24"/>
          <w:szCs w:val="24"/>
          <w:lang w:eastAsia="pl-PL"/>
        </w:rPr>
        <w:t>tem</w:t>
      </w:r>
      <w:r w:rsidR="0049643F" w:rsidRPr="007B539E">
        <w:rPr>
          <w:rFonts w:asciiTheme="minorHAnsi" w:eastAsia="Times New Roman" w:hAnsiTheme="minorHAnsi"/>
          <w:sz w:val="24"/>
          <w:szCs w:val="24"/>
          <w:lang w:eastAsia="pl-PL"/>
        </w:rPr>
        <w:t xml:space="preserve"> dotyczącym udzielenia zamówienia na usługi społeczne lub inne usługi szczególne</w:t>
      </w:r>
      <w:r w:rsidRPr="00400D24">
        <w:rPr>
          <w:rFonts w:asciiTheme="minorHAnsi" w:hAnsiTheme="minorHAnsi"/>
          <w:sz w:val="24"/>
          <w:szCs w:val="24"/>
        </w:rPr>
        <w:t>, niepowodujące istotnych zmian w treści oferty</w:t>
      </w:r>
      <w:r w:rsidR="0049643F">
        <w:rPr>
          <w:rFonts w:asciiTheme="minorHAnsi" w:hAnsiTheme="minorHAnsi"/>
          <w:sz w:val="24"/>
          <w:szCs w:val="24"/>
        </w:rPr>
        <w:t>,</w:t>
      </w:r>
    </w:p>
    <w:p w14:paraId="3E12AC3C" w14:textId="2EF12FB6" w:rsidR="00AA7427" w:rsidRPr="00400D24" w:rsidRDefault="00AA7427" w:rsidP="00F564EF">
      <w:pPr>
        <w:spacing w:line="276" w:lineRule="auto"/>
        <w:jc w:val="both"/>
        <w:rPr>
          <w:rFonts w:asciiTheme="minorHAnsi" w:hAnsiTheme="minorHAnsi"/>
          <w:sz w:val="24"/>
          <w:szCs w:val="24"/>
        </w:rPr>
      </w:pPr>
      <w:r w:rsidRPr="00400D24">
        <w:rPr>
          <w:rFonts w:asciiTheme="minorHAnsi" w:hAnsiTheme="minorHAnsi"/>
          <w:sz w:val="24"/>
          <w:szCs w:val="24"/>
        </w:rPr>
        <w:t>- niezwłocznie zawiadamiając o tym wykonawcę, którego oferta została poprawiona.</w:t>
      </w:r>
    </w:p>
    <w:p w14:paraId="4393C0ED" w14:textId="77777777" w:rsidR="00D57FA0" w:rsidRPr="00400D24" w:rsidRDefault="00D57FA0" w:rsidP="00F564EF">
      <w:pPr>
        <w:pStyle w:val="Akapitzlist"/>
        <w:spacing w:line="276" w:lineRule="auto"/>
        <w:ind w:left="0"/>
        <w:jc w:val="both"/>
        <w:rPr>
          <w:rFonts w:asciiTheme="minorHAnsi" w:hAnsiTheme="minorHAnsi"/>
          <w:sz w:val="24"/>
          <w:szCs w:val="24"/>
        </w:rPr>
      </w:pPr>
    </w:p>
    <w:p w14:paraId="5FD5E21B" w14:textId="38AEEE65" w:rsidR="00DC2900" w:rsidRPr="00400D24" w:rsidRDefault="009656BE" w:rsidP="00F564EF">
      <w:pPr>
        <w:pStyle w:val="Nagwek2"/>
        <w:spacing w:line="276" w:lineRule="auto"/>
      </w:pPr>
      <w:bookmarkStart w:id="65" w:name="_Toc498526047"/>
      <w:bookmarkStart w:id="66" w:name="_Toc525033992"/>
      <w:r w:rsidRPr="00400D24">
        <w:lastRenderedPageBreak/>
        <w:t>Rozdział VII</w:t>
      </w:r>
      <w:bookmarkStart w:id="67" w:name="_Toc498526048"/>
      <w:bookmarkEnd w:id="65"/>
      <w:r w:rsidR="00F564EF">
        <w:br/>
      </w:r>
      <w:r w:rsidR="00E86AEF">
        <w:t>Sposoby udzielania zamówień</w:t>
      </w:r>
      <w:bookmarkEnd w:id="66"/>
      <w:bookmarkEnd w:id="67"/>
    </w:p>
    <w:p w14:paraId="2B500592" w14:textId="77777777" w:rsidR="00DC2900" w:rsidRPr="00400D24" w:rsidRDefault="00DC2900" w:rsidP="00F564EF">
      <w:pPr>
        <w:spacing w:line="276" w:lineRule="auto"/>
        <w:jc w:val="both"/>
        <w:rPr>
          <w:rFonts w:asciiTheme="minorHAnsi" w:hAnsiTheme="minorHAnsi"/>
          <w:sz w:val="24"/>
          <w:szCs w:val="24"/>
        </w:rPr>
      </w:pPr>
    </w:p>
    <w:p w14:paraId="6D68F9DE" w14:textId="5238B99D" w:rsidR="00DC2900" w:rsidRPr="00400D24" w:rsidRDefault="00DC2900" w:rsidP="00F564EF">
      <w:pPr>
        <w:pStyle w:val="Tytu"/>
        <w:spacing w:line="276" w:lineRule="auto"/>
      </w:pPr>
      <w:bookmarkStart w:id="68" w:name="_Toc525033993"/>
      <w:r w:rsidRPr="00400D24">
        <w:t xml:space="preserve">§ </w:t>
      </w:r>
      <w:r w:rsidR="009656BE" w:rsidRPr="00400D24">
        <w:t>33</w:t>
      </w:r>
      <w:r w:rsidRPr="00400D24">
        <w:t xml:space="preserve"> </w:t>
      </w:r>
      <w:r w:rsidR="009656BE" w:rsidRPr="00400D24">
        <w:t>Zasady ogólne</w:t>
      </w:r>
      <w:bookmarkEnd w:id="68"/>
    </w:p>
    <w:p w14:paraId="6F46A64B" w14:textId="5ECFF1FC" w:rsidR="00DC2900" w:rsidRPr="00400D24" w:rsidRDefault="00DC2900" w:rsidP="00CD574A">
      <w:pPr>
        <w:pStyle w:val="Akapitzlist"/>
        <w:numPr>
          <w:ilvl w:val="0"/>
          <w:numId w:val="30"/>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Postępowanie można przeprowadzić postępowanie w ramach jednego z następujących </w:t>
      </w:r>
      <w:r w:rsidR="00E86AEF">
        <w:rPr>
          <w:rFonts w:asciiTheme="minorHAnsi" w:hAnsiTheme="minorHAnsi"/>
          <w:sz w:val="24"/>
          <w:szCs w:val="24"/>
        </w:rPr>
        <w:t>sposobów</w:t>
      </w:r>
      <w:r w:rsidRPr="00400D24">
        <w:rPr>
          <w:rFonts w:asciiTheme="minorHAnsi" w:hAnsiTheme="minorHAnsi"/>
          <w:sz w:val="24"/>
          <w:szCs w:val="24"/>
        </w:rPr>
        <w:t>:</w:t>
      </w:r>
    </w:p>
    <w:p w14:paraId="046673C6" w14:textId="5392A63F" w:rsidR="00DC2900" w:rsidRPr="00400D24" w:rsidRDefault="00DC2900" w:rsidP="00CD574A">
      <w:pPr>
        <w:pStyle w:val="Akapitzlist"/>
        <w:numPr>
          <w:ilvl w:val="1"/>
          <w:numId w:val="30"/>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procedura otwarta, </w:t>
      </w:r>
      <w:r w:rsidR="009656BE" w:rsidRPr="00400D24">
        <w:rPr>
          <w:rFonts w:asciiTheme="minorHAnsi" w:hAnsiTheme="minorHAnsi"/>
          <w:sz w:val="24"/>
          <w:szCs w:val="24"/>
        </w:rPr>
        <w:t>o której mowa</w:t>
      </w:r>
      <w:r w:rsidRPr="00400D24">
        <w:rPr>
          <w:rFonts w:asciiTheme="minorHAnsi" w:hAnsiTheme="minorHAnsi"/>
          <w:sz w:val="24"/>
          <w:szCs w:val="24"/>
        </w:rPr>
        <w:t xml:space="preserve"> w § </w:t>
      </w:r>
      <w:r w:rsidR="009656BE" w:rsidRPr="00400D24">
        <w:rPr>
          <w:rFonts w:asciiTheme="minorHAnsi" w:hAnsiTheme="minorHAnsi"/>
          <w:sz w:val="24"/>
          <w:szCs w:val="24"/>
        </w:rPr>
        <w:t>34</w:t>
      </w:r>
      <w:r w:rsidRPr="00400D24">
        <w:rPr>
          <w:rFonts w:asciiTheme="minorHAnsi" w:hAnsiTheme="minorHAnsi"/>
          <w:sz w:val="24"/>
          <w:szCs w:val="24"/>
        </w:rPr>
        <w:t xml:space="preserve"> regulaminu;</w:t>
      </w:r>
    </w:p>
    <w:p w14:paraId="69743564" w14:textId="6CA811EC" w:rsidR="00DC2900" w:rsidRPr="00400D24" w:rsidRDefault="00DC2900" w:rsidP="00CD574A">
      <w:pPr>
        <w:pStyle w:val="Akapitzlist"/>
        <w:numPr>
          <w:ilvl w:val="1"/>
          <w:numId w:val="30"/>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procedura ograniczona, </w:t>
      </w:r>
      <w:r w:rsidR="009656BE" w:rsidRPr="00400D24">
        <w:rPr>
          <w:rFonts w:asciiTheme="minorHAnsi" w:hAnsiTheme="minorHAnsi"/>
          <w:sz w:val="24"/>
          <w:szCs w:val="24"/>
        </w:rPr>
        <w:t xml:space="preserve">o której mowa </w:t>
      </w:r>
      <w:r w:rsidRPr="00400D24">
        <w:rPr>
          <w:rFonts w:asciiTheme="minorHAnsi" w:hAnsiTheme="minorHAnsi"/>
          <w:sz w:val="24"/>
          <w:szCs w:val="24"/>
        </w:rPr>
        <w:t xml:space="preserve">w § </w:t>
      </w:r>
      <w:r w:rsidR="00EF1DE1" w:rsidRPr="00400D24">
        <w:rPr>
          <w:rFonts w:asciiTheme="minorHAnsi" w:hAnsiTheme="minorHAnsi"/>
          <w:sz w:val="24"/>
          <w:szCs w:val="24"/>
        </w:rPr>
        <w:t>35</w:t>
      </w:r>
      <w:r w:rsidRPr="00400D24">
        <w:rPr>
          <w:rFonts w:asciiTheme="minorHAnsi" w:hAnsiTheme="minorHAnsi"/>
          <w:sz w:val="24"/>
          <w:szCs w:val="24"/>
        </w:rPr>
        <w:t xml:space="preserve"> regulaminu;</w:t>
      </w:r>
    </w:p>
    <w:p w14:paraId="2A311B97" w14:textId="04A2D525" w:rsidR="00DC2900" w:rsidRPr="00400D24" w:rsidRDefault="00DC2900" w:rsidP="00CD574A">
      <w:pPr>
        <w:pStyle w:val="Akapitzlist"/>
        <w:numPr>
          <w:ilvl w:val="1"/>
          <w:numId w:val="30"/>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procedura </w:t>
      </w:r>
      <w:r w:rsidR="00156E7F" w:rsidRPr="00400D24">
        <w:rPr>
          <w:rFonts w:asciiTheme="minorHAnsi" w:hAnsiTheme="minorHAnsi"/>
          <w:sz w:val="24"/>
          <w:szCs w:val="24"/>
        </w:rPr>
        <w:t>negocjacyjna</w:t>
      </w:r>
      <w:r w:rsidRPr="00400D24">
        <w:rPr>
          <w:rFonts w:asciiTheme="minorHAnsi" w:hAnsiTheme="minorHAnsi"/>
          <w:sz w:val="24"/>
          <w:szCs w:val="24"/>
        </w:rPr>
        <w:t xml:space="preserve">, </w:t>
      </w:r>
      <w:r w:rsidR="009656BE" w:rsidRPr="00400D24">
        <w:rPr>
          <w:rFonts w:asciiTheme="minorHAnsi" w:hAnsiTheme="minorHAnsi"/>
          <w:sz w:val="24"/>
          <w:szCs w:val="24"/>
        </w:rPr>
        <w:t xml:space="preserve">o której mowa </w:t>
      </w:r>
      <w:r w:rsidRPr="00400D24">
        <w:rPr>
          <w:rFonts w:asciiTheme="minorHAnsi" w:hAnsiTheme="minorHAnsi"/>
          <w:sz w:val="24"/>
          <w:szCs w:val="24"/>
        </w:rPr>
        <w:t xml:space="preserve">w § </w:t>
      </w:r>
      <w:r w:rsidR="00156E7F" w:rsidRPr="00400D24">
        <w:rPr>
          <w:rFonts w:asciiTheme="minorHAnsi" w:hAnsiTheme="minorHAnsi"/>
          <w:sz w:val="24"/>
          <w:szCs w:val="24"/>
        </w:rPr>
        <w:t>36</w:t>
      </w:r>
      <w:r w:rsidRPr="00400D24">
        <w:rPr>
          <w:rFonts w:asciiTheme="minorHAnsi" w:hAnsiTheme="minorHAnsi"/>
          <w:sz w:val="24"/>
          <w:szCs w:val="24"/>
        </w:rPr>
        <w:t xml:space="preserve"> regulaminu;</w:t>
      </w:r>
    </w:p>
    <w:p w14:paraId="38FC36AA" w14:textId="0F534653" w:rsidR="00DC2900" w:rsidRPr="00400D24" w:rsidRDefault="00007F5F" w:rsidP="00CD574A">
      <w:pPr>
        <w:pStyle w:val="Akapitzlist"/>
        <w:numPr>
          <w:ilvl w:val="1"/>
          <w:numId w:val="30"/>
        </w:numPr>
        <w:spacing w:line="276" w:lineRule="auto"/>
        <w:ind w:left="426"/>
        <w:jc w:val="both"/>
        <w:rPr>
          <w:rFonts w:asciiTheme="minorHAnsi" w:hAnsiTheme="minorHAnsi"/>
          <w:sz w:val="24"/>
          <w:szCs w:val="24"/>
        </w:rPr>
      </w:pPr>
      <w:r w:rsidRPr="00400D24">
        <w:rPr>
          <w:rFonts w:asciiTheme="minorHAnsi" w:hAnsiTheme="minorHAnsi"/>
          <w:sz w:val="24"/>
          <w:szCs w:val="24"/>
        </w:rPr>
        <w:t>negocjacje bez ogłoszenia</w:t>
      </w:r>
      <w:r w:rsidR="00DC2900" w:rsidRPr="00400D24">
        <w:rPr>
          <w:rFonts w:asciiTheme="minorHAnsi" w:hAnsiTheme="minorHAnsi"/>
          <w:sz w:val="24"/>
          <w:szCs w:val="24"/>
        </w:rPr>
        <w:t xml:space="preserve">, </w:t>
      </w:r>
      <w:r w:rsidR="004F30FE" w:rsidRPr="00400D24">
        <w:rPr>
          <w:rFonts w:asciiTheme="minorHAnsi" w:hAnsiTheme="minorHAnsi"/>
          <w:sz w:val="24"/>
          <w:szCs w:val="24"/>
        </w:rPr>
        <w:t>o który</w:t>
      </w:r>
      <w:r w:rsidR="00995217" w:rsidRPr="00400D24">
        <w:rPr>
          <w:rFonts w:asciiTheme="minorHAnsi" w:hAnsiTheme="minorHAnsi"/>
          <w:sz w:val="24"/>
          <w:szCs w:val="24"/>
        </w:rPr>
        <w:t>ch</w:t>
      </w:r>
      <w:r w:rsidR="004F30FE" w:rsidRPr="00400D24">
        <w:rPr>
          <w:rFonts w:asciiTheme="minorHAnsi" w:hAnsiTheme="minorHAnsi"/>
          <w:sz w:val="24"/>
          <w:szCs w:val="24"/>
        </w:rPr>
        <w:t xml:space="preserve"> mowa</w:t>
      </w:r>
      <w:r w:rsidR="00DC2900" w:rsidRPr="00400D24">
        <w:rPr>
          <w:rFonts w:asciiTheme="minorHAnsi" w:hAnsiTheme="minorHAnsi"/>
          <w:sz w:val="24"/>
          <w:szCs w:val="24"/>
        </w:rPr>
        <w:t xml:space="preserve"> </w:t>
      </w:r>
      <w:r w:rsidR="004F30FE" w:rsidRPr="00400D24">
        <w:rPr>
          <w:rFonts w:asciiTheme="minorHAnsi" w:hAnsiTheme="minorHAnsi"/>
          <w:sz w:val="24"/>
          <w:szCs w:val="24"/>
        </w:rPr>
        <w:t>w § 37 regulaminu</w:t>
      </w:r>
      <w:r w:rsidR="00DC2900" w:rsidRPr="00400D24">
        <w:rPr>
          <w:rFonts w:asciiTheme="minorHAnsi" w:hAnsiTheme="minorHAnsi"/>
          <w:sz w:val="24"/>
          <w:szCs w:val="24"/>
        </w:rPr>
        <w:t>;</w:t>
      </w:r>
    </w:p>
    <w:p w14:paraId="6243C367" w14:textId="6A8331E0" w:rsidR="00DC2900" w:rsidRPr="00400D24" w:rsidRDefault="00DC2900" w:rsidP="00CD574A">
      <w:pPr>
        <w:pStyle w:val="Akapitzlist"/>
        <w:numPr>
          <w:ilvl w:val="0"/>
          <w:numId w:val="30"/>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Przed wszczęciem postępowania zamawiający </w:t>
      </w:r>
      <w:r w:rsidR="00DD527C">
        <w:rPr>
          <w:rFonts w:asciiTheme="minorHAnsi" w:hAnsiTheme="minorHAnsi"/>
          <w:sz w:val="24"/>
          <w:szCs w:val="24"/>
        </w:rPr>
        <w:t>może</w:t>
      </w:r>
      <w:r w:rsidR="00DD527C" w:rsidRPr="00400D24">
        <w:rPr>
          <w:rFonts w:asciiTheme="minorHAnsi" w:hAnsiTheme="minorHAnsi"/>
          <w:sz w:val="24"/>
          <w:szCs w:val="24"/>
        </w:rPr>
        <w:t xml:space="preserve"> </w:t>
      </w:r>
      <w:r w:rsidRPr="00400D24">
        <w:rPr>
          <w:rFonts w:asciiTheme="minorHAnsi" w:hAnsiTheme="minorHAnsi"/>
          <w:sz w:val="24"/>
          <w:szCs w:val="24"/>
        </w:rPr>
        <w:t>rozważyć także zasadność zastosowania następujących rozwiązań:</w:t>
      </w:r>
    </w:p>
    <w:p w14:paraId="5CAC2893" w14:textId="1C77483E" w:rsidR="00DC2900" w:rsidRPr="00400D24" w:rsidRDefault="00DC2900" w:rsidP="00CD574A">
      <w:pPr>
        <w:pStyle w:val="Akapitzlist"/>
        <w:numPr>
          <w:ilvl w:val="1"/>
          <w:numId w:val="30"/>
        </w:numPr>
        <w:spacing w:line="276" w:lineRule="auto"/>
        <w:ind w:left="426"/>
        <w:jc w:val="both"/>
        <w:rPr>
          <w:rFonts w:asciiTheme="minorHAnsi" w:hAnsiTheme="minorHAnsi"/>
          <w:sz w:val="24"/>
          <w:szCs w:val="24"/>
        </w:rPr>
      </w:pPr>
      <w:r w:rsidRPr="00400D24">
        <w:rPr>
          <w:rFonts w:asciiTheme="minorHAnsi" w:hAnsiTheme="minorHAnsi"/>
          <w:sz w:val="24"/>
          <w:szCs w:val="24"/>
        </w:rPr>
        <w:t>aukcja elektroniczna</w:t>
      </w:r>
      <w:r w:rsidR="009656BE" w:rsidRPr="00400D24">
        <w:rPr>
          <w:rFonts w:asciiTheme="minorHAnsi" w:hAnsiTheme="minorHAnsi"/>
          <w:sz w:val="24"/>
          <w:szCs w:val="24"/>
        </w:rPr>
        <w:t xml:space="preserve">, o której mowa </w:t>
      </w:r>
      <w:r w:rsidRPr="00400D24">
        <w:rPr>
          <w:rFonts w:asciiTheme="minorHAnsi" w:hAnsiTheme="minorHAnsi"/>
          <w:sz w:val="24"/>
          <w:szCs w:val="24"/>
        </w:rPr>
        <w:t xml:space="preserve">w § </w:t>
      </w:r>
      <w:r w:rsidR="00AF79B6" w:rsidRPr="00400D24">
        <w:rPr>
          <w:rFonts w:asciiTheme="minorHAnsi" w:hAnsiTheme="minorHAnsi"/>
          <w:sz w:val="24"/>
          <w:szCs w:val="24"/>
        </w:rPr>
        <w:t>38</w:t>
      </w:r>
      <w:r w:rsidRPr="00400D24">
        <w:rPr>
          <w:rFonts w:asciiTheme="minorHAnsi" w:hAnsiTheme="minorHAnsi"/>
          <w:sz w:val="24"/>
          <w:szCs w:val="24"/>
        </w:rPr>
        <w:t xml:space="preserve"> regulaminu;</w:t>
      </w:r>
    </w:p>
    <w:p w14:paraId="5890848E" w14:textId="06E41CD6" w:rsidR="00DC2900" w:rsidRPr="00400D24" w:rsidRDefault="009656BE" w:rsidP="00CD574A">
      <w:pPr>
        <w:pStyle w:val="Akapitzlist"/>
        <w:numPr>
          <w:ilvl w:val="1"/>
          <w:numId w:val="30"/>
        </w:numPr>
        <w:spacing w:line="276" w:lineRule="auto"/>
        <w:ind w:left="426"/>
        <w:jc w:val="both"/>
        <w:rPr>
          <w:rFonts w:asciiTheme="minorHAnsi" w:hAnsiTheme="minorHAnsi"/>
          <w:sz w:val="24"/>
          <w:szCs w:val="24"/>
        </w:rPr>
      </w:pPr>
      <w:r w:rsidRPr="00400D24">
        <w:rPr>
          <w:rFonts w:asciiTheme="minorHAnsi" w:hAnsiTheme="minorHAnsi"/>
          <w:sz w:val="24"/>
          <w:szCs w:val="24"/>
        </w:rPr>
        <w:t>umowa ramowa</w:t>
      </w:r>
      <w:r w:rsidR="00260A08" w:rsidRPr="00400D24">
        <w:rPr>
          <w:rFonts w:asciiTheme="minorHAnsi" w:hAnsiTheme="minorHAnsi"/>
          <w:sz w:val="24"/>
          <w:szCs w:val="24"/>
        </w:rPr>
        <w:t>, dynamiczny system zakupów</w:t>
      </w:r>
      <w:r w:rsidRPr="00400D24">
        <w:rPr>
          <w:rFonts w:asciiTheme="minorHAnsi" w:hAnsiTheme="minorHAnsi"/>
          <w:sz w:val="24"/>
          <w:szCs w:val="24"/>
        </w:rPr>
        <w:t xml:space="preserve">, </w:t>
      </w:r>
      <w:r w:rsidR="00260A08" w:rsidRPr="00400D24">
        <w:rPr>
          <w:rFonts w:asciiTheme="minorHAnsi" w:hAnsiTheme="minorHAnsi"/>
          <w:sz w:val="24"/>
          <w:szCs w:val="24"/>
        </w:rPr>
        <w:t xml:space="preserve">konkurs, </w:t>
      </w:r>
      <w:r w:rsidRPr="00400D24">
        <w:rPr>
          <w:rFonts w:asciiTheme="minorHAnsi" w:hAnsiTheme="minorHAnsi"/>
          <w:sz w:val="24"/>
          <w:szCs w:val="24"/>
        </w:rPr>
        <w:t>o któr</w:t>
      </w:r>
      <w:r w:rsidR="00260A08" w:rsidRPr="00400D24">
        <w:rPr>
          <w:rFonts w:asciiTheme="minorHAnsi" w:hAnsiTheme="minorHAnsi"/>
          <w:sz w:val="24"/>
          <w:szCs w:val="24"/>
        </w:rPr>
        <w:t>ych</w:t>
      </w:r>
      <w:r w:rsidRPr="00400D24">
        <w:rPr>
          <w:rFonts w:asciiTheme="minorHAnsi" w:hAnsiTheme="minorHAnsi"/>
          <w:sz w:val="24"/>
          <w:szCs w:val="24"/>
        </w:rPr>
        <w:t xml:space="preserve"> mowa </w:t>
      </w:r>
      <w:r w:rsidR="00DC2900" w:rsidRPr="00400D24">
        <w:rPr>
          <w:rFonts w:asciiTheme="minorHAnsi" w:hAnsiTheme="minorHAnsi"/>
          <w:sz w:val="24"/>
          <w:szCs w:val="24"/>
        </w:rPr>
        <w:t xml:space="preserve">w § </w:t>
      </w:r>
      <w:r w:rsidR="00C86000" w:rsidRPr="00400D24">
        <w:rPr>
          <w:rFonts w:asciiTheme="minorHAnsi" w:hAnsiTheme="minorHAnsi"/>
          <w:sz w:val="24"/>
          <w:szCs w:val="24"/>
        </w:rPr>
        <w:t>39</w:t>
      </w:r>
      <w:r w:rsidR="00DC2900" w:rsidRPr="00400D24">
        <w:rPr>
          <w:rFonts w:asciiTheme="minorHAnsi" w:hAnsiTheme="minorHAnsi"/>
          <w:sz w:val="24"/>
          <w:szCs w:val="24"/>
        </w:rPr>
        <w:t xml:space="preserve"> regulaminu;</w:t>
      </w:r>
    </w:p>
    <w:tbl>
      <w:tblPr>
        <w:tblStyle w:val="Tabela-Siatka"/>
        <w:tblW w:w="0" w:type="auto"/>
        <w:tblLook w:val="04A0" w:firstRow="1" w:lastRow="0" w:firstColumn="1" w:lastColumn="0" w:noHBand="0" w:noVBand="1"/>
      </w:tblPr>
      <w:tblGrid>
        <w:gridCol w:w="9062"/>
      </w:tblGrid>
      <w:tr w:rsidR="00B857DE" w:rsidRPr="00400D24" w14:paraId="6A69C313" w14:textId="77777777" w:rsidTr="00B857DE">
        <w:tc>
          <w:tcPr>
            <w:tcW w:w="9062" w:type="dxa"/>
          </w:tcPr>
          <w:p w14:paraId="63C3D25A" w14:textId="1B20B3EF" w:rsidR="00B857DE" w:rsidRPr="00400D24" w:rsidRDefault="00B857DE" w:rsidP="00F564EF">
            <w:pPr>
              <w:pStyle w:val="Akapitzlist"/>
              <w:spacing w:line="276" w:lineRule="auto"/>
              <w:ind w:left="0"/>
              <w:jc w:val="both"/>
              <w:rPr>
                <w:rFonts w:asciiTheme="minorHAnsi" w:hAnsiTheme="minorHAnsi"/>
                <w:i/>
                <w:sz w:val="21"/>
                <w:szCs w:val="24"/>
              </w:rPr>
            </w:pPr>
            <w:r w:rsidRPr="00400D24">
              <w:rPr>
                <w:rFonts w:asciiTheme="minorHAnsi" w:hAnsiTheme="minorHAnsi"/>
                <w:i/>
                <w:sz w:val="21"/>
                <w:szCs w:val="24"/>
              </w:rPr>
              <w:t>Komentarz: niezależnie od powyższego zamawiający może podjąć decyzję o przeprowadzeniu postępowania w inny sposób spełniający wymagania określone w Dziale III Rozdziale VI ustawy PZP, w szczególności zgodnie z art. 138n ustawy PZP.</w:t>
            </w:r>
          </w:p>
        </w:tc>
      </w:tr>
    </w:tbl>
    <w:p w14:paraId="6478DA4E" w14:textId="3E14B32B" w:rsidR="00B857DE" w:rsidRPr="00400D24" w:rsidRDefault="00B857DE" w:rsidP="00F564EF">
      <w:pPr>
        <w:pStyle w:val="Akapitzlist"/>
        <w:spacing w:line="276" w:lineRule="auto"/>
        <w:ind w:left="0"/>
        <w:jc w:val="both"/>
        <w:rPr>
          <w:rFonts w:asciiTheme="minorHAnsi" w:hAnsiTheme="minorHAnsi"/>
          <w:sz w:val="24"/>
          <w:szCs w:val="24"/>
        </w:rPr>
      </w:pPr>
    </w:p>
    <w:p w14:paraId="703C88F7" w14:textId="77777777" w:rsidR="009656BE" w:rsidRPr="00400D24" w:rsidRDefault="009656BE" w:rsidP="00F564EF">
      <w:pPr>
        <w:spacing w:line="276" w:lineRule="auto"/>
        <w:jc w:val="both"/>
        <w:rPr>
          <w:rFonts w:asciiTheme="minorHAnsi" w:hAnsiTheme="minorHAnsi"/>
          <w:sz w:val="24"/>
          <w:szCs w:val="24"/>
        </w:rPr>
      </w:pPr>
    </w:p>
    <w:p w14:paraId="5D5F71DA" w14:textId="597DC41E" w:rsidR="009656BE" w:rsidRPr="00400D24" w:rsidRDefault="009656BE" w:rsidP="00F564EF">
      <w:pPr>
        <w:pStyle w:val="Tytu"/>
        <w:spacing w:line="276" w:lineRule="auto"/>
      </w:pPr>
      <w:bookmarkStart w:id="69" w:name="_Toc525033994"/>
      <w:r w:rsidRPr="00400D24">
        <w:t>§ 34 Procedura otwarta</w:t>
      </w:r>
      <w:bookmarkEnd w:id="69"/>
    </w:p>
    <w:p w14:paraId="267AB7DD" w14:textId="0DE18632" w:rsidR="00333B32" w:rsidRPr="00400D24" w:rsidRDefault="009656BE" w:rsidP="00CD574A">
      <w:pPr>
        <w:pStyle w:val="Akapitzlist"/>
        <w:numPr>
          <w:ilvl w:val="0"/>
          <w:numId w:val="31"/>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Procedura otwarta to </w:t>
      </w:r>
      <w:r w:rsidR="00E86AEF">
        <w:rPr>
          <w:rFonts w:asciiTheme="minorHAnsi" w:hAnsiTheme="minorHAnsi"/>
          <w:sz w:val="24"/>
          <w:szCs w:val="24"/>
        </w:rPr>
        <w:t>sposób</w:t>
      </w:r>
      <w:r w:rsidR="00F81A7F">
        <w:rPr>
          <w:rFonts w:asciiTheme="minorHAnsi" w:hAnsiTheme="minorHAnsi"/>
          <w:sz w:val="24"/>
          <w:szCs w:val="24"/>
        </w:rPr>
        <w:t xml:space="preserve"> </w:t>
      </w:r>
      <w:r w:rsidRPr="00400D24">
        <w:rPr>
          <w:rFonts w:asciiTheme="minorHAnsi" w:hAnsiTheme="minorHAnsi"/>
          <w:sz w:val="24"/>
          <w:szCs w:val="24"/>
        </w:rPr>
        <w:t xml:space="preserve">udzielenia zamówienia, w którym </w:t>
      </w:r>
      <w:r w:rsidR="00333B32" w:rsidRPr="00400D24">
        <w:rPr>
          <w:rFonts w:asciiTheme="minorHAnsi" w:hAnsiTheme="minorHAnsi"/>
          <w:sz w:val="24"/>
          <w:szCs w:val="24"/>
        </w:rPr>
        <w:t xml:space="preserve">w odpowiedzi na ogłoszenie wszyscy zainteresowani wykonawcy składają oferty wraz z informacjami potwierdzającymi, że nie podlegają wykluczeniu oraz spełniają warunki udziału w postępowaniu </w:t>
      </w:r>
      <w:r w:rsidR="00C8386E">
        <w:rPr>
          <w:rFonts w:ascii="Calibri" w:hAnsi="Calibri" w:cs="Verdana"/>
          <w:sz w:val="24"/>
          <w:szCs w:val="24"/>
        </w:rPr>
        <w:t xml:space="preserve">(jeśli zamawiający określał takie warunki) </w:t>
      </w:r>
      <w:r w:rsidR="00333B32" w:rsidRPr="00400D24">
        <w:rPr>
          <w:rFonts w:asciiTheme="minorHAnsi" w:hAnsiTheme="minorHAnsi"/>
          <w:sz w:val="24"/>
          <w:szCs w:val="24"/>
        </w:rPr>
        <w:t>na zasadach określonych w Rozdziałach III i IV.</w:t>
      </w:r>
    </w:p>
    <w:p w14:paraId="218580C7" w14:textId="77777777" w:rsidR="00C3293E" w:rsidRPr="00400D24" w:rsidRDefault="00C3293E" w:rsidP="00CD574A">
      <w:pPr>
        <w:pStyle w:val="Akapitzlist"/>
        <w:numPr>
          <w:ilvl w:val="0"/>
          <w:numId w:val="31"/>
        </w:numPr>
        <w:spacing w:line="276" w:lineRule="auto"/>
        <w:ind w:left="0"/>
        <w:jc w:val="both"/>
        <w:rPr>
          <w:rFonts w:asciiTheme="minorHAnsi" w:hAnsiTheme="minorHAnsi"/>
          <w:sz w:val="24"/>
          <w:szCs w:val="24"/>
        </w:rPr>
      </w:pPr>
      <w:r w:rsidRPr="00400D24">
        <w:rPr>
          <w:rFonts w:asciiTheme="minorHAnsi" w:hAnsiTheme="minorHAnsi"/>
          <w:sz w:val="24"/>
          <w:szCs w:val="24"/>
        </w:rPr>
        <w:t>W ramach procedury otwartej z</w:t>
      </w:r>
      <w:r w:rsidR="00333B32" w:rsidRPr="00400D24">
        <w:rPr>
          <w:rFonts w:asciiTheme="minorHAnsi" w:hAnsiTheme="minorHAnsi"/>
          <w:sz w:val="24"/>
          <w:szCs w:val="24"/>
        </w:rPr>
        <w:t xml:space="preserve">amawiający </w:t>
      </w:r>
      <w:r w:rsidRPr="00400D24">
        <w:rPr>
          <w:rFonts w:asciiTheme="minorHAnsi" w:hAnsiTheme="minorHAnsi"/>
          <w:sz w:val="24"/>
          <w:szCs w:val="24"/>
        </w:rPr>
        <w:t>kolejno:</w:t>
      </w:r>
    </w:p>
    <w:p w14:paraId="4BFDB84B" w14:textId="6F7A48AB" w:rsidR="00720CBA" w:rsidRPr="00400D24" w:rsidRDefault="00720CBA" w:rsidP="00CD574A">
      <w:pPr>
        <w:pStyle w:val="Akapitzlist"/>
        <w:numPr>
          <w:ilvl w:val="1"/>
          <w:numId w:val="31"/>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publikuje ogłoszenie oraz </w:t>
      </w:r>
      <w:r w:rsidR="007F4C25" w:rsidRPr="007B539E">
        <w:rPr>
          <w:rFonts w:asciiTheme="minorHAnsi" w:eastAsia="Times New Roman" w:hAnsiTheme="minorHAnsi"/>
          <w:sz w:val="24"/>
          <w:szCs w:val="24"/>
          <w:lang w:eastAsia="pl-PL"/>
        </w:rPr>
        <w:t>dokumen</w:t>
      </w:r>
      <w:r w:rsidR="007F4C25">
        <w:rPr>
          <w:rFonts w:asciiTheme="minorHAnsi" w:eastAsia="Times New Roman" w:hAnsiTheme="minorHAnsi"/>
          <w:sz w:val="24"/>
          <w:szCs w:val="24"/>
          <w:lang w:eastAsia="pl-PL"/>
        </w:rPr>
        <w:t>t</w:t>
      </w:r>
      <w:r w:rsidR="007F4C25" w:rsidRPr="007B539E">
        <w:rPr>
          <w:rFonts w:asciiTheme="minorHAnsi" w:eastAsia="Times New Roman" w:hAnsiTheme="minorHAnsi"/>
          <w:sz w:val="24"/>
          <w:szCs w:val="24"/>
          <w:lang w:eastAsia="pl-PL"/>
        </w:rPr>
        <w:t xml:space="preserve"> dotyczący udzielenia zamówienia na usługi społeczne lub inne usługi szczególne</w:t>
      </w:r>
      <w:r w:rsidR="00EF1DE1" w:rsidRPr="00400D24">
        <w:rPr>
          <w:rFonts w:asciiTheme="minorHAnsi" w:hAnsiTheme="minorHAnsi"/>
          <w:sz w:val="24"/>
          <w:szCs w:val="24"/>
        </w:rPr>
        <w:t>,</w:t>
      </w:r>
    </w:p>
    <w:p w14:paraId="50D179E5" w14:textId="5F93E74A" w:rsidR="00C3293E" w:rsidRPr="00400D24" w:rsidRDefault="00333B32" w:rsidP="00CD574A">
      <w:pPr>
        <w:pStyle w:val="Akapitzlist"/>
        <w:numPr>
          <w:ilvl w:val="1"/>
          <w:numId w:val="31"/>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dokonuje oceny ofert, </w:t>
      </w:r>
    </w:p>
    <w:p w14:paraId="06FB81F2" w14:textId="76AACF0D" w:rsidR="00720CBA" w:rsidRPr="00400D24" w:rsidRDefault="00720CBA" w:rsidP="00CD574A">
      <w:pPr>
        <w:pStyle w:val="Akapitzlist"/>
        <w:numPr>
          <w:ilvl w:val="1"/>
          <w:numId w:val="31"/>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wzywa wykonawcę, którego oferta została oceniona jako najkorzystniejsza do złożenia </w:t>
      </w:r>
      <w:r w:rsidR="00EF1DE1" w:rsidRPr="00400D24">
        <w:rPr>
          <w:rFonts w:asciiTheme="minorHAnsi" w:hAnsiTheme="minorHAnsi"/>
          <w:sz w:val="24"/>
          <w:szCs w:val="24"/>
        </w:rPr>
        <w:t xml:space="preserve">we wskazanym terminie </w:t>
      </w:r>
      <w:r w:rsidRPr="00400D24">
        <w:rPr>
          <w:rFonts w:asciiTheme="minorHAnsi" w:hAnsiTheme="minorHAnsi"/>
          <w:sz w:val="24"/>
          <w:szCs w:val="24"/>
        </w:rPr>
        <w:t xml:space="preserve">dokumentów wymaganych w </w:t>
      </w:r>
      <w:r w:rsidR="007F4C2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 w szczególności dokumentów, o k</w:t>
      </w:r>
      <w:r w:rsidR="002B6FC1">
        <w:rPr>
          <w:rFonts w:asciiTheme="minorHAnsi" w:hAnsiTheme="minorHAnsi"/>
          <w:sz w:val="24"/>
          <w:szCs w:val="24"/>
        </w:rPr>
        <w:t>tórych mowa w §16, §22 oraz §</w:t>
      </w:r>
      <w:r w:rsidRPr="00400D24">
        <w:rPr>
          <w:rFonts w:asciiTheme="minorHAnsi" w:hAnsiTheme="minorHAnsi"/>
          <w:sz w:val="24"/>
          <w:szCs w:val="24"/>
        </w:rPr>
        <w:t>28</w:t>
      </w:r>
      <w:r w:rsidR="00050659">
        <w:rPr>
          <w:rFonts w:asciiTheme="minorHAnsi" w:hAnsiTheme="minorHAnsi"/>
          <w:sz w:val="24"/>
          <w:szCs w:val="24"/>
        </w:rPr>
        <w:t>, jeżeli zamawiający żądał złożenia takich dokumentów</w:t>
      </w:r>
      <w:r w:rsidRPr="00400D24">
        <w:rPr>
          <w:rFonts w:asciiTheme="minorHAnsi" w:hAnsiTheme="minorHAnsi"/>
          <w:sz w:val="24"/>
          <w:szCs w:val="24"/>
        </w:rPr>
        <w:t>.</w:t>
      </w:r>
    </w:p>
    <w:p w14:paraId="2B001E2C" w14:textId="3AB1AEA2" w:rsidR="00720CBA" w:rsidRPr="00400D24" w:rsidRDefault="00333B32" w:rsidP="00CD574A">
      <w:pPr>
        <w:pStyle w:val="Akapitzlist"/>
        <w:numPr>
          <w:ilvl w:val="1"/>
          <w:numId w:val="31"/>
        </w:numPr>
        <w:spacing w:line="276" w:lineRule="auto"/>
        <w:ind w:left="426"/>
        <w:jc w:val="both"/>
        <w:rPr>
          <w:rFonts w:asciiTheme="minorHAnsi" w:hAnsiTheme="minorHAnsi"/>
          <w:sz w:val="24"/>
          <w:szCs w:val="24"/>
        </w:rPr>
      </w:pPr>
      <w:r w:rsidRPr="00400D24">
        <w:rPr>
          <w:rFonts w:asciiTheme="minorHAnsi" w:hAnsiTheme="minorHAnsi"/>
          <w:sz w:val="24"/>
          <w:szCs w:val="24"/>
        </w:rPr>
        <w:t>bada, czy wykonawca, którego oferta została oceniona jako najkorzystn</w:t>
      </w:r>
      <w:r w:rsidR="00720CBA" w:rsidRPr="00400D24">
        <w:rPr>
          <w:rFonts w:asciiTheme="minorHAnsi" w:hAnsiTheme="minorHAnsi"/>
          <w:sz w:val="24"/>
          <w:szCs w:val="24"/>
        </w:rPr>
        <w:t xml:space="preserve">iejsza, </w:t>
      </w:r>
      <w:r w:rsidR="001E5342">
        <w:rPr>
          <w:rFonts w:asciiTheme="minorHAnsi" w:hAnsiTheme="minorHAnsi"/>
          <w:sz w:val="24"/>
          <w:szCs w:val="24"/>
        </w:rPr>
        <w:t xml:space="preserve">złożył dokumenty potwierdzające brak podstaw do </w:t>
      </w:r>
      <w:r w:rsidR="001E5342" w:rsidRPr="00400D24">
        <w:rPr>
          <w:rFonts w:asciiTheme="minorHAnsi" w:hAnsiTheme="minorHAnsi"/>
          <w:sz w:val="24"/>
          <w:szCs w:val="24"/>
        </w:rPr>
        <w:t>wykluczeni</w:t>
      </w:r>
      <w:r w:rsidR="001E5342">
        <w:rPr>
          <w:rFonts w:asciiTheme="minorHAnsi" w:hAnsiTheme="minorHAnsi"/>
          <w:sz w:val="24"/>
          <w:szCs w:val="24"/>
        </w:rPr>
        <w:t xml:space="preserve">a oraz dokumenty potwierdzające </w:t>
      </w:r>
      <w:r w:rsidRPr="00400D24">
        <w:rPr>
          <w:rFonts w:asciiTheme="minorHAnsi" w:hAnsiTheme="minorHAnsi"/>
          <w:sz w:val="24"/>
          <w:szCs w:val="24"/>
        </w:rPr>
        <w:t>spełnia</w:t>
      </w:r>
      <w:r w:rsidR="001E5342">
        <w:rPr>
          <w:rFonts w:asciiTheme="minorHAnsi" w:hAnsiTheme="minorHAnsi"/>
          <w:sz w:val="24"/>
          <w:szCs w:val="24"/>
        </w:rPr>
        <w:t>nie</w:t>
      </w:r>
      <w:r w:rsidRPr="00400D24">
        <w:rPr>
          <w:rFonts w:asciiTheme="minorHAnsi" w:hAnsiTheme="minorHAnsi"/>
          <w:sz w:val="24"/>
          <w:szCs w:val="24"/>
        </w:rPr>
        <w:t xml:space="preserve"> warunk</w:t>
      </w:r>
      <w:r w:rsidR="001E5342">
        <w:rPr>
          <w:rFonts w:asciiTheme="minorHAnsi" w:hAnsiTheme="minorHAnsi"/>
          <w:sz w:val="24"/>
          <w:szCs w:val="24"/>
        </w:rPr>
        <w:t>ów</w:t>
      </w:r>
      <w:r w:rsidRPr="00400D24">
        <w:rPr>
          <w:rFonts w:asciiTheme="minorHAnsi" w:hAnsiTheme="minorHAnsi"/>
          <w:sz w:val="24"/>
          <w:szCs w:val="24"/>
        </w:rPr>
        <w:t xml:space="preserve"> udziału w postępowaniu</w:t>
      </w:r>
      <w:r w:rsidR="001E5342">
        <w:rPr>
          <w:rFonts w:asciiTheme="minorHAnsi" w:hAnsiTheme="minorHAnsi"/>
          <w:sz w:val="24"/>
          <w:szCs w:val="24"/>
        </w:rPr>
        <w:t xml:space="preserve"> (o ile zamawiający żąda takich dokumentów)</w:t>
      </w:r>
      <w:r w:rsidR="00720CBA" w:rsidRPr="00400D24">
        <w:rPr>
          <w:rFonts w:asciiTheme="minorHAnsi" w:hAnsiTheme="minorHAnsi"/>
          <w:sz w:val="24"/>
          <w:szCs w:val="24"/>
        </w:rPr>
        <w:t xml:space="preserve"> </w:t>
      </w:r>
    </w:p>
    <w:p w14:paraId="7D92D4EC" w14:textId="103CA939" w:rsidR="00333B32" w:rsidRPr="00400D24" w:rsidRDefault="00720CBA" w:rsidP="00CD574A">
      <w:pPr>
        <w:pStyle w:val="Akapitzlist"/>
        <w:numPr>
          <w:ilvl w:val="1"/>
          <w:numId w:val="31"/>
        </w:numPr>
        <w:spacing w:line="276" w:lineRule="auto"/>
        <w:ind w:left="426"/>
        <w:jc w:val="both"/>
        <w:rPr>
          <w:rFonts w:asciiTheme="minorHAnsi" w:hAnsiTheme="minorHAnsi"/>
          <w:sz w:val="24"/>
          <w:szCs w:val="24"/>
        </w:rPr>
      </w:pPr>
      <w:r w:rsidRPr="00400D24">
        <w:rPr>
          <w:rFonts w:asciiTheme="minorHAnsi" w:hAnsiTheme="minorHAnsi"/>
          <w:sz w:val="24"/>
          <w:szCs w:val="24"/>
        </w:rPr>
        <w:t>dokonuje wyboru oferty najkorzystniejszej</w:t>
      </w:r>
      <w:r w:rsidR="00333B32" w:rsidRPr="00400D24">
        <w:rPr>
          <w:rFonts w:asciiTheme="minorHAnsi" w:hAnsiTheme="minorHAnsi"/>
          <w:sz w:val="24"/>
          <w:szCs w:val="24"/>
        </w:rPr>
        <w:t>.</w:t>
      </w:r>
    </w:p>
    <w:p w14:paraId="38594567" w14:textId="4D854AED" w:rsidR="00E97FF7" w:rsidRPr="00400D24" w:rsidRDefault="00720CBA" w:rsidP="00CD574A">
      <w:pPr>
        <w:pStyle w:val="Akapitzlist"/>
        <w:numPr>
          <w:ilvl w:val="0"/>
          <w:numId w:val="31"/>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może na każdym etapie procedury otwartej wezwać wykonawców do złożenia wszystkich lub niektórych oświadczeń lub dokumentów wymaganych w </w:t>
      </w:r>
      <w:r w:rsidR="007F4C2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w:t>
      </w:r>
      <w:r w:rsidR="00E97FF7" w:rsidRPr="00400D24">
        <w:rPr>
          <w:rFonts w:asciiTheme="minorHAnsi" w:hAnsiTheme="minorHAnsi"/>
          <w:sz w:val="24"/>
          <w:szCs w:val="24"/>
        </w:rPr>
        <w:t xml:space="preserve"> </w:t>
      </w:r>
    </w:p>
    <w:p w14:paraId="2B045A8C" w14:textId="0D984A48" w:rsidR="00333B32" w:rsidRPr="00400D24" w:rsidRDefault="00333B32" w:rsidP="00CD574A">
      <w:pPr>
        <w:pStyle w:val="Akapitzlist"/>
        <w:numPr>
          <w:ilvl w:val="0"/>
          <w:numId w:val="31"/>
        </w:numPr>
        <w:spacing w:line="276" w:lineRule="auto"/>
        <w:ind w:left="0"/>
        <w:jc w:val="both"/>
        <w:rPr>
          <w:rFonts w:asciiTheme="minorHAnsi" w:hAnsiTheme="minorHAnsi"/>
          <w:sz w:val="24"/>
          <w:szCs w:val="24"/>
        </w:rPr>
      </w:pPr>
      <w:r w:rsidRPr="00400D24">
        <w:rPr>
          <w:rFonts w:asciiTheme="minorHAnsi" w:hAnsiTheme="minorHAnsi"/>
          <w:sz w:val="24"/>
          <w:szCs w:val="24"/>
        </w:rPr>
        <w:lastRenderedPageBreak/>
        <w:t xml:space="preserve">Jeżeli wykonawca, </w:t>
      </w:r>
      <w:r w:rsidR="00EF1DE1" w:rsidRPr="00400D24">
        <w:rPr>
          <w:rFonts w:asciiTheme="minorHAnsi" w:hAnsiTheme="minorHAnsi"/>
          <w:sz w:val="24"/>
          <w:szCs w:val="24"/>
        </w:rPr>
        <w:t xml:space="preserve">którego oferta została uznana za najkorzystniejszą </w:t>
      </w:r>
      <w:r w:rsidRPr="00400D24">
        <w:rPr>
          <w:rFonts w:asciiTheme="minorHAnsi" w:hAnsiTheme="minorHAnsi"/>
          <w:sz w:val="24"/>
          <w:szCs w:val="24"/>
        </w:rPr>
        <w:t xml:space="preserve">uchyla się od zawarcia umowy lub nie </w:t>
      </w:r>
      <w:r w:rsidR="006D036B" w:rsidRPr="00400D24">
        <w:rPr>
          <w:rFonts w:asciiTheme="minorHAnsi" w:hAnsiTheme="minorHAnsi"/>
          <w:sz w:val="24"/>
          <w:szCs w:val="24"/>
        </w:rPr>
        <w:t xml:space="preserve">spełnia innych warunków koniecznych do spełnienia przed zawarciem umowy, a przewidzianych przez zamawiającego w </w:t>
      </w:r>
      <w:r w:rsidR="007F4C25"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 xml:space="preserve">, zamawiający </w:t>
      </w:r>
      <w:r w:rsidR="00EF1DE1" w:rsidRPr="00400D24">
        <w:rPr>
          <w:rFonts w:asciiTheme="minorHAnsi" w:hAnsiTheme="minorHAnsi"/>
          <w:sz w:val="24"/>
          <w:szCs w:val="24"/>
        </w:rPr>
        <w:t xml:space="preserve">wykonuje odpowiednie czynności wskazane w pkt 2 wobec </w:t>
      </w:r>
      <w:r w:rsidRPr="00400D24">
        <w:rPr>
          <w:rFonts w:asciiTheme="minorHAnsi" w:hAnsiTheme="minorHAnsi"/>
          <w:sz w:val="24"/>
          <w:szCs w:val="24"/>
        </w:rPr>
        <w:t>wykonawc</w:t>
      </w:r>
      <w:r w:rsidR="00EF1DE1" w:rsidRPr="00400D24">
        <w:rPr>
          <w:rFonts w:asciiTheme="minorHAnsi" w:hAnsiTheme="minorHAnsi"/>
          <w:sz w:val="24"/>
          <w:szCs w:val="24"/>
        </w:rPr>
        <w:t>y</w:t>
      </w:r>
      <w:r w:rsidRPr="00400D24">
        <w:rPr>
          <w:rFonts w:asciiTheme="minorHAnsi" w:hAnsiTheme="minorHAnsi"/>
          <w:sz w:val="24"/>
          <w:szCs w:val="24"/>
        </w:rPr>
        <w:t>, który złożył ofertę najwyżej ocenioną spośród pozostałych ofert.</w:t>
      </w:r>
    </w:p>
    <w:p w14:paraId="15BA7DA2" w14:textId="1231FC80" w:rsidR="00BE7F89" w:rsidRPr="00400D24" w:rsidRDefault="00BE7F89" w:rsidP="00F564EF">
      <w:pPr>
        <w:spacing w:line="276" w:lineRule="auto"/>
        <w:jc w:val="both"/>
        <w:rPr>
          <w:rFonts w:asciiTheme="minorHAnsi" w:hAnsiTheme="minorHAnsi"/>
          <w:sz w:val="24"/>
          <w:szCs w:val="24"/>
        </w:rPr>
      </w:pPr>
    </w:p>
    <w:p w14:paraId="06C47AFB" w14:textId="20BCA1BC" w:rsidR="00EF1DE1" w:rsidRPr="00400D24" w:rsidRDefault="00EF1DE1" w:rsidP="00F564EF">
      <w:pPr>
        <w:pStyle w:val="Tytu"/>
        <w:spacing w:line="276" w:lineRule="auto"/>
      </w:pPr>
      <w:bookmarkStart w:id="70" w:name="_Toc525033995"/>
      <w:r w:rsidRPr="00400D24">
        <w:t>§ 35 Procedura ograniczona</w:t>
      </w:r>
      <w:bookmarkEnd w:id="70"/>
    </w:p>
    <w:p w14:paraId="3AAEA68E" w14:textId="11D6179E" w:rsidR="00EF1DE1" w:rsidRPr="00400D24" w:rsidRDefault="00EF1DE1" w:rsidP="00CD574A">
      <w:pPr>
        <w:pStyle w:val="Akapitzlist"/>
        <w:numPr>
          <w:ilvl w:val="0"/>
          <w:numId w:val="32"/>
        </w:numPr>
        <w:spacing w:line="276" w:lineRule="auto"/>
        <w:ind w:left="0"/>
        <w:jc w:val="both"/>
        <w:rPr>
          <w:rFonts w:asciiTheme="minorHAnsi" w:hAnsiTheme="minorHAnsi"/>
          <w:sz w:val="24"/>
          <w:szCs w:val="24"/>
        </w:rPr>
      </w:pPr>
      <w:r w:rsidRPr="00400D24">
        <w:rPr>
          <w:rFonts w:asciiTheme="minorHAnsi" w:hAnsiTheme="minorHAnsi"/>
          <w:sz w:val="24"/>
          <w:szCs w:val="24"/>
        </w:rPr>
        <w:t>Procedura ograniczona to</w:t>
      </w:r>
      <w:r w:rsidR="002B6FC1">
        <w:rPr>
          <w:rFonts w:asciiTheme="minorHAnsi" w:hAnsiTheme="minorHAnsi"/>
          <w:sz w:val="24"/>
          <w:szCs w:val="24"/>
        </w:rPr>
        <w:t xml:space="preserve"> </w:t>
      </w:r>
      <w:r w:rsidR="000A6E99">
        <w:rPr>
          <w:rFonts w:asciiTheme="minorHAnsi" w:hAnsiTheme="minorHAnsi"/>
          <w:sz w:val="24"/>
          <w:szCs w:val="24"/>
        </w:rPr>
        <w:t>sposób</w:t>
      </w:r>
      <w:r w:rsidRPr="00400D24">
        <w:rPr>
          <w:rFonts w:asciiTheme="minorHAnsi" w:hAnsiTheme="minorHAnsi"/>
          <w:sz w:val="24"/>
          <w:szCs w:val="24"/>
        </w:rPr>
        <w:t xml:space="preserve"> udzielenia zamówienia, w którym w odpowiedzi na ogłoszenie wszyscy zainteresowani wykonawcy składają wnioski o dopuszczenie do udziału w postępowaniu </w:t>
      </w:r>
      <w:r w:rsidR="003C775E" w:rsidRPr="00400D24">
        <w:rPr>
          <w:rFonts w:asciiTheme="minorHAnsi" w:hAnsiTheme="minorHAnsi"/>
          <w:sz w:val="24"/>
          <w:szCs w:val="24"/>
        </w:rPr>
        <w:t xml:space="preserve">(zwane dalej „wnioskami”) </w:t>
      </w:r>
      <w:r w:rsidRPr="00400D24">
        <w:rPr>
          <w:rFonts w:asciiTheme="minorHAnsi" w:hAnsiTheme="minorHAnsi"/>
          <w:sz w:val="24"/>
          <w:szCs w:val="24"/>
        </w:rPr>
        <w:t xml:space="preserve">wraz z informacjami potwierdzającymi, że nie podlegają wykluczeniu oraz spełniają warunki udziału w postępowaniu, na zasadach określonych w </w:t>
      </w:r>
      <w:r w:rsidR="00CE3BDD" w:rsidRPr="00400D24">
        <w:rPr>
          <w:rFonts w:asciiTheme="minorHAnsi" w:hAnsiTheme="minorHAnsi"/>
          <w:sz w:val="24"/>
          <w:szCs w:val="24"/>
        </w:rPr>
        <w:t xml:space="preserve">Rozdziałach III i IV, a oferty mogą składać </w:t>
      </w:r>
      <w:r w:rsidR="00E97FF7" w:rsidRPr="00400D24">
        <w:rPr>
          <w:rFonts w:asciiTheme="minorHAnsi" w:hAnsiTheme="minorHAnsi"/>
          <w:sz w:val="24"/>
          <w:szCs w:val="24"/>
        </w:rPr>
        <w:t xml:space="preserve">wyłącznie </w:t>
      </w:r>
      <w:r w:rsidR="00CE3BDD" w:rsidRPr="00400D24">
        <w:rPr>
          <w:rFonts w:asciiTheme="minorHAnsi" w:hAnsiTheme="minorHAnsi"/>
          <w:sz w:val="24"/>
          <w:szCs w:val="24"/>
        </w:rPr>
        <w:t xml:space="preserve">wykonawcy zaproszeni </w:t>
      </w:r>
      <w:r w:rsidR="00E97FF7" w:rsidRPr="00400D24">
        <w:rPr>
          <w:rFonts w:asciiTheme="minorHAnsi" w:hAnsiTheme="minorHAnsi"/>
          <w:sz w:val="24"/>
          <w:szCs w:val="24"/>
        </w:rPr>
        <w:t>przez zamawiającego</w:t>
      </w:r>
      <w:r w:rsidR="00CE3BDD" w:rsidRPr="00400D24">
        <w:rPr>
          <w:rFonts w:asciiTheme="minorHAnsi" w:hAnsiTheme="minorHAnsi"/>
          <w:sz w:val="24"/>
          <w:szCs w:val="24"/>
        </w:rPr>
        <w:t>.</w:t>
      </w:r>
    </w:p>
    <w:p w14:paraId="59387857" w14:textId="32E7C545" w:rsidR="00EF1DE1" w:rsidRPr="00400D24" w:rsidRDefault="00EF1DE1" w:rsidP="00CD574A">
      <w:pPr>
        <w:pStyle w:val="Akapitzlist"/>
        <w:numPr>
          <w:ilvl w:val="0"/>
          <w:numId w:val="32"/>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 ramach procedury </w:t>
      </w:r>
      <w:r w:rsidR="00E97FF7" w:rsidRPr="00400D24">
        <w:rPr>
          <w:rFonts w:asciiTheme="minorHAnsi" w:hAnsiTheme="minorHAnsi"/>
          <w:sz w:val="24"/>
          <w:szCs w:val="24"/>
        </w:rPr>
        <w:t>ograniczonej</w:t>
      </w:r>
      <w:r w:rsidRPr="00400D24">
        <w:rPr>
          <w:rFonts w:asciiTheme="minorHAnsi" w:hAnsiTheme="minorHAnsi"/>
          <w:sz w:val="24"/>
          <w:szCs w:val="24"/>
        </w:rPr>
        <w:t xml:space="preserve"> zamawiający kolejno:</w:t>
      </w:r>
    </w:p>
    <w:p w14:paraId="666D8AE1" w14:textId="180C70BC" w:rsidR="00EF1DE1" w:rsidRPr="00400D24" w:rsidRDefault="00EF1DE1" w:rsidP="00CD574A">
      <w:pPr>
        <w:pStyle w:val="Akapitzlist"/>
        <w:numPr>
          <w:ilvl w:val="1"/>
          <w:numId w:val="32"/>
        </w:numPr>
        <w:spacing w:line="276" w:lineRule="auto"/>
        <w:ind w:left="426"/>
        <w:jc w:val="both"/>
        <w:rPr>
          <w:rFonts w:asciiTheme="minorHAnsi" w:hAnsiTheme="minorHAnsi"/>
          <w:sz w:val="24"/>
          <w:szCs w:val="24"/>
        </w:rPr>
      </w:pPr>
      <w:r w:rsidRPr="00400D24">
        <w:rPr>
          <w:rFonts w:asciiTheme="minorHAnsi" w:hAnsiTheme="minorHAnsi"/>
          <w:sz w:val="24"/>
          <w:szCs w:val="24"/>
        </w:rPr>
        <w:t>publikuje ogłoszenie</w:t>
      </w:r>
      <w:r w:rsidR="00491F19">
        <w:rPr>
          <w:rFonts w:asciiTheme="minorHAnsi" w:hAnsiTheme="minorHAnsi"/>
          <w:sz w:val="24"/>
          <w:szCs w:val="24"/>
        </w:rPr>
        <w:t xml:space="preserve"> oraz żąda od wykonawców złożenia wniosków o dopuszczenie do udziału w postępowaniu wraz z informacjami potwierdzającymi, że nie podlegają wykluczeniu oraz spełniają warunki udziału w postępowaniu</w:t>
      </w:r>
      <w:r w:rsidR="00C8386E">
        <w:rPr>
          <w:rFonts w:asciiTheme="minorHAnsi" w:hAnsiTheme="minorHAnsi"/>
          <w:sz w:val="24"/>
          <w:szCs w:val="24"/>
        </w:rPr>
        <w:t xml:space="preserve">, </w:t>
      </w:r>
      <w:r w:rsidR="00C8386E">
        <w:rPr>
          <w:rFonts w:ascii="Calibri" w:hAnsi="Calibri" w:cs="Verdana"/>
          <w:sz w:val="24"/>
          <w:szCs w:val="24"/>
        </w:rPr>
        <w:t>jeśli zamawiający określał takie warunki</w:t>
      </w:r>
      <w:r w:rsidR="00C8386E">
        <w:rPr>
          <w:rFonts w:asciiTheme="minorHAnsi" w:hAnsiTheme="minorHAnsi"/>
          <w:sz w:val="24"/>
          <w:szCs w:val="24"/>
        </w:rPr>
        <w:t xml:space="preserve"> </w:t>
      </w:r>
      <w:r w:rsidR="00491F19">
        <w:rPr>
          <w:rFonts w:asciiTheme="minorHAnsi" w:hAnsiTheme="minorHAnsi"/>
          <w:sz w:val="24"/>
          <w:szCs w:val="24"/>
        </w:rPr>
        <w:t>( zamawiający może żądać na tym etapie dokumentów potwierdzających</w:t>
      </w:r>
      <w:r w:rsidR="00491F19" w:rsidRPr="00491F19">
        <w:rPr>
          <w:rFonts w:asciiTheme="minorHAnsi" w:hAnsiTheme="minorHAnsi"/>
          <w:sz w:val="24"/>
          <w:szCs w:val="24"/>
        </w:rPr>
        <w:t xml:space="preserve"> </w:t>
      </w:r>
      <w:r w:rsidR="00491F19" w:rsidRPr="004F1CFE">
        <w:rPr>
          <w:rFonts w:asciiTheme="minorHAnsi" w:hAnsiTheme="minorHAnsi"/>
          <w:sz w:val="24"/>
          <w:szCs w:val="24"/>
        </w:rPr>
        <w:t>brak podstaw do wykluczenia oraz spełnianie warunków udziału w postępowaniu</w:t>
      </w:r>
      <w:r w:rsidR="00E1687A">
        <w:rPr>
          <w:rFonts w:asciiTheme="minorHAnsi" w:hAnsiTheme="minorHAnsi"/>
          <w:sz w:val="24"/>
          <w:szCs w:val="24"/>
        </w:rPr>
        <w:t>,</w:t>
      </w:r>
    </w:p>
    <w:p w14:paraId="2614AFF4" w14:textId="7C35321D" w:rsidR="00CE3BDD" w:rsidRPr="00400D24" w:rsidRDefault="00EF1DE1" w:rsidP="00CD574A">
      <w:pPr>
        <w:pStyle w:val="Akapitzlist"/>
        <w:numPr>
          <w:ilvl w:val="1"/>
          <w:numId w:val="32"/>
        </w:numPr>
        <w:spacing w:line="276" w:lineRule="auto"/>
        <w:ind w:left="426"/>
        <w:jc w:val="both"/>
        <w:rPr>
          <w:rFonts w:asciiTheme="minorHAnsi" w:hAnsiTheme="minorHAnsi"/>
          <w:sz w:val="24"/>
          <w:szCs w:val="24"/>
        </w:rPr>
      </w:pPr>
      <w:r w:rsidRPr="00400D24">
        <w:rPr>
          <w:rFonts w:asciiTheme="minorHAnsi" w:hAnsiTheme="minorHAnsi"/>
          <w:sz w:val="24"/>
          <w:szCs w:val="24"/>
        </w:rPr>
        <w:t>dokonuje oceny</w:t>
      </w:r>
      <w:r w:rsidR="00CE3BDD" w:rsidRPr="00400D24">
        <w:rPr>
          <w:rFonts w:asciiTheme="minorHAnsi" w:hAnsiTheme="minorHAnsi"/>
          <w:sz w:val="24"/>
          <w:szCs w:val="24"/>
        </w:rPr>
        <w:t xml:space="preserve"> wniosków</w:t>
      </w:r>
      <w:r w:rsidR="00E1687A">
        <w:rPr>
          <w:rFonts w:asciiTheme="minorHAnsi" w:hAnsiTheme="minorHAnsi"/>
          <w:sz w:val="24"/>
          <w:szCs w:val="24"/>
        </w:rPr>
        <w:t>,</w:t>
      </w:r>
    </w:p>
    <w:p w14:paraId="4784B21F" w14:textId="2E837748" w:rsidR="009C0144" w:rsidRPr="00400D24" w:rsidRDefault="009C0144" w:rsidP="00CD574A">
      <w:pPr>
        <w:pStyle w:val="Akapitzlist"/>
        <w:numPr>
          <w:ilvl w:val="1"/>
          <w:numId w:val="32"/>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na podstawie dokonanej oceny wniosków </w:t>
      </w:r>
      <w:r w:rsidR="003C775E" w:rsidRPr="00400D24">
        <w:rPr>
          <w:rFonts w:asciiTheme="minorHAnsi" w:hAnsiTheme="minorHAnsi"/>
          <w:sz w:val="24"/>
          <w:szCs w:val="24"/>
        </w:rPr>
        <w:t xml:space="preserve">sporządza </w:t>
      </w:r>
      <w:r w:rsidRPr="00400D24">
        <w:rPr>
          <w:rFonts w:asciiTheme="minorHAnsi" w:hAnsiTheme="minorHAnsi"/>
          <w:sz w:val="24"/>
          <w:szCs w:val="24"/>
        </w:rPr>
        <w:t xml:space="preserve">i przekazuje wykonawcom </w:t>
      </w:r>
      <w:r w:rsidR="003C775E" w:rsidRPr="00400D24">
        <w:rPr>
          <w:rFonts w:asciiTheme="minorHAnsi" w:hAnsiTheme="minorHAnsi"/>
          <w:sz w:val="24"/>
          <w:szCs w:val="24"/>
        </w:rPr>
        <w:t>ranking wykonawców</w:t>
      </w:r>
      <w:r w:rsidRPr="00400D24">
        <w:rPr>
          <w:rFonts w:asciiTheme="minorHAnsi" w:hAnsiTheme="minorHAnsi"/>
          <w:sz w:val="24"/>
          <w:szCs w:val="24"/>
        </w:rPr>
        <w:t xml:space="preserve">, sporządzony na zasadach, o których mowa w pkt </w:t>
      </w:r>
      <w:r w:rsidR="00491F19">
        <w:rPr>
          <w:rFonts w:asciiTheme="minorHAnsi" w:hAnsiTheme="minorHAnsi"/>
          <w:sz w:val="24"/>
          <w:szCs w:val="24"/>
        </w:rPr>
        <w:t>4</w:t>
      </w:r>
      <w:r w:rsidRPr="00400D24">
        <w:rPr>
          <w:rFonts w:asciiTheme="minorHAnsi" w:hAnsiTheme="minorHAnsi"/>
          <w:sz w:val="24"/>
          <w:szCs w:val="24"/>
        </w:rPr>
        <w:t xml:space="preserve"> poniżej,</w:t>
      </w:r>
    </w:p>
    <w:p w14:paraId="1375BB73" w14:textId="519BB37B" w:rsidR="00EF1DE1" w:rsidRPr="00400D24" w:rsidRDefault="009C0144" w:rsidP="00CD574A">
      <w:pPr>
        <w:pStyle w:val="Akapitzlist"/>
        <w:numPr>
          <w:ilvl w:val="1"/>
          <w:numId w:val="32"/>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przekazuje </w:t>
      </w:r>
      <w:r w:rsidR="003C775E" w:rsidRPr="00400D24">
        <w:rPr>
          <w:rFonts w:asciiTheme="minorHAnsi" w:hAnsiTheme="minorHAnsi"/>
          <w:sz w:val="24"/>
          <w:szCs w:val="24"/>
        </w:rPr>
        <w:t>wykonawc</w:t>
      </w:r>
      <w:r w:rsidRPr="00400D24">
        <w:rPr>
          <w:rFonts w:asciiTheme="minorHAnsi" w:hAnsiTheme="minorHAnsi"/>
          <w:sz w:val="24"/>
          <w:szCs w:val="24"/>
        </w:rPr>
        <w:t>om</w:t>
      </w:r>
      <w:r w:rsidR="003C775E" w:rsidRPr="00400D24">
        <w:rPr>
          <w:rFonts w:asciiTheme="minorHAnsi" w:hAnsiTheme="minorHAnsi"/>
          <w:sz w:val="24"/>
          <w:szCs w:val="24"/>
        </w:rPr>
        <w:t xml:space="preserve"> </w:t>
      </w:r>
      <w:r w:rsidRPr="00400D24">
        <w:rPr>
          <w:rFonts w:asciiTheme="minorHAnsi" w:hAnsiTheme="minorHAnsi"/>
          <w:sz w:val="24"/>
          <w:szCs w:val="24"/>
        </w:rPr>
        <w:t xml:space="preserve">dopuszczonym </w:t>
      </w:r>
      <w:r w:rsidR="003C775E" w:rsidRPr="00400D24">
        <w:rPr>
          <w:rFonts w:asciiTheme="minorHAnsi" w:hAnsiTheme="minorHAnsi"/>
          <w:sz w:val="24"/>
          <w:szCs w:val="24"/>
        </w:rPr>
        <w:t xml:space="preserve">do </w:t>
      </w:r>
      <w:r w:rsidR="001104ED" w:rsidRPr="00400D24">
        <w:rPr>
          <w:rFonts w:asciiTheme="minorHAnsi" w:hAnsiTheme="minorHAnsi"/>
          <w:sz w:val="24"/>
          <w:szCs w:val="24"/>
        </w:rPr>
        <w:t xml:space="preserve">udziału w postępowaniu </w:t>
      </w:r>
      <w:r w:rsidR="007F4C25" w:rsidRPr="007B539E">
        <w:rPr>
          <w:rFonts w:asciiTheme="minorHAnsi" w:eastAsia="Times New Roman" w:hAnsiTheme="minorHAnsi"/>
          <w:sz w:val="24"/>
          <w:szCs w:val="24"/>
          <w:lang w:eastAsia="pl-PL"/>
        </w:rPr>
        <w:t>dokumen</w:t>
      </w:r>
      <w:r w:rsidR="007F4C25">
        <w:rPr>
          <w:rFonts w:asciiTheme="minorHAnsi" w:eastAsia="Times New Roman" w:hAnsiTheme="minorHAnsi"/>
          <w:sz w:val="24"/>
          <w:szCs w:val="24"/>
          <w:lang w:eastAsia="pl-PL"/>
        </w:rPr>
        <w:t xml:space="preserve">t </w:t>
      </w:r>
      <w:r w:rsidR="007F4C25" w:rsidRPr="007B539E">
        <w:rPr>
          <w:rFonts w:asciiTheme="minorHAnsi" w:eastAsia="Times New Roman" w:hAnsiTheme="minorHAnsi"/>
          <w:sz w:val="24"/>
          <w:szCs w:val="24"/>
          <w:lang w:eastAsia="pl-PL"/>
        </w:rPr>
        <w:t>dotyczący udzielenia zamówienia na usługi społeczne lub inne usługi szczególne</w:t>
      </w:r>
      <w:r w:rsidR="007F4C25" w:rsidRPr="00400D24" w:rsidDel="007F4C25">
        <w:rPr>
          <w:rFonts w:asciiTheme="minorHAnsi" w:hAnsiTheme="minorHAnsi"/>
          <w:sz w:val="24"/>
          <w:szCs w:val="24"/>
        </w:rPr>
        <w:t xml:space="preserve"> </w:t>
      </w:r>
      <w:r w:rsidR="00EF668A" w:rsidRPr="00400D24">
        <w:rPr>
          <w:rFonts w:asciiTheme="minorHAnsi" w:hAnsiTheme="minorHAnsi"/>
          <w:sz w:val="24"/>
          <w:szCs w:val="24"/>
        </w:rPr>
        <w:t>(chyba, że została udostępniona wcześniej)</w:t>
      </w:r>
      <w:r w:rsidR="001104ED" w:rsidRPr="00400D24">
        <w:rPr>
          <w:rFonts w:asciiTheme="minorHAnsi" w:hAnsiTheme="minorHAnsi"/>
          <w:sz w:val="24"/>
          <w:szCs w:val="24"/>
        </w:rPr>
        <w:t xml:space="preserve"> oraz zaproszenie do składania ofert, </w:t>
      </w:r>
      <w:r w:rsidRPr="00400D24">
        <w:rPr>
          <w:rFonts w:asciiTheme="minorHAnsi" w:hAnsiTheme="minorHAnsi"/>
          <w:sz w:val="24"/>
          <w:szCs w:val="24"/>
        </w:rPr>
        <w:t xml:space="preserve">w którym wskazuje w szczególności </w:t>
      </w:r>
      <w:r w:rsidR="00E97FF7" w:rsidRPr="00400D24">
        <w:rPr>
          <w:rFonts w:asciiTheme="minorHAnsi" w:hAnsiTheme="minorHAnsi"/>
          <w:sz w:val="24"/>
          <w:szCs w:val="24"/>
        </w:rPr>
        <w:t>termin</w:t>
      </w:r>
      <w:r w:rsidR="001104ED" w:rsidRPr="00400D24">
        <w:rPr>
          <w:rFonts w:asciiTheme="minorHAnsi" w:hAnsiTheme="minorHAnsi"/>
          <w:sz w:val="24"/>
          <w:szCs w:val="24"/>
        </w:rPr>
        <w:t xml:space="preserve"> na ich złożenie</w:t>
      </w:r>
      <w:r w:rsidRPr="00400D24">
        <w:rPr>
          <w:rFonts w:asciiTheme="minorHAnsi" w:hAnsiTheme="minorHAnsi"/>
          <w:sz w:val="24"/>
          <w:szCs w:val="24"/>
        </w:rPr>
        <w:t>,</w:t>
      </w:r>
    </w:p>
    <w:p w14:paraId="0087AD14" w14:textId="05AA3861" w:rsidR="00E97FF7" w:rsidRPr="00400D24" w:rsidRDefault="00E97FF7" w:rsidP="00CD574A">
      <w:pPr>
        <w:pStyle w:val="Akapitzlist"/>
        <w:numPr>
          <w:ilvl w:val="1"/>
          <w:numId w:val="32"/>
        </w:numPr>
        <w:spacing w:line="276" w:lineRule="auto"/>
        <w:ind w:left="426"/>
        <w:jc w:val="both"/>
        <w:rPr>
          <w:rFonts w:asciiTheme="minorHAnsi" w:hAnsiTheme="minorHAnsi"/>
          <w:sz w:val="24"/>
          <w:szCs w:val="24"/>
        </w:rPr>
      </w:pPr>
      <w:r w:rsidRPr="00400D24">
        <w:rPr>
          <w:rFonts w:asciiTheme="minorHAnsi" w:hAnsiTheme="minorHAnsi"/>
          <w:sz w:val="24"/>
          <w:szCs w:val="24"/>
        </w:rPr>
        <w:t>dokonuje oceny ofert,</w:t>
      </w:r>
    </w:p>
    <w:p w14:paraId="790E42C7" w14:textId="451459EE" w:rsidR="00EF1DE1" w:rsidRPr="00400D24" w:rsidRDefault="00EF1DE1" w:rsidP="00CD574A">
      <w:pPr>
        <w:pStyle w:val="Akapitzlist"/>
        <w:numPr>
          <w:ilvl w:val="1"/>
          <w:numId w:val="32"/>
        </w:numPr>
        <w:spacing w:line="276" w:lineRule="auto"/>
        <w:ind w:left="426"/>
        <w:jc w:val="both"/>
        <w:rPr>
          <w:rFonts w:asciiTheme="minorHAnsi" w:hAnsiTheme="minorHAnsi"/>
          <w:sz w:val="24"/>
          <w:szCs w:val="24"/>
        </w:rPr>
      </w:pPr>
      <w:r w:rsidRPr="00400D24">
        <w:rPr>
          <w:rFonts w:asciiTheme="minorHAnsi" w:hAnsiTheme="minorHAnsi"/>
          <w:sz w:val="24"/>
          <w:szCs w:val="24"/>
        </w:rPr>
        <w:t>dokonuje wyboru oferty najkorzystniejszej.</w:t>
      </w:r>
    </w:p>
    <w:p w14:paraId="578EDB17" w14:textId="77777777" w:rsidR="009C0144" w:rsidRPr="00400D24" w:rsidRDefault="009C0144" w:rsidP="00CD574A">
      <w:pPr>
        <w:pStyle w:val="Akapitzlist"/>
        <w:numPr>
          <w:ilvl w:val="0"/>
          <w:numId w:val="32"/>
        </w:numPr>
        <w:spacing w:line="276" w:lineRule="auto"/>
        <w:ind w:left="0"/>
        <w:jc w:val="both"/>
        <w:rPr>
          <w:rFonts w:asciiTheme="minorHAnsi" w:hAnsiTheme="minorHAnsi"/>
          <w:sz w:val="24"/>
          <w:szCs w:val="24"/>
        </w:rPr>
      </w:pPr>
      <w:r w:rsidRPr="00400D24">
        <w:rPr>
          <w:rFonts w:asciiTheme="minorHAnsi" w:hAnsiTheme="minorHAnsi"/>
          <w:sz w:val="24"/>
          <w:szCs w:val="24"/>
        </w:rPr>
        <w:t>Zamawiający zaprasza do składania ofert wykonawców, którzy spełniają warunki udziału w postępowaniu, w liczbie określonej w ogłoszeniu, zapewniającej konkurencję, z zastrzeżeniem, że:</w:t>
      </w:r>
    </w:p>
    <w:p w14:paraId="79C7BBD5" w14:textId="17B73656" w:rsidR="00156E7F" w:rsidRPr="00400D24" w:rsidRDefault="009C0144" w:rsidP="00CD574A">
      <w:pPr>
        <w:pStyle w:val="Akapitzlist"/>
        <w:numPr>
          <w:ilvl w:val="1"/>
          <w:numId w:val="32"/>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jeżeli liczba wykonawców, którzy spełniają warunki udziału w postępowaniu, jest większa niż określona w ogłoszeniu, zamawiający zaprasza do składania ofert wykonawców wyłonionych na podstawie obiektywnych i niedyskryminujących kryteriów selekcji, określonych w </w:t>
      </w:r>
      <w:r w:rsidR="007F4C25" w:rsidRPr="007B539E">
        <w:rPr>
          <w:rFonts w:asciiTheme="minorHAnsi" w:eastAsia="Times New Roman" w:hAnsiTheme="minorHAnsi"/>
          <w:sz w:val="24"/>
          <w:szCs w:val="24"/>
          <w:lang w:eastAsia="pl-PL"/>
        </w:rPr>
        <w:t>dokumencie dotyczącym udzielenia zamówienia na usługi społeczne lub inne usługi szczególne</w:t>
      </w:r>
      <w:r w:rsidR="00156E7F" w:rsidRPr="00400D24">
        <w:rPr>
          <w:rFonts w:asciiTheme="minorHAnsi" w:hAnsiTheme="minorHAnsi"/>
          <w:sz w:val="24"/>
          <w:szCs w:val="24"/>
        </w:rPr>
        <w:t>;</w:t>
      </w:r>
    </w:p>
    <w:p w14:paraId="12EE7941" w14:textId="67BB405C" w:rsidR="00156E7F" w:rsidRPr="00400D24" w:rsidRDefault="00156E7F" w:rsidP="00CD574A">
      <w:pPr>
        <w:pStyle w:val="Akapitzlist"/>
        <w:numPr>
          <w:ilvl w:val="1"/>
          <w:numId w:val="32"/>
        </w:numPr>
        <w:spacing w:line="276" w:lineRule="auto"/>
        <w:ind w:left="426"/>
        <w:jc w:val="both"/>
        <w:rPr>
          <w:rFonts w:asciiTheme="minorHAnsi" w:hAnsiTheme="minorHAnsi"/>
          <w:sz w:val="24"/>
          <w:szCs w:val="24"/>
        </w:rPr>
      </w:pPr>
      <w:r w:rsidRPr="00400D24">
        <w:rPr>
          <w:rFonts w:asciiTheme="minorHAnsi" w:hAnsiTheme="minorHAnsi"/>
          <w:sz w:val="24"/>
          <w:szCs w:val="24"/>
        </w:rPr>
        <w:t>j</w:t>
      </w:r>
      <w:r w:rsidR="009C0144" w:rsidRPr="00400D24">
        <w:rPr>
          <w:rFonts w:asciiTheme="minorHAnsi" w:hAnsiTheme="minorHAnsi"/>
          <w:sz w:val="24"/>
          <w:szCs w:val="24"/>
        </w:rPr>
        <w:t>eżeli liczba wykonawców, którzy spełniają warunki udziału w postępowaniu, jest mniejsza niż określona w ogłoszeniu o zamówieniu, zamawiający zaprasza do składania ofert wszystkich wykonawców spełniających te warunki</w:t>
      </w:r>
      <w:r w:rsidRPr="00400D24">
        <w:rPr>
          <w:rFonts w:asciiTheme="minorHAnsi" w:hAnsiTheme="minorHAnsi"/>
          <w:sz w:val="24"/>
          <w:szCs w:val="24"/>
        </w:rPr>
        <w:t xml:space="preserve"> lub unieważnia postępowanie na podstawie § </w:t>
      </w:r>
      <w:r w:rsidR="000848F0">
        <w:rPr>
          <w:rFonts w:asciiTheme="minorHAnsi" w:hAnsiTheme="minorHAnsi"/>
          <w:sz w:val="24"/>
          <w:szCs w:val="24"/>
        </w:rPr>
        <w:t>47</w:t>
      </w:r>
      <w:r w:rsidR="009C0144" w:rsidRPr="00400D24">
        <w:rPr>
          <w:rFonts w:asciiTheme="minorHAnsi" w:hAnsiTheme="minorHAnsi"/>
          <w:sz w:val="24"/>
          <w:szCs w:val="24"/>
        </w:rPr>
        <w:t>.</w:t>
      </w:r>
    </w:p>
    <w:p w14:paraId="07D2F9B0" w14:textId="0193BD2A" w:rsidR="00156E7F" w:rsidRPr="00400D24" w:rsidRDefault="00156E7F" w:rsidP="00CD574A">
      <w:pPr>
        <w:pStyle w:val="Akapitzlist"/>
        <w:numPr>
          <w:ilvl w:val="0"/>
          <w:numId w:val="32"/>
        </w:numPr>
        <w:spacing w:line="276" w:lineRule="auto"/>
        <w:ind w:left="0"/>
        <w:jc w:val="both"/>
        <w:rPr>
          <w:rFonts w:asciiTheme="minorHAnsi" w:hAnsiTheme="minorHAnsi"/>
          <w:sz w:val="24"/>
          <w:szCs w:val="24"/>
        </w:rPr>
      </w:pPr>
      <w:r w:rsidRPr="00400D24">
        <w:rPr>
          <w:rFonts w:asciiTheme="minorHAnsi" w:hAnsiTheme="minorHAnsi"/>
          <w:sz w:val="24"/>
          <w:szCs w:val="24"/>
        </w:rPr>
        <w:lastRenderedPageBreak/>
        <w:t>Wykonawcę niezaproszonego do składania ofert traktuje się jak wykluczonego z postępowania.</w:t>
      </w:r>
    </w:p>
    <w:p w14:paraId="3C007139" w14:textId="542243B9" w:rsidR="006022F4" w:rsidRPr="005E7DF4" w:rsidRDefault="00EF1DE1" w:rsidP="00CD574A">
      <w:pPr>
        <w:pStyle w:val="Akapitzlist"/>
        <w:numPr>
          <w:ilvl w:val="0"/>
          <w:numId w:val="32"/>
        </w:numPr>
        <w:spacing w:line="276" w:lineRule="auto"/>
        <w:ind w:left="0"/>
        <w:jc w:val="both"/>
        <w:rPr>
          <w:rFonts w:asciiTheme="minorHAnsi" w:hAnsiTheme="minorHAnsi"/>
          <w:sz w:val="24"/>
          <w:szCs w:val="24"/>
        </w:rPr>
      </w:pPr>
      <w:r w:rsidRPr="005E7DF4">
        <w:rPr>
          <w:rFonts w:asciiTheme="minorHAnsi" w:hAnsiTheme="minorHAnsi"/>
          <w:sz w:val="24"/>
          <w:szCs w:val="24"/>
        </w:rPr>
        <w:t xml:space="preserve">Jeżeli wykonawca, którego oferta została uznana za najkorzystniejszą uchyla się od zawarcia umowy, zamawiający </w:t>
      </w:r>
      <w:r w:rsidR="00140FD5" w:rsidRPr="005E7DF4">
        <w:rPr>
          <w:rFonts w:asciiTheme="minorHAnsi" w:hAnsiTheme="minorHAnsi"/>
          <w:sz w:val="24"/>
          <w:szCs w:val="24"/>
        </w:rPr>
        <w:t xml:space="preserve">może zawrzeć umowę z wykonawcą, który </w:t>
      </w:r>
      <w:r w:rsidRPr="005E7DF4">
        <w:rPr>
          <w:rFonts w:asciiTheme="minorHAnsi" w:hAnsiTheme="minorHAnsi"/>
          <w:sz w:val="24"/>
          <w:szCs w:val="24"/>
        </w:rPr>
        <w:t>złożył ofertę najwyżej ocenioną spośród pozostałych ofert.</w:t>
      </w:r>
    </w:p>
    <w:p w14:paraId="1462907F" w14:textId="44349074" w:rsidR="00156E7F" w:rsidRPr="00400D24" w:rsidRDefault="00156E7F" w:rsidP="00F564EF">
      <w:pPr>
        <w:pStyle w:val="Tytu"/>
        <w:spacing w:line="276" w:lineRule="auto"/>
      </w:pPr>
      <w:bookmarkStart w:id="71" w:name="_Toc525033996"/>
      <w:r w:rsidRPr="00400D24">
        <w:t>§ 36 Procedura negocjacyjna</w:t>
      </w:r>
      <w:r w:rsidR="00C320FE">
        <w:t xml:space="preserve"> z ogłoszeniem</w:t>
      </w:r>
      <w:bookmarkEnd w:id="71"/>
    </w:p>
    <w:p w14:paraId="244E1488" w14:textId="5BF18EB0" w:rsidR="00156E7F" w:rsidRPr="00400D24" w:rsidRDefault="00156E7F" w:rsidP="00CD574A">
      <w:pPr>
        <w:pStyle w:val="Akapitzlist"/>
        <w:numPr>
          <w:ilvl w:val="0"/>
          <w:numId w:val="33"/>
        </w:numPr>
        <w:spacing w:line="276" w:lineRule="auto"/>
        <w:ind w:left="0"/>
        <w:jc w:val="both"/>
        <w:rPr>
          <w:rFonts w:ascii="Calibri" w:hAnsi="Calibri"/>
          <w:sz w:val="24"/>
          <w:szCs w:val="24"/>
        </w:rPr>
      </w:pPr>
      <w:r w:rsidRPr="00400D24">
        <w:rPr>
          <w:rFonts w:ascii="Calibri" w:hAnsi="Calibri"/>
          <w:sz w:val="24"/>
          <w:szCs w:val="24"/>
        </w:rPr>
        <w:t xml:space="preserve">Procedura </w:t>
      </w:r>
      <w:r w:rsidR="0037193D" w:rsidRPr="00400D24">
        <w:rPr>
          <w:rFonts w:ascii="Calibri" w:hAnsi="Calibri"/>
          <w:sz w:val="24"/>
          <w:szCs w:val="24"/>
        </w:rPr>
        <w:t>negocjacyjna</w:t>
      </w:r>
      <w:r w:rsidRPr="00400D24">
        <w:rPr>
          <w:rFonts w:ascii="Calibri" w:hAnsi="Calibri"/>
          <w:sz w:val="24"/>
          <w:szCs w:val="24"/>
        </w:rPr>
        <w:t xml:space="preserve"> to </w:t>
      </w:r>
      <w:r w:rsidR="00C320FE">
        <w:rPr>
          <w:rFonts w:ascii="Calibri" w:hAnsi="Calibri"/>
          <w:sz w:val="24"/>
          <w:szCs w:val="24"/>
        </w:rPr>
        <w:t>sposób</w:t>
      </w:r>
      <w:r w:rsidR="004105D5">
        <w:rPr>
          <w:rFonts w:ascii="Calibri" w:hAnsi="Calibri"/>
          <w:sz w:val="24"/>
          <w:szCs w:val="24"/>
        </w:rPr>
        <w:t xml:space="preserve"> </w:t>
      </w:r>
      <w:r w:rsidRPr="00400D24">
        <w:rPr>
          <w:rFonts w:ascii="Calibri" w:hAnsi="Calibri"/>
          <w:sz w:val="24"/>
          <w:szCs w:val="24"/>
        </w:rPr>
        <w:t xml:space="preserve">udzielenia zamówienia, w którym w odpowiedzi na ogłoszenie wszyscy zainteresowani wykonawcy składają wnioski o dopuszczenie do udziału w </w:t>
      </w:r>
      <w:r w:rsidR="001104ED" w:rsidRPr="00400D24">
        <w:rPr>
          <w:rFonts w:ascii="Calibri" w:hAnsi="Calibri"/>
          <w:sz w:val="24"/>
          <w:szCs w:val="24"/>
        </w:rPr>
        <w:t>postępowaniu</w:t>
      </w:r>
      <w:r w:rsidR="004F30FE" w:rsidRPr="00400D24">
        <w:rPr>
          <w:rFonts w:ascii="Calibri" w:hAnsi="Calibri"/>
          <w:sz w:val="24"/>
          <w:szCs w:val="24"/>
        </w:rPr>
        <w:t xml:space="preserve"> </w:t>
      </w:r>
      <w:r w:rsidRPr="00400D24">
        <w:rPr>
          <w:rFonts w:ascii="Calibri" w:hAnsi="Calibri"/>
          <w:sz w:val="24"/>
          <w:szCs w:val="24"/>
        </w:rPr>
        <w:t>(zwane dalej „wnioskami”) wraz z informacjami potwierdzającymi, że nie podlegają wykluczeniu oraz spełniają warunki udziału w postępowaniu, na zasadach określonych w Rozdziałach III i IV</w:t>
      </w:r>
      <w:r w:rsidR="00B36A52">
        <w:rPr>
          <w:rFonts w:ascii="Calibri" w:hAnsi="Calibri"/>
          <w:sz w:val="24"/>
          <w:szCs w:val="24"/>
        </w:rPr>
        <w:t xml:space="preserve"> (</w:t>
      </w:r>
      <w:r w:rsidR="00B36A52" w:rsidRPr="007B411F">
        <w:rPr>
          <w:rFonts w:ascii="Calibri" w:hAnsi="Calibri"/>
          <w:i/>
          <w:sz w:val="24"/>
          <w:szCs w:val="24"/>
        </w:rPr>
        <w:t>zamawiający może zrezygnować z żądania wniosków i badać podstawy wykluczenia z postępowania oraz spe</w:t>
      </w:r>
      <w:r w:rsidR="006036BD">
        <w:rPr>
          <w:rFonts w:ascii="Calibri" w:hAnsi="Calibri"/>
          <w:i/>
          <w:sz w:val="24"/>
          <w:szCs w:val="24"/>
        </w:rPr>
        <w:t>łnienie warunków udziału w postę</w:t>
      </w:r>
      <w:r w:rsidR="00B36A52" w:rsidRPr="007B411F">
        <w:rPr>
          <w:rFonts w:ascii="Calibri" w:hAnsi="Calibri"/>
          <w:i/>
          <w:sz w:val="24"/>
          <w:szCs w:val="24"/>
        </w:rPr>
        <w:t>powaniu na etapie negocjacji lub oceny ofert</w:t>
      </w:r>
      <w:r w:rsidR="00B36A52">
        <w:rPr>
          <w:rFonts w:ascii="Calibri" w:hAnsi="Calibri"/>
          <w:sz w:val="24"/>
          <w:szCs w:val="24"/>
        </w:rPr>
        <w:t>)</w:t>
      </w:r>
      <w:r w:rsidRPr="00400D24">
        <w:rPr>
          <w:rFonts w:ascii="Calibri" w:hAnsi="Calibri"/>
          <w:sz w:val="24"/>
          <w:szCs w:val="24"/>
        </w:rPr>
        <w:t xml:space="preserve">, </w:t>
      </w:r>
      <w:r w:rsidR="001104ED" w:rsidRPr="00400D24">
        <w:rPr>
          <w:rFonts w:ascii="Calibri" w:hAnsi="Calibri"/>
          <w:sz w:val="24"/>
          <w:szCs w:val="24"/>
        </w:rPr>
        <w:t xml:space="preserve"> a zamawiający </w:t>
      </w:r>
      <w:r w:rsidR="001104ED" w:rsidRPr="00400D24">
        <w:rPr>
          <w:rFonts w:ascii="Calibri" w:hAnsi="Calibri" w:cs="Verdana"/>
          <w:sz w:val="24"/>
          <w:szCs w:val="24"/>
        </w:rPr>
        <w:t>zaprasza wykonawców dopuszczonych do udziału w postępowaniu do negocjac</w:t>
      </w:r>
      <w:r w:rsidR="00B36A52">
        <w:rPr>
          <w:rFonts w:ascii="Calibri" w:hAnsi="Calibri" w:cs="Verdana"/>
          <w:sz w:val="24"/>
          <w:szCs w:val="24"/>
        </w:rPr>
        <w:t>ji</w:t>
      </w:r>
      <w:r w:rsidR="001104ED" w:rsidRPr="00400D24">
        <w:rPr>
          <w:rFonts w:ascii="Calibri" w:hAnsi="Calibri" w:cs="Verdana"/>
          <w:sz w:val="24"/>
          <w:szCs w:val="24"/>
        </w:rPr>
        <w:t>, a następnie zaprasza ich do składania ofert</w:t>
      </w:r>
      <w:r w:rsidRPr="00400D24">
        <w:rPr>
          <w:rFonts w:ascii="Calibri" w:hAnsi="Calibri"/>
          <w:sz w:val="24"/>
          <w:szCs w:val="24"/>
        </w:rPr>
        <w:t>.</w:t>
      </w:r>
    </w:p>
    <w:p w14:paraId="62766851" w14:textId="5B158D73" w:rsidR="00156E7F" w:rsidRPr="00400D24" w:rsidRDefault="00156E7F" w:rsidP="00CD574A">
      <w:pPr>
        <w:pStyle w:val="Akapitzlist"/>
        <w:numPr>
          <w:ilvl w:val="0"/>
          <w:numId w:val="33"/>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 ramach procedury </w:t>
      </w:r>
      <w:r w:rsidR="004F30FE" w:rsidRPr="00400D24">
        <w:rPr>
          <w:rFonts w:asciiTheme="minorHAnsi" w:hAnsiTheme="minorHAnsi"/>
          <w:sz w:val="24"/>
          <w:szCs w:val="24"/>
        </w:rPr>
        <w:t>negocjacyjnej</w:t>
      </w:r>
      <w:r w:rsidRPr="00400D24">
        <w:rPr>
          <w:rFonts w:asciiTheme="minorHAnsi" w:hAnsiTheme="minorHAnsi"/>
          <w:sz w:val="24"/>
          <w:szCs w:val="24"/>
        </w:rPr>
        <w:t xml:space="preserve"> zamawiający kolejno:</w:t>
      </w:r>
    </w:p>
    <w:p w14:paraId="5D1E25B6" w14:textId="4D946E84" w:rsidR="001C3B0E" w:rsidRPr="00400D24" w:rsidRDefault="001C3B0E" w:rsidP="00CD574A">
      <w:pPr>
        <w:pStyle w:val="Akapitzlist"/>
        <w:numPr>
          <w:ilvl w:val="1"/>
          <w:numId w:val="33"/>
        </w:numPr>
        <w:spacing w:line="276" w:lineRule="auto"/>
        <w:ind w:left="426" w:hanging="426"/>
        <w:jc w:val="both"/>
        <w:rPr>
          <w:rFonts w:asciiTheme="minorHAnsi" w:hAnsiTheme="minorHAnsi"/>
          <w:sz w:val="24"/>
          <w:szCs w:val="24"/>
        </w:rPr>
      </w:pPr>
      <w:r w:rsidRPr="00400D24">
        <w:rPr>
          <w:rFonts w:asciiTheme="minorHAnsi" w:hAnsiTheme="minorHAnsi"/>
          <w:sz w:val="24"/>
          <w:szCs w:val="24"/>
        </w:rPr>
        <w:t>publikuje ogłoszenie</w:t>
      </w:r>
      <w:r>
        <w:rPr>
          <w:rFonts w:asciiTheme="minorHAnsi" w:hAnsiTheme="minorHAnsi"/>
          <w:sz w:val="24"/>
          <w:szCs w:val="24"/>
        </w:rPr>
        <w:t xml:space="preserve"> oraz żąda od wykonawców złożenia wniosków o dopuszczenie do udziału w postępowaniu wraz z informacjami potwierdzającymi, że nie podlegają wykluczeniu oraz spełniają warunki udziału w postępowaniu</w:t>
      </w:r>
      <w:r w:rsidR="00C8386E">
        <w:rPr>
          <w:rFonts w:ascii="Calibri" w:hAnsi="Calibri" w:cs="Verdana"/>
          <w:sz w:val="24"/>
          <w:szCs w:val="24"/>
        </w:rPr>
        <w:t>, jeśli zamawiający określał takie warunki</w:t>
      </w:r>
      <w:r>
        <w:rPr>
          <w:rFonts w:asciiTheme="minorHAnsi" w:hAnsiTheme="minorHAnsi"/>
          <w:sz w:val="24"/>
          <w:szCs w:val="24"/>
        </w:rPr>
        <w:t xml:space="preserve"> (zamawiający może żądać na tym etapie dokumentów potwierdzających</w:t>
      </w:r>
      <w:r w:rsidRPr="00491F19">
        <w:rPr>
          <w:rFonts w:asciiTheme="minorHAnsi" w:hAnsiTheme="minorHAnsi"/>
          <w:sz w:val="24"/>
          <w:szCs w:val="24"/>
        </w:rPr>
        <w:t xml:space="preserve"> </w:t>
      </w:r>
      <w:r w:rsidRPr="004F1CFE">
        <w:rPr>
          <w:rFonts w:asciiTheme="minorHAnsi" w:hAnsiTheme="minorHAnsi"/>
          <w:sz w:val="24"/>
          <w:szCs w:val="24"/>
        </w:rPr>
        <w:t>brak podstaw do wykluczenia oraz spełnianie warunków udziału w postępowaniu</w:t>
      </w:r>
      <w:r>
        <w:rPr>
          <w:rFonts w:asciiTheme="minorHAnsi" w:hAnsiTheme="minorHAnsi"/>
          <w:sz w:val="24"/>
          <w:szCs w:val="24"/>
        </w:rPr>
        <w:t>),</w:t>
      </w:r>
    </w:p>
    <w:p w14:paraId="689999F2" w14:textId="5C2110B7" w:rsidR="001C3B0E" w:rsidRPr="00400D24" w:rsidRDefault="001C3B0E" w:rsidP="00CD574A">
      <w:pPr>
        <w:pStyle w:val="Akapitzlist"/>
        <w:numPr>
          <w:ilvl w:val="1"/>
          <w:numId w:val="33"/>
        </w:numPr>
        <w:spacing w:line="276" w:lineRule="auto"/>
        <w:ind w:left="426" w:hanging="426"/>
        <w:jc w:val="both"/>
        <w:rPr>
          <w:rFonts w:asciiTheme="minorHAnsi" w:hAnsiTheme="minorHAnsi"/>
          <w:sz w:val="24"/>
          <w:szCs w:val="24"/>
        </w:rPr>
      </w:pPr>
      <w:r w:rsidRPr="00400D24">
        <w:rPr>
          <w:rFonts w:asciiTheme="minorHAnsi" w:hAnsiTheme="minorHAnsi"/>
          <w:sz w:val="24"/>
          <w:szCs w:val="24"/>
        </w:rPr>
        <w:t>dokonuje oceny wniosków,</w:t>
      </w:r>
    </w:p>
    <w:p w14:paraId="67B3C928" w14:textId="77777777" w:rsidR="001C3B0E" w:rsidRPr="00400D24" w:rsidRDefault="001C3B0E" w:rsidP="00CD574A">
      <w:pPr>
        <w:pStyle w:val="Akapitzlist"/>
        <w:numPr>
          <w:ilvl w:val="1"/>
          <w:numId w:val="33"/>
        </w:numPr>
        <w:spacing w:line="276" w:lineRule="auto"/>
        <w:ind w:left="426" w:hanging="426"/>
        <w:jc w:val="both"/>
        <w:rPr>
          <w:rFonts w:asciiTheme="minorHAnsi" w:hAnsiTheme="minorHAnsi"/>
          <w:sz w:val="24"/>
          <w:szCs w:val="24"/>
        </w:rPr>
      </w:pPr>
      <w:r w:rsidRPr="00400D24">
        <w:rPr>
          <w:rFonts w:asciiTheme="minorHAnsi" w:hAnsiTheme="minorHAnsi"/>
          <w:sz w:val="24"/>
          <w:szCs w:val="24"/>
        </w:rPr>
        <w:t xml:space="preserve">na podstawie dokonanej oceny wniosków sporządza i przekazuje wykonawcom ranking wykonawców, sporządzony na zasadach, o których mowa w pkt </w:t>
      </w:r>
      <w:r>
        <w:rPr>
          <w:rFonts w:asciiTheme="minorHAnsi" w:hAnsiTheme="minorHAnsi"/>
          <w:sz w:val="24"/>
          <w:szCs w:val="24"/>
        </w:rPr>
        <w:t>4</w:t>
      </w:r>
      <w:r w:rsidRPr="00400D24">
        <w:rPr>
          <w:rFonts w:asciiTheme="minorHAnsi" w:hAnsiTheme="minorHAnsi"/>
          <w:sz w:val="24"/>
          <w:szCs w:val="24"/>
        </w:rPr>
        <w:t xml:space="preserve"> poniżej,</w:t>
      </w:r>
    </w:p>
    <w:p w14:paraId="31C8BEF6" w14:textId="7B1D3D9F" w:rsidR="009A5FB3" w:rsidRPr="007B411F" w:rsidRDefault="001C3B0E"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przekazuje wykonawcom dopuszczonym do udziału w postępowaniu </w:t>
      </w:r>
      <w:r w:rsidRPr="007B539E">
        <w:rPr>
          <w:rFonts w:asciiTheme="minorHAnsi" w:eastAsia="Times New Roman" w:hAnsiTheme="minorHAnsi"/>
          <w:sz w:val="24"/>
          <w:szCs w:val="24"/>
          <w:lang w:eastAsia="pl-PL"/>
        </w:rPr>
        <w:t>dokumen</w:t>
      </w:r>
      <w:r>
        <w:rPr>
          <w:rFonts w:asciiTheme="minorHAnsi" w:eastAsia="Times New Roman" w:hAnsiTheme="minorHAnsi"/>
          <w:sz w:val="24"/>
          <w:szCs w:val="24"/>
          <w:lang w:eastAsia="pl-PL"/>
        </w:rPr>
        <w:t>t</w:t>
      </w:r>
      <w:r w:rsidRPr="007B539E">
        <w:rPr>
          <w:rFonts w:asciiTheme="minorHAnsi" w:eastAsia="Times New Roman" w:hAnsiTheme="minorHAnsi"/>
          <w:sz w:val="24"/>
          <w:szCs w:val="24"/>
          <w:lang w:eastAsia="pl-PL"/>
        </w:rPr>
        <w:t xml:space="preserve"> dotyczący udzielenia zamówienia na usługi społeczne lub inne usługi szczególne</w:t>
      </w:r>
      <w:r w:rsidRPr="00400D24">
        <w:rPr>
          <w:rFonts w:asciiTheme="minorHAnsi" w:hAnsiTheme="minorHAnsi"/>
          <w:sz w:val="24"/>
          <w:szCs w:val="24"/>
        </w:rPr>
        <w:t xml:space="preserve">  (chyba, że została udostępniona wcześniej)</w:t>
      </w:r>
      <w:r>
        <w:rPr>
          <w:rFonts w:asciiTheme="minorHAnsi" w:hAnsiTheme="minorHAnsi"/>
          <w:sz w:val="24"/>
          <w:szCs w:val="24"/>
        </w:rPr>
        <w:t xml:space="preserve"> i </w:t>
      </w:r>
      <w:r w:rsidR="009A5FB3" w:rsidRPr="007B411F">
        <w:rPr>
          <w:rFonts w:asciiTheme="minorHAnsi" w:hAnsiTheme="minorHAnsi"/>
          <w:sz w:val="24"/>
          <w:szCs w:val="24"/>
        </w:rPr>
        <w:t>zaprasza</w:t>
      </w:r>
      <w:r w:rsidR="00A071C2" w:rsidRPr="007B411F">
        <w:rPr>
          <w:rFonts w:asciiTheme="minorHAnsi" w:hAnsiTheme="minorHAnsi"/>
          <w:sz w:val="24"/>
          <w:szCs w:val="24"/>
        </w:rPr>
        <w:t xml:space="preserve"> do negocjacji</w:t>
      </w:r>
      <w:r w:rsidR="009A5FB3" w:rsidRPr="007B411F">
        <w:rPr>
          <w:rFonts w:asciiTheme="minorHAnsi" w:hAnsiTheme="minorHAnsi"/>
          <w:sz w:val="24"/>
          <w:szCs w:val="24"/>
        </w:rPr>
        <w:t xml:space="preserve"> wykonawców, którzy </w:t>
      </w:r>
      <w:r w:rsidRPr="007B411F">
        <w:rPr>
          <w:rFonts w:asciiTheme="minorHAnsi" w:hAnsiTheme="minorHAnsi"/>
          <w:sz w:val="24"/>
          <w:szCs w:val="24"/>
        </w:rPr>
        <w:t>spełniają warunki udziału</w:t>
      </w:r>
      <w:r>
        <w:rPr>
          <w:rFonts w:asciiTheme="minorHAnsi" w:hAnsiTheme="minorHAnsi"/>
          <w:sz w:val="24"/>
          <w:szCs w:val="24"/>
        </w:rPr>
        <w:t xml:space="preserve"> w postępowaniu i nie podlegają wykluczeniu, </w:t>
      </w:r>
    </w:p>
    <w:p w14:paraId="7D52B064" w14:textId="7989327A" w:rsidR="009A5FB3" w:rsidRPr="00400D24" w:rsidRDefault="00A071C2"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prowadzi</w:t>
      </w:r>
      <w:r w:rsidR="009A5FB3" w:rsidRPr="00400D24">
        <w:rPr>
          <w:rFonts w:asciiTheme="minorHAnsi" w:hAnsiTheme="minorHAnsi"/>
          <w:sz w:val="24"/>
          <w:szCs w:val="24"/>
        </w:rPr>
        <w:t xml:space="preserve"> negocjacje</w:t>
      </w:r>
      <w:r w:rsidR="00FA39A8" w:rsidRPr="00400D24">
        <w:rPr>
          <w:rFonts w:asciiTheme="minorHAnsi" w:hAnsiTheme="minorHAnsi"/>
          <w:sz w:val="24"/>
          <w:szCs w:val="24"/>
        </w:rPr>
        <w:t xml:space="preserve"> (na zasadach określonych w pkt </w:t>
      </w:r>
      <w:r w:rsidR="00CA4BEE">
        <w:rPr>
          <w:rFonts w:asciiTheme="minorHAnsi" w:hAnsiTheme="minorHAnsi"/>
          <w:sz w:val="24"/>
          <w:szCs w:val="24"/>
        </w:rPr>
        <w:t>6 -7</w:t>
      </w:r>
      <w:r w:rsidR="00FA39A8" w:rsidRPr="00400D24">
        <w:rPr>
          <w:rFonts w:asciiTheme="minorHAnsi" w:hAnsiTheme="minorHAnsi"/>
          <w:sz w:val="24"/>
          <w:szCs w:val="24"/>
        </w:rPr>
        <w:t xml:space="preserve"> poniżej)</w:t>
      </w:r>
      <w:r w:rsidR="00EF668A" w:rsidRPr="00400D24">
        <w:rPr>
          <w:rFonts w:asciiTheme="minorHAnsi" w:hAnsiTheme="minorHAnsi"/>
          <w:sz w:val="24"/>
          <w:szCs w:val="24"/>
        </w:rPr>
        <w:t>,</w:t>
      </w:r>
      <w:r w:rsidR="009A5FB3" w:rsidRPr="00400D24">
        <w:rPr>
          <w:rFonts w:asciiTheme="minorHAnsi" w:hAnsiTheme="minorHAnsi"/>
          <w:sz w:val="24"/>
          <w:szCs w:val="24"/>
        </w:rPr>
        <w:t xml:space="preserve"> </w:t>
      </w:r>
      <w:r w:rsidRPr="00400D24">
        <w:rPr>
          <w:rFonts w:asciiTheme="minorHAnsi" w:hAnsiTheme="minorHAnsi"/>
          <w:sz w:val="24"/>
          <w:szCs w:val="24"/>
        </w:rPr>
        <w:t xml:space="preserve">w celu doprecyzowania lub uzupełnienia </w:t>
      </w:r>
      <w:r w:rsidR="00632B1E" w:rsidRPr="007B539E">
        <w:rPr>
          <w:rFonts w:asciiTheme="minorHAnsi" w:eastAsia="Times New Roman" w:hAnsiTheme="minorHAnsi"/>
          <w:sz w:val="24"/>
          <w:szCs w:val="24"/>
          <w:lang w:eastAsia="pl-PL"/>
        </w:rPr>
        <w:t>dokumen</w:t>
      </w:r>
      <w:r w:rsidR="00632B1E">
        <w:rPr>
          <w:rFonts w:asciiTheme="minorHAnsi" w:eastAsia="Times New Roman" w:hAnsiTheme="minorHAnsi"/>
          <w:sz w:val="24"/>
          <w:szCs w:val="24"/>
          <w:lang w:eastAsia="pl-PL"/>
        </w:rPr>
        <w:t>tu dotyczącego</w:t>
      </w:r>
      <w:r w:rsidR="00632B1E" w:rsidRPr="007B539E">
        <w:rPr>
          <w:rFonts w:asciiTheme="minorHAnsi" w:eastAsia="Times New Roman" w:hAnsiTheme="minorHAnsi"/>
          <w:sz w:val="24"/>
          <w:szCs w:val="24"/>
          <w:lang w:eastAsia="pl-PL"/>
        </w:rPr>
        <w:t xml:space="preserve"> udzielenia zamówienia na usługi społeczne lub inne usługi szczególne</w:t>
      </w:r>
      <w:r w:rsidR="00FA39A8" w:rsidRPr="00400D24">
        <w:rPr>
          <w:rFonts w:asciiTheme="minorHAnsi" w:hAnsiTheme="minorHAnsi"/>
          <w:sz w:val="24"/>
          <w:szCs w:val="24"/>
        </w:rPr>
        <w:t xml:space="preserve">, w szczególności </w:t>
      </w:r>
      <w:r w:rsidRPr="00400D24">
        <w:rPr>
          <w:rFonts w:asciiTheme="minorHAnsi" w:hAnsiTheme="minorHAnsi"/>
          <w:sz w:val="24"/>
          <w:szCs w:val="24"/>
        </w:rPr>
        <w:t>opisu przedmiotu zamówienia lub</w:t>
      </w:r>
      <w:r w:rsidR="001C3B0E">
        <w:rPr>
          <w:rFonts w:asciiTheme="minorHAnsi" w:hAnsiTheme="minorHAnsi"/>
          <w:sz w:val="24"/>
          <w:szCs w:val="24"/>
        </w:rPr>
        <w:t xml:space="preserve"> postanowień</w:t>
      </w:r>
      <w:r w:rsidRPr="00400D24">
        <w:rPr>
          <w:rFonts w:asciiTheme="minorHAnsi" w:hAnsiTheme="minorHAnsi"/>
          <w:sz w:val="24"/>
          <w:szCs w:val="24"/>
        </w:rPr>
        <w:t xml:space="preserve"> umowy</w:t>
      </w:r>
      <w:r w:rsidR="00FA39A8" w:rsidRPr="00400D24">
        <w:rPr>
          <w:rFonts w:asciiTheme="minorHAnsi" w:hAnsiTheme="minorHAnsi"/>
          <w:sz w:val="24"/>
          <w:szCs w:val="24"/>
        </w:rPr>
        <w:t>,</w:t>
      </w:r>
    </w:p>
    <w:p w14:paraId="127D5362" w14:textId="761CD991" w:rsidR="00FA39A8" w:rsidRPr="00400D24" w:rsidRDefault="00FA39A8"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przekazuje wykonawcom uczestniczącym w negocjacjach ostateczn</w:t>
      </w:r>
      <w:r w:rsidR="00632B1E">
        <w:rPr>
          <w:rFonts w:asciiTheme="minorHAnsi" w:hAnsiTheme="minorHAnsi"/>
          <w:sz w:val="24"/>
          <w:szCs w:val="24"/>
        </w:rPr>
        <w:t>y</w:t>
      </w:r>
      <w:r w:rsidRPr="00400D24">
        <w:rPr>
          <w:rFonts w:asciiTheme="minorHAnsi" w:hAnsiTheme="minorHAnsi"/>
          <w:sz w:val="24"/>
          <w:szCs w:val="24"/>
        </w:rPr>
        <w:t xml:space="preserve"> </w:t>
      </w:r>
      <w:r w:rsidR="00632B1E" w:rsidRPr="007B539E">
        <w:rPr>
          <w:rFonts w:asciiTheme="minorHAnsi" w:eastAsia="Times New Roman" w:hAnsiTheme="minorHAnsi"/>
          <w:sz w:val="24"/>
          <w:szCs w:val="24"/>
          <w:lang w:eastAsia="pl-PL"/>
        </w:rPr>
        <w:t>dokumen</w:t>
      </w:r>
      <w:r w:rsidR="00632B1E">
        <w:rPr>
          <w:rFonts w:asciiTheme="minorHAnsi" w:eastAsia="Times New Roman" w:hAnsiTheme="minorHAnsi"/>
          <w:sz w:val="24"/>
          <w:szCs w:val="24"/>
          <w:lang w:eastAsia="pl-PL"/>
        </w:rPr>
        <w:t>t</w:t>
      </w:r>
      <w:r w:rsidR="00632B1E" w:rsidRPr="007B539E">
        <w:rPr>
          <w:rFonts w:asciiTheme="minorHAnsi" w:eastAsia="Times New Roman" w:hAnsiTheme="minorHAnsi"/>
          <w:sz w:val="24"/>
          <w:szCs w:val="24"/>
          <w:lang w:eastAsia="pl-PL"/>
        </w:rPr>
        <w:t xml:space="preserve"> dotyczący udzielenia zamówienia na usługi społeczne lub inne usługi szczególne</w:t>
      </w:r>
      <w:r w:rsidR="00632B1E" w:rsidRPr="00400D24" w:rsidDel="00632B1E">
        <w:rPr>
          <w:rFonts w:asciiTheme="minorHAnsi" w:hAnsiTheme="minorHAnsi"/>
          <w:sz w:val="24"/>
          <w:szCs w:val="24"/>
        </w:rPr>
        <w:t xml:space="preserve"> </w:t>
      </w:r>
      <w:r w:rsidRPr="00400D24">
        <w:rPr>
          <w:rFonts w:asciiTheme="minorHAnsi" w:hAnsiTheme="minorHAnsi"/>
          <w:sz w:val="24"/>
          <w:szCs w:val="24"/>
        </w:rPr>
        <w:t>oraz zaproszenie do składania ofert, w którym wskazuje w szczególności termin na ich złożenie,</w:t>
      </w:r>
    </w:p>
    <w:p w14:paraId="6A6156B8" w14:textId="77777777" w:rsidR="00156E7F" w:rsidRPr="00400D24" w:rsidRDefault="00156E7F"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dokonuje oceny ofert,</w:t>
      </w:r>
    </w:p>
    <w:p w14:paraId="63D15F2F" w14:textId="77777777" w:rsidR="00156E7F" w:rsidRPr="00400D24" w:rsidRDefault="00156E7F"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dokonuje wyboru oferty najkorzystniejszej.</w:t>
      </w:r>
    </w:p>
    <w:p w14:paraId="147BD42C" w14:textId="0FFE20CB" w:rsidR="00156E7F" w:rsidRPr="00400D24" w:rsidRDefault="00156E7F" w:rsidP="00CD574A">
      <w:pPr>
        <w:pStyle w:val="Akapitzlist"/>
        <w:numPr>
          <w:ilvl w:val="0"/>
          <w:numId w:val="33"/>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zaprasza do składania </w:t>
      </w:r>
      <w:r w:rsidR="00FA39A8" w:rsidRPr="00400D24">
        <w:rPr>
          <w:rFonts w:asciiTheme="minorHAnsi" w:hAnsiTheme="minorHAnsi"/>
          <w:sz w:val="24"/>
          <w:szCs w:val="24"/>
        </w:rPr>
        <w:t xml:space="preserve"> negocjacji </w:t>
      </w:r>
      <w:r w:rsidRPr="00400D24">
        <w:rPr>
          <w:rFonts w:asciiTheme="minorHAnsi" w:hAnsiTheme="minorHAnsi"/>
          <w:sz w:val="24"/>
          <w:szCs w:val="24"/>
        </w:rPr>
        <w:t>wykonawców, którzy spełniają warunki udziału w postępowaniu, w liczbie określonej w ogłoszeniu, zapewniającej konkurencję, z zastrzeżeniem, że:</w:t>
      </w:r>
    </w:p>
    <w:p w14:paraId="6D874EA2" w14:textId="4DC5F687" w:rsidR="00156E7F" w:rsidRPr="00400D24" w:rsidRDefault="00156E7F"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jeżeli liczba wykonawców, którzy spełniają warunki udziału w postępowaniu, jest większa niż określona w ogłoszeniu, zamawiający zaprasza do</w:t>
      </w:r>
      <w:r w:rsidR="007F4153">
        <w:rPr>
          <w:rFonts w:asciiTheme="minorHAnsi" w:hAnsiTheme="minorHAnsi"/>
          <w:sz w:val="24"/>
          <w:szCs w:val="24"/>
        </w:rPr>
        <w:t xml:space="preserve"> negocjacji </w:t>
      </w:r>
      <w:r w:rsidRPr="00400D24">
        <w:rPr>
          <w:rFonts w:asciiTheme="minorHAnsi" w:hAnsiTheme="minorHAnsi"/>
          <w:sz w:val="24"/>
          <w:szCs w:val="24"/>
        </w:rPr>
        <w:t xml:space="preserve">wykonawców </w:t>
      </w:r>
      <w:r w:rsidRPr="00400D24">
        <w:rPr>
          <w:rFonts w:asciiTheme="minorHAnsi" w:hAnsiTheme="minorHAnsi"/>
          <w:sz w:val="24"/>
          <w:szCs w:val="24"/>
        </w:rPr>
        <w:lastRenderedPageBreak/>
        <w:t xml:space="preserve">wyłonionych na podstawie obiektywnych i niedyskryminujących kryteriów selekcji, określonych w </w:t>
      </w:r>
      <w:r w:rsidR="00632B1E" w:rsidRPr="007B539E">
        <w:rPr>
          <w:rFonts w:asciiTheme="minorHAnsi" w:eastAsia="Times New Roman" w:hAnsiTheme="minorHAnsi"/>
          <w:sz w:val="24"/>
          <w:szCs w:val="24"/>
          <w:lang w:eastAsia="pl-PL"/>
        </w:rPr>
        <w:t>dokumencie dotyczącym udzielenia zamówienia na usługi społeczne lub inne usługi szczególne</w:t>
      </w:r>
      <w:r w:rsidRPr="00400D24">
        <w:rPr>
          <w:rFonts w:asciiTheme="minorHAnsi" w:hAnsiTheme="minorHAnsi"/>
          <w:sz w:val="24"/>
          <w:szCs w:val="24"/>
        </w:rPr>
        <w:t>;</w:t>
      </w:r>
    </w:p>
    <w:p w14:paraId="7AE094F5" w14:textId="235BF590" w:rsidR="00156E7F" w:rsidRPr="00400D24" w:rsidRDefault="00156E7F"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jeżeli liczba wykonawców, którzy spełniają warunki udziału w postępowaniu, jest mniejsza niż określona w ogłoszeniu o zamówieniu, zamawiający zaprasza do </w:t>
      </w:r>
      <w:r w:rsidR="00E1020E">
        <w:rPr>
          <w:rFonts w:asciiTheme="minorHAnsi" w:hAnsiTheme="minorHAnsi"/>
          <w:sz w:val="24"/>
          <w:szCs w:val="24"/>
        </w:rPr>
        <w:t xml:space="preserve">negocjacji </w:t>
      </w:r>
      <w:r w:rsidRPr="00400D24">
        <w:rPr>
          <w:rFonts w:asciiTheme="minorHAnsi" w:hAnsiTheme="minorHAnsi"/>
          <w:sz w:val="24"/>
          <w:szCs w:val="24"/>
        </w:rPr>
        <w:t xml:space="preserve">wszystkich wykonawców spełniających te warunki lub unieważnia postępowanie na podstawie § </w:t>
      </w:r>
      <w:r w:rsidR="000848F0">
        <w:rPr>
          <w:rFonts w:asciiTheme="minorHAnsi" w:hAnsiTheme="minorHAnsi"/>
          <w:sz w:val="24"/>
          <w:szCs w:val="24"/>
        </w:rPr>
        <w:t>47</w:t>
      </w:r>
      <w:r w:rsidR="00592267" w:rsidRPr="00400D24">
        <w:rPr>
          <w:rFonts w:asciiTheme="minorHAnsi" w:hAnsiTheme="minorHAnsi"/>
          <w:sz w:val="24"/>
          <w:szCs w:val="24"/>
        </w:rPr>
        <w:t xml:space="preserve"> pkt 5</w:t>
      </w:r>
      <w:r w:rsidRPr="00400D24">
        <w:rPr>
          <w:rFonts w:asciiTheme="minorHAnsi" w:hAnsiTheme="minorHAnsi"/>
          <w:sz w:val="24"/>
          <w:szCs w:val="24"/>
        </w:rPr>
        <w:t>.</w:t>
      </w:r>
    </w:p>
    <w:p w14:paraId="14BF81CE" w14:textId="0478C2CB" w:rsidR="00156E7F" w:rsidRPr="00400D24" w:rsidRDefault="00156E7F" w:rsidP="00CD574A">
      <w:pPr>
        <w:pStyle w:val="Akapitzlist"/>
        <w:numPr>
          <w:ilvl w:val="0"/>
          <w:numId w:val="33"/>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Wykonawcę niezaproszonego do </w:t>
      </w:r>
      <w:r w:rsidR="00FA39A8" w:rsidRPr="00400D24">
        <w:rPr>
          <w:rFonts w:asciiTheme="minorHAnsi" w:hAnsiTheme="minorHAnsi"/>
          <w:sz w:val="24"/>
          <w:szCs w:val="24"/>
        </w:rPr>
        <w:t xml:space="preserve">negocjacji </w:t>
      </w:r>
      <w:r w:rsidRPr="00400D24">
        <w:rPr>
          <w:rFonts w:asciiTheme="minorHAnsi" w:hAnsiTheme="minorHAnsi"/>
          <w:sz w:val="24"/>
          <w:szCs w:val="24"/>
        </w:rPr>
        <w:t>traktuje się jak wykluczonego z postępowania.</w:t>
      </w:r>
    </w:p>
    <w:p w14:paraId="65C142DB" w14:textId="77777777" w:rsidR="00FA39A8" w:rsidRPr="00400D24" w:rsidRDefault="00FA39A8" w:rsidP="00CD574A">
      <w:pPr>
        <w:pStyle w:val="Akapitzlist"/>
        <w:numPr>
          <w:ilvl w:val="0"/>
          <w:numId w:val="33"/>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w:t>
      </w:r>
    </w:p>
    <w:p w14:paraId="3E86167E" w14:textId="3B490B91" w:rsidR="00FA39A8" w:rsidRPr="00400D24" w:rsidRDefault="00FA39A8"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określić w</w:t>
      </w:r>
      <w:r w:rsidR="00632B1E">
        <w:rPr>
          <w:rFonts w:asciiTheme="minorHAnsi" w:hAnsiTheme="minorHAnsi"/>
          <w:sz w:val="24"/>
          <w:szCs w:val="24"/>
        </w:rPr>
        <w:t xml:space="preserve"> </w:t>
      </w:r>
      <w:r w:rsidR="00632B1E" w:rsidRPr="007B539E">
        <w:rPr>
          <w:rFonts w:asciiTheme="minorHAnsi" w:eastAsia="Times New Roman" w:hAnsiTheme="minorHAnsi"/>
          <w:sz w:val="24"/>
          <w:szCs w:val="24"/>
          <w:lang w:eastAsia="pl-PL"/>
        </w:rPr>
        <w:t>dokumen</w:t>
      </w:r>
      <w:r w:rsidR="00632B1E">
        <w:rPr>
          <w:rFonts w:asciiTheme="minorHAnsi" w:eastAsia="Times New Roman" w:hAnsiTheme="minorHAnsi"/>
          <w:sz w:val="24"/>
          <w:szCs w:val="24"/>
          <w:lang w:eastAsia="pl-PL"/>
        </w:rPr>
        <w:t>cie</w:t>
      </w:r>
      <w:r w:rsidR="00632B1E" w:rsidRPr="007B539E">
        <w:rPr>
          <w:rFonts w:asciiTheme="minorHAnsi" w:eastAsia="Times New Roman" w:hAnsiTheme="minorHAnsi"/>
          <w:sz w:val="24"/>
          <w:szCs w:val="24"/>
          <w:lang w:eastAsia="pl-PL"/>
        </w:rPr>
        <w:t xml:space="preserve"> dotyczący</w:t>
      </w:r>
      <w:r w:rsidR="00632B1E">
        <w:rPr>
          <w:rFonts w:asciiTheme="minorHAnsi" w:eastAsia="Times New Roman" w:hAnsiTheme="minorHAnsi"/>
          <w:sz w:val="24"/>
          <w:szCs w:val="24"/>
          <w:lang w:eastAsia="pl-PL"/>
        </w:rPr>
        <w:t>m</w:t>
      </w:r>
      <w:r w:rsidR="00632B1E" w:rsidRPr="007B539E">
        <w:rPr>
          <w:rFonts w:asciiTheme="minorHAnsi" w:eastAsia="Times New Roman" w:hAnsiTheme="minorHAnsi"/>
          <w:sz w:val="24"/>
          <w:szCs w:val="24"/>
          <w:lang w:eastAsia="pl-PL"/>
        </w:rPr>
        <w:t xml:space="preserve"> udzielenia zamówienia na usługi społeczne lub inne usługi szczególne</w:t>
      </w:r>
      <w:r w:rsidR="00632B1E" w:rsidRPr="00400D24">
        <w:rPr>
          <w:rFonts w:asciiTheme="minorHAnsi" w:hAnsiTheme="minorHAnsi"/>
          <w:sz w:val="24"/>
          <w:szCs w:val="24"/>
        </w:rPr>
        <w:t xml:space="preserve"> </w:t>
      </w:r>
      <w:r w:rsidRPr="00400D24">
        <w:rPr>
          <w:rFonts w:asciiTheme="minorHAnsi" w:hAnsiTheme="minorHAnsi"/>
          <w:sz w:val="24"/>
          <w:szCs w:val="24"/>
        </w:rPr>
        <w:t>regulamin negocjacji;</w:t>
      </w:r>
    </w:p>
    <w:p w14:paraId="745276E5" w14:textId="28B0C55E" w:rsidR="00FA39A8" w:rsidRPr="00400D24" w:rsidRDefault="00FA39A8"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podzielić negocjacje na etapy w celu ograniczenia liczby ofert, o ile przewidział to w ogłoszeniu o zamówieniu. W takim przypadku zamawiający ogranicza liczbę ofert na poszczególnych etapach negocjacji, stosując wszystkie lub niektóre kryteria oceny ofert określone w ogłoszeniu</w:t>
      </w:r>
      <w:r w:rsidR="00181A57" w:rsidRPr="00400D24">
        <w:rPr>
          <w:rFonts w:asciiTheme="minorHAnsi" w:hAnsiTheme="minorHAnsi"/>
          <w:sz w:val="24"/>
          <w:szCs w:val="24"/>
        </w:rPr>
        <w:t>;</w:t>
      </w:r>
    </w:p>
    <w:p w14:paraId="5F1F24B5" w14:textId="53E2291F" w:rsidR="00181A57" w:rsidRPr="00400D24" w:rsidRDefault="00181A57" w:rsidP="00CD574A">
      <w:pPr>
        <w:pStyle w:val="Akapitzlist"/>
        <w:numPr>
          <w:ilvl w:val="1"/>
          <w:numId w:val="33"/>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doprecyzować lub uzupełnić </w:t>
      </w:r>
      <w:r w:rsidR="00632B1E" w:rsidRPr="007B539E">
        <w:rPr>
          <w:rFonts w:asciiTheme="minorHAnsi" w:eastAsia="Times New Roman" w:hAnsiTheme="minorHAnsi"/>
          <w:sz w:val="24"/>
          <w:szCs w:val="24"/>
          <w:lang w:eastAsia="pl-PL"/>
        </w:rPr>
        <w:t>dokumen</w:t>
      </w:r>
      <w:r w:rsidR="00632B1E">
        <w:rPr>
          <w:rFonts w:asciiTheme="minorHAnsi" w:eastAsia="Times New Roman" w:hAnsiTheme="minorHAnsi"/>
          <w:sz w:val="24"/>
          <w:szCs w:val="24"/>
          <w:lang w:eastAsia="pl-PL"/>
        </w:rPr>
        <w:t>t</w:t>
      </w:r>
      <w:r w:rsidR="00632B1E" w:rsidRPr="007B539E">
        <w:rPr>
          <w:rFonts w:asciiTheme="minorHAnsi" w:eastAsia="Times New Roman" w:hAnsiTheme="minorHAnsi"/>
          <w:sz w:val="24"/>
          <w:szCs w:val="24"/>
          <w:lang w:eastAsia="pl-PL"/>
        </w:rPr>
        <w:t xml:space="preserve"> dotyczący udzielenia zamówienia na usługi społeczne lub inne usługi szczególne</w:t>
      </w:r>
      <w:r w:rsidR="00632B1E" w:rsidRPr="00400D24" w:rsidDel="00632B1E">
        <w:rPr>
          <w:rFonts w:asciiTheme="minorHAnsi" w:hAnsiTheme="minorHAnsi"/>
          <w:sz w:val="24"/>
          <w:szCs w:val="24"/>
        </w:rPr>
        <w:t xml:space="preserve"> </w:t>
      </w:r>
      <w:r w:rsidRPr="00400D24">
        <w:rPr>
          <w:rFonts w:asciiTheme="minorHAnsi" w:hAnsiTheme="minorHAnsi"/>
          <w:sz w:val="24"/>
          <w:szCs w:val="24"/>
        </w:rPr>
        <w:t>wyłącznie w zakresie, w jakim była ona przedmiotem negocjacji.</w:t>
      </w:r>
    </w:p>
    <w:p w14:paraId="7BC0CA3A" w14:textId="77777777" w:rsidR="00FA39A8" w:rsidRPr="00400D24" w:rsidRDefault="00FA39A8" w:rsidP="00CD574A">
      <w:pPr>
        <w:pStyle w:val="Akapitzlist"/>
        <w:numPr>
          <w:ilvl w:val="0"/>
          <w:numId w:val="33"/>
        </w:numPr>
        <w:spacing w:line="276" w:lineRule="auto"/>
        <w:ind w:left="0"/>
        <w:jc w:val="both"/>
        <w:rPr>
          <w:rFonts w:asciiTheme="minorHAnsi" w:hAnsiTheme="minorHAnsi"/>
          <w:sz w:val="24"/>
          <w:szCs w:val="24"/>
        </w:rPr>
      </w:pPr>
      <w:r w:rsidRPr="00400D24">
        <w:rPr>
          <w:rFonts w:asciiTheme="minorHAnsi" w:hAnsiTheme="minorHAnsi"/>
          <w:sz w:val="24"/>
          <w:szCs w:val="24"/>
        </w:rPr>
        <w:t>Prowadzone negocjacje mają charakter poufny. Żadna ze stron nie może bez zgody drugiej strony ujawnić informacji technicznych i handlowych związanych z negocjacjami. Zgoda, która nie wymienia konkretnych informacji, jest bezskuteczna.</w:t>
      </w:r>
    </w:p>
    <w:p w14:paraId="5BA6F353" w14:textId="26506EBE" w:rsidR="00FA39A8" w:rsidRPr="00400D24" w:rsidRDefault="00FA39A8" w:rsidP="00CD574A">
      <w:pPr>
        <w:pStyle w:val="Akapitzlist"/>
        <w:numPr>
          <w:ilvl w:val="0"/>
          <w:numId w:val="33"/>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Informacje związane z negocjacjami, w szczególności o wymaganiach oraz o zmianach </w:t>
      </w:r>
      <w:r w:rsidR="00632B1E" w:rsidRPr="007B539E">
        <w:rPr>
          <w:rFonts w:asciiTheme="minorHAnsi" w:eastAsia="Times New Roman" w:hAnsiTheme="minorHAnsi"/>
          <w:sz w:val="24"/>
          <w:szCs w:val="24"/>
          <w:lang w:eastAsia="pl-PL"/>
        </w:rPr>
        <w:t>dokumen</w:t>
      </w:r>
      <w:r w:rsidR="00632B1E">
        <w:rPr>
          <w:rFonts w:asciiTheme="minorHAnsi" w:eastAsia="Times New Roman" w:hAnsiTheme="minorHAnsi"/>
          <w:sz w:val="24"/>
          <w:szCs w:val="24"/>
          <w:lang w:eastAsia="pl-PL"/>
        </w:rPr>
        <w:t>tu dotyczącego</w:t>
      </w:r>
      <w:r w:rsidR="00632B1E" w:rsidRPr="007B539E">
        <w:rPr>
          <w:rFonts w:asciiTheme="minorHAnsi" w:eastAsia="Times New Roman" w:hAnsiTheme="minorHAnsi"/>
          <w:sz w:val="24"/>
          <w:szCs w:val="24"/>
          <w:lang w:eastAsia="pl-PL"/>
        </w:rPr>
        <w:t xml:space="preserve"> udzielenia zamówienia na usługi społeczne lub inne usługi szczególne</w:t>
      </w:r>
      <w:r w:rsidR="00632B1E" w:rsidRPr="00400D24" w:rsidDel="00632B1E">
        <w:rPr>
          <w:rFonts w:asciiTheme="minorHAnsi" w:hAnsiTheme="minorHAnsi"/>
          <w:sz w:val="24"/>
          <w:szCs w:val="24"/>
        </w:rPr>
        <w:t xml:space="preserve"> </w:t>
      </w:r>
      <w:r w:rsidRPr="00400D24">
        <w:rPr>
          <w:rFonts w:asciiTheme="minorHAnsi" w:hAnsiTheme="minorHAnsi"/>
          <w:sz w:val="24"/>
          <w:szCs w:val="24"/>
        </w:rPr>
        <w:t>wprowadzonych po kolejnych etapach negocjacji, a także dokumenty i wyjaśnienia związane z negocjacjami są przekazywane wykonawcom na równych zasadach.</w:t>
      </w:r>
    </w:p>
    <w:p w14:paraId="1131966C" w14:textId="0AA4E6B3" w:rsidR="00156E7F" w:rsidRPr="005E7DF4" w:rsidRDefault="00156E7F" w:rsidP="00CD574A">
      <w:pPr>
        <w:pStyle w:val="Akapitzlist"/>
        <w:numPr>
          <w:ilvl w:val="0"/>
          <w:numId w:val="33"/>
        </w:numPr>
        <w:spacing w:line="276" w:lineRule="auto"/>
        <w:ind w:left="0"/>
        <w:jc w:val="both"/>
        <w:rPr>
          <w:rFonts w:asciiTheme="minorHAnsi" w:hAnsiTheme="minorHAnsi"/>
          <w:sz w:val="24"/>
          <w:szCs w:val="24"/>
        </w:rPr>
      </w:pPr>
      <w:r w:rsidRPr="00636C7E">
        <w:rPr>
          <w:rFonts w:asciiTheme="minorHAnsi" w:hAnsiTheme="minorHAnsi"/>
          <w:sz w:val="24"/>
          <w:szCs w:val="24"/>
        </w:rPr>
        <w:t xml:space="preserve">Jeżeli wykonawca, którego oferta została uznana za najkorzystniejszą uchyla się od zawarcia umowy lub nie spełnia innych warunków koniecznych do spełnienia przed zawarciem umowy, a przewidzianych przez zamawiającego w </w:t>
      </w:r>
      <w:r w:rsidR="00632B1E" w:rsidRPr="00636C7E">
        <w:rPr>
          <w:rFonts w:asciiTheme="minorHAnsi" w:eastAsia="Times New Roman" w:hAnsiTheme="minorHAnsi"/>
          <w:sz w:val="24"/>
          <w:szCs w:val="24"/>
          <w:lang w:eastAsia="pl-PL"/>
        </w:rPr>
        <w:t>dokumencie dotyczącym udzielenia zamówienia na usługi społeczne lub inne usługi szczególne</w:t>
      </w:r>
      <w:r w:rsidRPr="00636C7E">
        <w:rPr>
          <w:rFonts w:asciiTheme="minorHAnsi" w:hAnsiTheme="minorHAnsi"/>
          <w:sz w:val="24"/>
          <w:szCs w:val="24"/>
        </w:rPr>
        <w:t xml:space="preserve">, zamawiający </w:t>
      </w:r>
      <w:r w:rsidR="00636C7E" w:rsidRPr="005E7DF4">
        <w:rPr>
          <w:rFonts w:asciiTheme="minorHAnsi" w:hAnsiTheme="minorHAnsi"/>
          <w:sz w:val="24"/>
          <w:szCs w:val="24"/>
        </w:rPr>
        <w:t xml:space="preserve"> może zawrzeć umowę z wykonawcą, który złożył ofertę najwyżej ocenioną spośród pozostałych ofert.</w:t>
      </w:r>
    </w:p>
    <w:p w14:paraId="425BBB1A" w14:textId="2EB1F204" w:rsidR="00181A57" w:rsidRPr="00400D24" w:rsidRDefault="00181A57" w:rsidP="00F564EF">
      <w:pPr>
        <w:pStyle w:val="Tytu"/>
        <w:spacing w:line="276" w:lineRule="auto"/>
      </w:pPr>
      <w:bookmarkStart w:id="72" w:name="_Toc525033997"/>
      <w:r w:rsidRPr="00400D24">
        <w:t xml:space="preserve">§ 37 </w:t>
      </w:r>
      <w:r w:rsidR="00007F5F" w:rsidRPr="00400D24">
        <w:t>N</w:t>
      </w:r>
      <w:r w:rsidR="0055290A" w:rsidRPr="00400D24">
        <w:t>egocjacje bez ogłoszenia</w:t>
      </w:r>
      <w:bookmarkEnd w:id="72"/>
    </w:p>
    <w:p w14:paraId="5244F887" w14:textId="6D693B40" w:rsidR="00007F5F" w:rsidRPr="00400D24" w:rsidRDefault="00007F5F" w:rsidP="00CD574A">
      <w:pPr>
        <w:pStyle w:val="Akapitzlist"/>
        <w:numPr>
          <w:ilvl w:val="0"/>
          <w:numId w:val="34"/>
        </w:numPr>
        <w:spacing w:line="276" w:lineRule="auto"/>
        <w:ind w:left="0"/>
        <w:jc w:val="both"/>
        <w:rPr>
          <w:rFonts w:ascii="Calibri" w:hAnsi="Calibri"/>
          <w:sz w:val="24"/>
          <w:szCs w:val="24"/>
        </w:rPr>
      </w:pPr>
      <w:r w:rsidRPr="00400D24">
        <w:rPr>
          <w:rFonts w:ascii="Calibri" w:hAnsi="Calibri"/>
          <w:sz w:val="24"/>
          <w:szCs w:val="24"/>
        </w:rPr>
        <w:t xml:space="preserve">Negocjacje bez ogłoszenia to </w:t>
      </w:r>
      <w:r w:rsidR="00CC28CF">
        <w:rPr>
          <w:rFonts w:ascii="Calibri" w:hAnsi="Calibri"/>
          <w:sz w:val="24"/>
          <w:szCs w:val="24"/>
        </w:rPr>
        <w:t>sposób</w:t>
      </w:r>
      <w:r w:rsidR="00697648">
        <w:rPr>
          <w:rFonts w:ascii="Calibri" w:hAnsi="Calibri"/>
          <w:sz w:val="24"/>
          <w:szCs w:val="24"/>
        </w:rPr>
        <w:t xml:space="preserve"> </w:t>
      </w:r>
      <w:r w:rsidRPr="00400D24">
        <w:rPr>
          <w:rFonts w:ascii="Calibri" w:hAnsi="Calibri"/>
          <w:sz w:val="24"/>
          <w:szCs w:val="24"/>
        </w:rPr>
        <w:t xml:space="preserve">udzielenia zamówienia, w którym zamawiający </w:t>
      </w:r>
      <w:r w:rsidR="000F3F78">
        <w:rPr>
          <w:rFonts w:ascii="Calibri" w:hAnsi="Calibri"/>
          <w:sz w:val="24"/>
          <w:szCs w:val="24"/>
        </w:rPr>
        <w:t xml:space="preserve">udziela zamówienia po </w:t>
      </w:r>
      <w:r w:rsidR="00432CD2">
        <w:rPr>
          <w:rFonts w:ascii="Calibri" w:hAnsi="Calibri"/>
          <w:sz w:val="24"/>
          <w:szCs w:val="24"/>
        </w:rPr>
        <w:t>negocjacjach z jednym wykonawcą</w:t>
      </w:r>
      <w:r w:rsidR="000F3F78">
        <w:rPr>
          <w:rFonts w:ascii="Calibri" w:hAnsi="Calibri"/>
          <w:sz w:val="24"/>
          <w:szCs w:val="24"/>
        </w:rPr>
        <w:t xml:space="preserve"> albo po </w:t>
      </w:r>
      <w:r w:rsidRPr="00400D24">
        <w:rPr>
          <w:rFonts w:ascii="Calibri" w:hAnsi="Calibri" w:cs="Verdana"/>
          <w:sz w:val="24"/>
          <w:szCs w:val="24"/>
        </w:rPr>
        <w:t>przeprowadz</w:t>
      </w:r>
      <w:r w:rsidR="000F3F78">
        <w:rPr>
          <w:rFonts w:ascii="Calibri" w:hAnsi="Calibri" w:cs="Verdana"/>
          <w:sz w:val="24"/>
          <w:szCs w:val="24"/>
        </w:rPr>
        <w:t xml:space="preserve">eniu </w:t>
      </w:r>
      <w:r w:rsidRPr="00400D24">
        <w:rPr>
          <w:rFonts w:ascii="Calibri" w:hAnsi="Calibri" w:cs="Verdana"/>
          <w:sz w:val="24"/>
          <w:szCs w:val="24"/>
        </w:rPr>
        <w:t>negocjacj</w:t>
      </w:r>
      <w:r w:rsidR="000F3F78">
        <w:rPr>
          <w:rFonts w:ascii="Calibri" w:hAnsi="Calibri" w:cs="Verdana"/>
          <w:sz w:val="24"/>
          <w:szCs w:val="24"/>
        </w:rPr>
        <w:t>i</w:t>
      </w:r>
      <w:r w:rsidRPr="00400D24">
        <w:rPr>
          <w:rFonts w:ascii="Calibri" w:hAnsi="Calibri" w:cs="Verdana"/>
          <w:sz w:val="24"/>
          <w:szCs w:val="24"/>
        </w:rPr>
        <w:t xml:space="preserve"> z wykonawcami dopuszczonymi do udziału w postępowaniu</w:t>
      </w:r>
      <w:r w:rsidR="0071039A">
        <w:rPr>
          <w:rFonts w:ascii="Calibri" w:hAnsi="Calibri" w:cs="Verdana"/>
          <w:sz w:val="24"/>
          <w:szCs w:val="24"/>
        </w:rPr>
        <w:t xml:space="preserve"> </w:t>
      </w:r>
    </w:p>
    <w:p w14:paraId="68AD4BD1" w14:textId="61827B0B" w:rsidR="000F3F78" w:rsidRPr="000F3F78" w:rsidRDefault="000F3F78" w:rsidP="00CD574A">
      <w:pPr>
        <w:pStyle w:val="Akapitzlist"/>
        <w:numPr>
          <w:ilvl w:val="0"/>
          <w:numId w:val="34"/>
        </w:numPr>
        <w:spacing w:line="276" w:lineRule="auto"/>
        <w:ind w:left="0"/>
        <w:jc w:val="both"/>
        <w:rPr>
          <w:rFonts w:ascii="Calibri" w:hAnsi="Calibri"/>
          <w:sz w:val="24"/>
          <w:szCs w:val="24"/>
        </w:rPr>
      </w:pPr>
      <w:r>
        <w:rPr>
          <w:rFonts w:ascii="Calibri" w:hAnsi="Calibri"/>
          <w:sz w:val="24"/>
          <w:szCs w:val="24"/>
        </w:rPr>
        <w:t>Zamawiający może udzielić zamówienia po negocjacjach tylko z jednym wykonawcą j</w:t>
      </w:r>
      <w:r w:rsidR="00F025DB">
        <w:rPr>
          <w:rFonts w:ascii="Calibri" w:hAnsi="Calibri"/>
          <w:sz w:val="24"/>
          <w:szCs w:val="24"/>
        </w:rPr>
        <w:t>eśli zo</w:t>
      </w:r>
      <w:r>
        <w:rPr>
          <w:rFonts w:ascii="Calibri" w:hAnsi="Calibri"/>
          <w:sz w:val="24"/>
          <w:szCs w:val="24"/>
        </w:rPr>
        <w:t xml:space="preserve">stała </w:t>
      </w:r>
      <w:r w:rsidR="005D4989">
        <w:rPr>
          <w:rFonts w:ascii="Calibri" w:hAnsi="Calibri"/>
          <w:sz w:val="24"/>
          <w:szCs w:val="24"/>
        </w:rPr>
        <w:t xml:space="preserve">spełniona </w:t>
      </w:r>
      <w:r>
        <w:rPr>
          <w:rFonts w:ascii="Calibri" w:hAnsi="Calibri"/>
          <w:sz w:val="24"/>
          <w:szCs w:val="24"/>
        </w:rPr>
        <w:t xml:space="preserve">co najmniej jedna z </w:t>
      </w:r>
      <w:r w:rsidR="00242434">
        <w:rPr>
          <w:rFonts w:ascii="Calibri" w:hAnsi="Calibri"/>
          <w:sz w:val="24"/>
          <w:szCs w:val="24"/>
        </w:rPr>
        <w:t xml:space="preserve">przesłanek </w:t>
      </w:r>
      <w:r>
        <w:rPr>
          <w:rFonts w:ascii="Calibri" w:hAnsi="Calibri"/>
          <w:sz w:val="24"/>
          <w:szCs w:val="24"/>
        </w:rPr>
        <w:t>wymienionych w art. 67 ust. 1</w:t>
      </w:r>
      <w:r w:rsidR="00242434">
        <w:rPr>
          <w:rFonts w:ascii="Calibri" w:hAnsi="Calibri"/>
          <w:sz w:val="24"/>
          <w:szCs w:val="24"/>
        </w:rPr>
        <w:t xml:space="preserve"> ustawy PZP odnoszących się do zamówienia na usługi.</w:t>
      </w:r>
    </w:p>
    <w:p w14:paraId="568A3B1A" w14:textId="72A29F18" w:rsidR="00814A76" w:rsidRPr="002A011C" w:rsidRDefault="0071039A" w:rsidP="00CD574A">
      <w:pPr>
        <w:pStyle w:val="Akapitzlist"/>
        <w:numPr>
          <w:ilvl w:val="0"/>
          <w:numId w:val="34"/>
        </w:numPr>
        <w:spacing w:line="276" w:lineRule="auto"/>
        <w:ind w:left="0"/>
        <w:jc w:val="both"/>
        <w:rPr>
          <w:rFonts w:ascii="Calibri" w:hAnsi="Calibri"/>
          <w:sz w:val="24"/>
          <w:szCs w:val="24"/>
        </w:rPr>
      </w:pPr>
      <w:r>
        <w:rPr>
          <w:rFonts w:ascii="Calibri" w:hAnsi="Calibri" w:cs="Verdana"/>
          <w:sz w:val="24"/>
          <w:szCs w:val="24"/>
        </w:rPr>
        <w:t>Zamawiający może udzielić zamówienia</w:t>
      </w:r>
      <w:r w:rsidR="000F3F78" w:rsidRPr="000F3F78">
        <w:rPr>
          <w:rFonts w:ascii="Calibri" w:hAnsi="Calibri"/>
          <w:sz w:val="24"/>
          <w:szCs w:val="24"/>
        </w:rPr>
        <w:t xml:space="preserve"> </w:t>
      </w:r>
      <w:r w:rsidR="000F3F78">
        <w:rPr>
          <w:rFonts w:ascii="Calibri" w:hAnsi="Calibri"/>
          <w:sz w:val="24"/>
          <w:szCs w:val="24"/>
        </w:rPr>
        <w:t xml:space="preserve">po </w:t>
      </w:r>
      <w:r w:rsidR="000F3F78" w:rsidRPr="00400D24">
        <w:rPr>
          <w:rFonts w:ascii="Calibri" w:hAnsi="Calibri" w:cs="Verdana"/>
          <w:sz w:val="24"/>
          <w:szCs w:val="24"/>
        </w:rPr>
        <w:t>przeprowadz</w:t>
      </w:r>
      <w:r w:rsidR="000F3F78">
        <w:rPr>
          <w:rFonts w:ascii="Calibri" w:hAnsi="Calibri" w:cs="Verdana"/>
          <w:sz w:val="24"/>
          <w:szCs w:val="24"/>
        </w:rPr>
        <w:t xml:space="preserve">eniu </w:t>
      </w:r>
      <w:r w:rsidR="000F3F78" w:rsidRPr="00400D24">
        <w:rPr>
          <w:rFonts w:ascii="Calibri" w:hAnsi="Calibri" w:cs="Verdana"/>
          <w:sz w:val="24"/>
          <w:szCs w:val="24"/>
        </w:rPr>
        <w:t>negocjacj</w:t>
      </w:r>
      <w:r w:rsidR="000F3F78">
        <w:rPr>
          <w:rFonts w:ascii="Calibri" w:hAnsi="Calibri" w:cs="Verdana"/>
          <w:sz w:val="24"/>
          <w:szCs w:val="24"/>
        </w:rPr>
        <w:t>i</w:t>
      </w:r>
      <w:r w:rsidR="000F3F78" w:rsidRPr="00400D24">
        <w:rPr>
          <w:rFonts w:ascii="Calibri" w:hAnsi="Calibri" w:cs="Verdana"/>
          <w:sz w:val="24"/>
          <w:szCs w:val="24"/>
        </w:rPr>
        <w:t xml:space="preserve"> z wykonawcami dopuszczonymi do udziału w postępowaniu</w:t>
      </w:r>
      <w:r>
        <w:rPr>
          <w:rFonts w:ascii="Calibri" w:hAnsi="Calibri" w:cs="Verdana"/>
          <w:sz w:val="24"/>
          <w:szCs w:val="24"/>
        </w:rPr>
        <w:t xml:space="preserve"> jeśli </w:t>
      </w:r>
      <w:r w:rsidR="00C12D8C" w:rsidRPr="00400D24">
        <w:rPr>
          <w:rFonts w:ascii="Calibri" w:hAnsi="Calibri" w:cs="Verdana"/>
          <w:sz w:val="24"/>
          <w:szCs w:val="24"/>
        </w:rPr>
        <w:t>zaistniała co najmniej jedna z</w:t>
      </w:r>
      <w:r w:rsidR="00242434">
        <w:rPr>
          <w:rFonts w:ascii="Calibri" w:hAnsi="Calibri" w:cs="Verdana"/>
          <w:sz w:val="24"/>
          <w:szCs w:val="24"/>
        </w:rPr>
        <w:t xml:space="preserve"> przesłanek</w:t>
      </w:r>
      <w:r w:rsidR="00C12D8C" w:rsidRPr="00400D24">
        <w:rPr>
          <w:rFonts w:ascii="Calibri" w:hAnsi="Calibri" w:cs="Verdana"/>
          <w:sz w:val="24"/>
          <w:szCs w:val="24"/>
        </w:rPr>
        <w:t xml:space="preserve"> wymienionych w </w:t>
      </w:r>
      <w:r w:rsidR="00856598">
        <w:rPr>
          <w:rFonts w:ascii="Calibri" w:hAnsi="Calibri" w:cs="Verdana"/>
          <w:sz w:val="24"/>
          <w:szCs w:val="24"/>
        </w:rPr>
        <w:t xml:space="preserve">art. 62 ust. 1 ustawy PZP </w:t>
      </w:r>
      <w:r w:rsidR="002A011C">
        <w:rPr>
          <w:rFonts w:ascii="Calibri" w:hAnsi="Calibri" w:cs="Verdana"/>
          <w:sz w:val="24"/>
          <w:szCs w:val="24"/>
        </w:rPr>
        <w:t>odnoszących się do zamówienia na usługi.</w:t>
      </w:r>
      <w:r w:rsidR="00242434">
        <w:rPr>
          <w:rFonts w:ascii="Calibri" w:hAnsi="Calibri" w:cs="Verdana"/>
          <w:sz w:val="24"/>
          <w:szCs w:val="24"/>
        </w:rPr>
        <w:t xml:space="preserve"> </w:t>
      </w:r>
    </w:p>
    <w:p w14:paraId="12666D50" w14:textId="47B99344" w:rsidR="002A011C" w:rsidRPr="0071039A" w:rsidRDefault="002A011C" w:rsidP="00CD574A">
      <w:pPr>
        <w:pStyle w:val="Akapitzlist"/>
        <w:numPr>
          <w:ilvl w:val="0"/>
          <w:numId w:val="34"/>
        </w:numPr>
        <w:spacing w:line="276" w:lineRule="auto"/>
        <w:ind w:left="0"/>
        <w:jc w:val="both"/>
        <w:rPr>
          <w:rFonts w:ascii="Calibri" w:hAnsi="Calibri"/>
          <w:sz w:val="24"/>
          <w:szCs w:val="24"/>
        </w:rPr>
      </w:pPr>
      <w:r>
        <w:rPr>
          <w:rFonts w:ascii="Calibri" w:hAnsi="Calibri" w:cs="Verdana"/>
          <w:sz w:val="24"/>
          <w:szCs w:val="24"/>
        </w:rPr>
        <w:lastRenderedPageBreak/>
        <w:t>W ramach procedury negocjacyjnej, o której mowa w pkt.</w:t>
      </w:r>
      <w:r w:rsidR="00D447F4">
        <w:rPr>
          <w:rFonts w:ascii="Calibri" w:hAnsi="Calibri" w:cs="Verdana"/>
          <w:sz w:val="24"/>
          <w:szCs w:val="24"/>
        </w:rPr>
        <w:t xml:space="preserve"> </w:t>
      </w:r>
      <w:r>
        <w:rPr>
          <w:rFonts w:ascii="Calibri" w:hAnsi="Calibri" w:cs="Verdana"/>
          <w:sz w:val="24"/>
          <w:szCs w:val="24"/>
        </w:rPr>
        <w:t xml:space="preserve">2 </w:t>
      </w:r>
      <w:r w:rsidR="00590D39">
        <w:rPr>
          <w:rFonts w:ascii="Calibri" w:hAnsi="Calibri" w:cs="Verdana"/>
          <w:sz w:val="24"/>
          <w:szCs w:val="24"/>
        </w:rPr>
        <w:t>zaprasza wybranego wykonawcę do negocjacji przekazując</w:t>
      </w:r>
      <w:r w:rsidR="00D447F4">
        <w:rPr>
          <w:rFonts w:ascii="Calibri" w:hAnsi="Calibri" w:cs="Verdana"/>
          <w:sz w:val="24"/>
          <w:szCs w:val="24"/>
        </w:rPr>
        <w:t xml:space="preserve"> </w:t>
      </w:r>
      <w:r w:rsidR="00590D39">
        <w:rPr>
          <w:rFonts w:ascii="Calibri" w:hAnsi="Calibri" w:cs="Verdana"/>
          <w:sz w:val="24"/>
          <w:szCs w:val="24"/>
        </w:rPr>
        <w:t>informacje niezbędne do przeprowadzenie postepowania, w tym istotne dla stron postanowienia, które zostaną wprowadzone do treści umowy. Najpóźniej wraz z zawarciem umowy wykonawca składa oświadczenie dotyczące: spełniania warunków udział w postępowaniu (jeśli zamawiający określał takie warunki) oraz braku podstaw do wykluczenia, ewentualnie dokumenty potwierdzające spełnianie warunków udziału w postepowaniu, brak podstaw do wykluczenia.</w:t>
      </w:r>
    </w:p>
    <w:p w14:paraId="71397877" w14:textId="77777777" w:rsidR="0071039A" w:rsidRPr="00400D24" w:rsidRDefault="0071039A" w:rsidP="007B411F">
      <w:pPr>
        <w:pStyle w:val="Akapitzlist"/>
        <w:spacing w:line="276" w:lineRule="auto"/>
        <w:ind w:left="0"/>
        <w:jc w:val="both"/>
        <w:rPr>
          <w:rFonts w:ascii="Calibri" w:hAnsi="Calibri"/>
          <w:sz w:val="24"/>
          <w:szCs w:val="24"/>
        </w:rPr>
      </w:pPr>
    </w:p>
    <w:p w14:paraId="3943DEEE" w14:textId="000A1139" w:rsidR="00391E7B" w:rsidRPr="00400D24" w:rsidRDefault="00391E7B" w:rsidP="00CD574A">
      <w:pPr>
        <w:pStyle w:val="Akapitzlist"/>
        <w:numPr>
          <w:ilvl w:val="0"/>
          <w:numId w:val="34"/>
        </w:numPr>
        <w:spacing w:line="276" w:lineRule="auto"/>
        <w:ind w:left="0"/>
        <w:jc w:val="both"/>
        <w:rPr>
          <w:rFonts w:asciiTheme="minorHAnsi" w:hAnsiTheme="minorHAnsi"/>
          <w:sz w:val="24"/>
          <w:szCs w:val="24"/>
        </w:rPr>
      </w:pPr>
      <w:r w:rsidRPr="00400D24">
        <w:rPr>
          <w:rFonts w:asciiTheme="minorHAnsi" w:hAnsiTheme="minorHAnsi"/>
          <w:sz w:val="24"/>
          <w:szCs w:val="24"/>
        </w:rPr>
        <w:t>W ramach procedury negocjacyjnej</w:t>
      </w:r>
      <w:r w:rsidR="0071039A">
        <w:rPr>
          <w:rFonts w:asciiTheme="minorHAnsi" w:hAnsiTheme="minorHAnsi"/>
          <w:sz w:val="24"/>
          <w:szCs w:val="24"/>
        </w:rPr>
        <w:t>, o</w:t>
      </w:r>
      <w:r w:rsidR="00856598">
        <w:rPr>
          <w:rFonts w:asciiTheme="minorHAnsi" w:hAnsiTheme="minorHAnsi"/>
          <w:sz w:val="24"/>
          <w:szCs w:val="24"/>
        </w:rPr>
        <w:t xml:space="preserve"> której mowa w pkt</w:t>
      </w:r>
      <w:r w:rsidR="002A011C">
        <w:rPr>
          <w:rFonts w:asciiTheme="minorHAnsi" w:hAnsiTheme="minorHAnsi"/>
          <w:sz w:val="24"/>
          <w:szCs w:val="24"/>
        </w:rPr>
        <w:t>.</w:t>
      </w:r>
      <w:r w:rsidR="00856598">
        <w:rPr>
          <w:rFonts w:asciiTheme="minorHAnsi" w:hAnsiTheme="minorHAnsi"/>
          <w:sz w:val="24"/>
          <w:szCs w:val="24"/>
        </w:rPr>
        <w:t xml:space="preserve"> </w:t>
      </w:r>
      <w:r w:rsidR="00432CD2">
        <w:rPr>
          <w:rFonts w:asciiTheme="minorHAnsi" w:hAnsiTheme="minorHAnsi"/>
          <w:sz w:val="24"/>
          <w:szCs w:val="24"/>
        </w:rPr>
        <w:t>3</w:t>
      </w:r>
      <w:r w:rsidRPr="00400D24">
        <w:rPr>
          <w:rFonts w:asciiTheme="minorHAnsi" w:hAnsiTheme="minorHAnsi"/>
          <w:sz w:val="24"/>
          <w:szCs w:val="24"/>
        </w:rPr>
        <w:t xml:space="preserve"> zamawiający kolejno:</w:t>
      </w:r>
    </w:p>
    <w:p w14:paraId="018ED228" w14:textId="65B72D56" w:rsidR="00391E7B" w:rsidRPr="00400D24" w:rsidRDefault="00391E7B" w:rsidP="00CD574A">
      <w:pPr>
        <w:pStyle w:val="Akapitzlist"/>
        <w:numPr>
          <w:ilvl w:val="1"/>
          <w:numId w:val="3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bada czy zaistniała którakolwiek z przesłanek wymienionych w </w:t>
      </w:r>
      <w:r w:rsidR="00E6169D">
        <w:rPr>
          <w:rFonts w:asciiTheme="minorHAnsi" w:hAnsiTheme="minorHAnsi"/>
          <w:sz w:val="24"/>
          <w:szCs w:val="24"/>
        </w:rPr>
        <w:t>art. 62 ust. 1 pkt 1,2,4 ustawy PZP,</w:t>
      </w:r>
    </w:p>
    <w:p w14:paraId="0FE0D822" w14:textId="79D0DCC8" w:rsidR="00391E7B" w:rsidRPr="00F025DB" w:rsidRDefault="00391E7B" w:rsidP="00CD574A">
      <w:pPr>
        <w:pStyle w:val="Akapitzlist"/>
        <w:numPr>
          <w:ilvl w:val="1"/>
          <w:numId w:val="34"/>
        </w:numPr>
        <w:spacing w:line="276" w:lineRule="auto"/>
        <w:ind w:left="426"/>
        <w:jc w:val="both"/>
        <w:rPr>
          <w:rFonts w:asciiTheme="minorHAnsi" w:hAnsiTheme="minorHAnsi"/>
          <w:sz w:val="24"/>
          <w:szCs w:val="24"/>
        </w:rPr>
      </w:pPr>
      <w:r w:rsidRPr="00400D24">
        <w:rPr>
          <w:rFonts w:asciiTheme="minorHAnsi" w:hAnsiTheme="minorHAnsi"/>
          <w:sz w:val="24"/>
          <w:szCs w:val="24"/>
        </w:rPr>
        <w:t>przekazuje wybranym wykonawcom</w:t>
      </w:r>
      <w:r w:rsidR="00F025DB">
        <w:rPr>
          <w:rFonts w:asciiTheme="minorHAnsi" w:hAnsiTheme="minorHAnsi"/>
          <w:sz w:val="24"/>
          <w:szCs w:val="24"/>
        </w:rPr>
        <w:t>,</w:t>
      </w:r>
      <w:r w:rsidR="00EE6B39">
        <w:rPr>
          <w:rFonts w:asciiTheme="minorHAnsi" w:hAnsiTheme="minorHAnsi"/>
          <w:sz w:val="24"/>
          <w:szCs w:val="24"/>
        </w:rPr>
        <w:t xml:space="preserve"> w liczbie zapewniającej konkurencję</w:t>
      </w:r>
      <w:r w:rsidR="00F025DB">
        <w:rPr>
          <w:rFonts w:asciiTheme="minorHAnsi" w:hAnsiTheme="minorHAnsi"/>
          <w:sz w:val="24"/>
          <w:szCs w:val="24"/>
        </w:rPr>
        <w:t>,</w:t>
      </w:r>
      <w:r w:rsidRPr="00400D24">
        <w:rPr>
          <w:rFonts w:asciiTheme="minorHAnsi" w:hAnsiTheme="minorHAnsi"/>
          <w:sz w:val="24"/>
          <w:szCs w:val="24"/>
        </w:rPr>
        <w:t xml:space="preserve"> informację na temat warunków udziału w postępowaniu oraz podstaw wykluczenia</w:t>
      </w:r>
      <w:r w:rsidR="009F3040" w:rsidRPr="00400D24">
        <w:rPr>
          <w:rFonts w:asciiTheme="minorHAnsi" w:hAnsiTheme="minorHAnsi"/>
          <w:sz w:val="24"/>
          <w:szCs w:val="24"/>
        </w:rPr>
        <w:t xml:space="preserve"> oraz wzywa ich do</w:t>
      </w:r>
      <w:r w:rsidR="00F025DB">
        <w:rPr>
          <w:rFonts w:asciiTheme="minorHAnsi" w:hAnsiTheme="minorHAnsi"/>
          <w:sz w:val="24"/>
          <w:szCs w:val="24"/>
        </w:rPr>
        <w:t xml:space="preserve"> złożenia </w:t>
      </w:r>
      <w:r w:rsidR="00697648" w:rsidRPr="00F025DB">
        <w:rPr>
          <w:rFonts w:ascii="Calibri" w:hAnsi="Calibri"/>
          <w:sz w:val="24"/>
          <w:szCs w:val="24"/>
        </w:rPr>
        <w:t>oświadczenia potwierdzającego brak podstaw do wykluczenia oraz spełnienie warunków udziału w postępowaniu</w:t>
      </w:r>
      <w:r w:rsidR="00590D39" w:rsidRPr="00F025DB">
        <w:rPr>
          <w:rFonts w:ascii="Calibri" w:hAnsi="Calibri"/>
          <w:sz w:val="24"/>
          <w:szCs w:val="24"/>
        </w:rPr>
        <w:t xml:space="preserve"> </w:t>
      </w:r>
      <w:r w:rsidR="00590D39" w:rsidRPr="00F025DB">
        <w:rPr>
          <w:rFonts w:ascii="Calibri" w:hAnsi="Calibri" w:cs="Verdana"/>
          <w:sz w:val="24"/>
          <w:szCs w:val="24"/>
        </w:rPr>
        <w:t>(jeśli zamawiający określał takie warunki)</w:t>
      </w:r>
      <w:r w:rsidR="002029D5">
        <w:rPr>
          <w:rFonts w:ascii="Calibri" w:hAnsi="Calibri" w:cs="Verdana"/>
          <w:sz w:val="24"/>
          <w:szCs w:val="24"/>
        </w:rPr>
        <w:t>,</w:t>
      </w:r>
      <w:r w:rsidR="00697648" w:rsidRPr="00F025DB">
        <w:rPr>
          <w:rFonts w:ascii="Calibri" w:hAnsi="Calibri"/>
          <w:sz w:val="24"/>
          <w:szCs w:val="24"/>
        </w:rPr>
        <w:t xml:space="preserve"> </w:t>
      </w:r>
    </w:p>
    <w:p w14:paraId="6E389E91" w14:textId="3B9EB495" w:rsidR="00FC65DB" w:rsidRPr="00400D24" w:rsidRDefault="00391E7B" w:rsidP="00CD574A">
      <w:pPr>
        <w:pStyle w:val="Akapitzlist"/>
        <w:numPr>
          <w:ilvl w:val="1"/>
          <w:numId w:val="3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przekazuje </w:t>
      </w:r>
      <w:r w:rsidR="00EF54E5" w:rsidRPr="00400D24">
        <w:rPr>
          <w:rFonts w:asciiTheme="minorHAnsi" w:hAnsiTheme="minorHAnsi"/>
          <w:sz w:val="24"/>
          <w:szCs w:val="24"/>
        </w:rPr>
        <w:t xml:space="preserve">wykonawcy lub </w:t>
      </w:r>
      <w:r w:rsidRPr="00400D24">
        <w:rPr>
          <w:rFonts w:asciiTheme="minorHAnsi" w:hAnsiTheme="minorHAnsi"/>
          <w:sz w:val="24"/>
          <w:szCs w:val="24"/>
        </w:rPr>
        <w:t xml:space="preserve">wykonawcom dopuszczonym do udziału w postępowaniu </w:t>
      </w:r>
      <w:r w:rsidR="00EF54E5" w:rsidRPr="00400D24">
        <w:rPr>
          <w:rFonts w:asciiTheme="minorHAnsi" w:hAnsiTheme="minorHAnsi"/>
          <w:sz w:val="24"/>
          <w:szCs w:val="24"/>
        </w:rPr>
        <w:t>zaproszenie do negocjacji</w:t>
      </w:r>
      <w:r w:rsidR="00FC65DB" w:rsidRPr="00400D24">
        <w:rPr>
          <w:rFonts w:asciiTheme="minorHAnsi" w:hAnsiTheme="minorHAnsi"/>
          <w:sz w:val="24"/>
          <w:szCs w:val="24"/>
        </w:rPr>
        <w:t>, w którym zamieszcza podstawowe</w:t>
      </w:r>
      <w:r w:rsidR="00EF54E5" w:rsidRPr="00400D24">
        <w:rPr>
          <w:rFonts w:asciiTheme="minorHAnsi" w:hAnsiTheme="minorHAnsi"/>
          <w:sz w:val="24"/>
          <w:szCs w:val="24"/>
        </w:rPr>
        <w:t xml:space="preserve"> informacje niezbędne do przeprowadzenia negocjacji</w:t>
      </w:r>
      <w:r w:rsidR="00FC65DB" w:rsidRPr="00400D24">
        <w:rPr>
          <w:rFonts w:asciiTheme="minorHAnsi" w:hAnsiTheme="minorHAnsi"/>
          <w:sz w:val="24"/>
          <w:szCs w:val="24"/>
        </w:rPr>
        <w:t>, w szczególności takie jak:</w:t>
      </w:r>
    </w:p>
    <w:p w14:paraId="5A8961DA" w14:textId="637BDF1B" w:rsidR="00FC65DB" w:rsidRPr="00400D24" w:rsidRDefault="00FC65DB" w:rsidP="00CD574A">
      <w:pPr>
        <w:pStyle w:val="Akapitzlist"/>
        <w:numPr>
          <w:ilvl w:val="2"/>
          <w:numId w:val="34"/>
        </w:numPr>
        <w:spacing w:line="276" w:lineRule="auto"/>
        <w:ind w:left="851"/>
        <w:jc w:val="both"/>
        <w:rPr>
          <w:rFonts w:asciiTheme="minorHAnsi" w:hAnsiTheme="minorHAnsi"/>
          <w:sz w:val="24"/>
          <w:szCs w:val="24"/>
        </w:rPr>
      </w:pPr>
      <w:r w:rsidRPr="00400D24">
        <w:rPr>
          <w:rFonts w:asciiTheme="minorHAnsi" w:hAnsiTheme="minorHAnsi"/>
          <w:sz w:val="24"/>
          <w:szCs w:val="24"/>
        </w:rPr>
        <w:t>zasady prowadzenia negocjacji,</w:t>
      </w:r>
    </w:p>
    <w:p w14:paraId="146B6561" w14:textId="77777777" w:rsidR="00FC65DB" w:rsidRPr="00400D24" w:rsidRDefault="00EF54E5" w:rsidP="00CD574A">
      <w:pPr>
        <w:pStyle w:val="Akapitzlist"/>
        <w:numPr>
          <w:ilvl w:val="2"/>
          <w:numId w:val="34"/>
        </w:numPr>
        <w:spacing w:line="276" w:lineRule="auto"/>
        <w:ind w:left="851"/>
        <w:jc w:val="both"/>
        <w:rPr>
          <w:rFonts w:asciiTheme="minorHAnsi" w:hAnsiTheme="minorHAnsi"/>
          <w:sz w:val="24"/>
          <w:szCs w:val="24"/>
        </w:rPr>
      </w:pPr>
      <w:r w:rsidRPr="00400D24">
        <w:rPr>
          <w:rFonts w:asciiTheme="minorHAnsi" w:hAnsiTheme="minorHAnsi"/>
          <w:sz w:val="24"/>
          <w:szCs w:val="24"/>
        </w:rPr>
        <w:t>okre</w:t>
      </w:r>
      <w:r w:rsidR="00FC65DB" w:rsidRPr="00400D24">
        <w:rPr>
          <w:rFonts w:asciiTheme="minorHAnsi" w:hAnsiTheme="minorHAnsi"/>
          <w:sz w:val="24"/>
          <w:szCs w:val="24"/>
        </w:rPr>
        <w:t xml:space="preserve">ślenie przedmiotu zamówienia, </w:t>
      </w:r>
    </w:p>
    <w:p w14:paraId="7680795D" w14:textId="77777777" w:rsidR="00FC65DB" w:rsidRPr="00400D24" w:rsidRDefault="00EF54E5" w:rsidP="00CD574A">
      <w:pPr>
        <w:pStyle w:val="Akapitzlist"/>
        <w:numPr>
          <w:ilvl w:val="2"/>
          <w:numId w:val="34"/>
        </w:numPr>
        <w:spacing w:line="276" w:lineRule="auto"/>
        <w:ind w:left="851"/>
        <w:jc w:val="both"/>
        <w:rPr>
          <w:rFonts w:asciiTheme="minorHAnsi" w:hAnsiTheme="minorHAnsi"/>
          <w:sz w:val="24"/>
          <w:szCs w:val="24"/>
        </w:rPr>
      </w:pPr>
      <w:r w:rsidRPr="00400D24">
        <w:rPr>
          <w:rFonts w:asciiTheme="minorHAnsi" w:hAnsiTheme="minorHAnsi"/>
          <w:sz w:val="24"/>
          <w:szCs w:val="24"/>
        </w:rPr>
        <w:t>podstawy prawnej zastosowania</w:t>
      </w:r>
      <w:r w:rsidR="00FC65DB" w:rsidRPr="00400D24">
        <w:rPr>
          <w:rFonts w:asciiTheme="minorHAnsi" w:hAnsiTheme="minorHAnsi"/>
          <w:sz w:val="24"/>
          <w:szCs w:val="24"/>
        </w:rPr>
        <w:t xml:space="preserve"> trybu negocjacji bez ogłoszenia</w:t>
      </w:r>
    </w:p>
    <w:p w14:paraId="5E483819" w14:textId="2B4F37D5" w:rsidR="00FC65DB" w:rsidRPr="00400D24" w:rsidRDefault="00EF54E5" w:rsidP="00CD574A">
      <w:pPr>
        <w:pStyle w:val="Akapitzlist"/>
        <w:numPr>
          <w:ilvl w:val="2"/>
          <w:numId w:val="34"/>
        </w:numPr>
        <w:spacing w:line="276" w:lineRule="auto"/>
        <w:ind w:left="851"/>
        <w:jc w:val="both"/>
        <w:rPr>
          <w:rFonts w:asciiTheme="minorHAnsi" w:hAnsiTheme="minorHAnsi"/>
          <w:sz w:val="24"/>
          <w:szCs w:val="24"/>
        </w:rPr>
      </w:pPr>
      <w:r w:rsidRPr="00400D24">
        <w:rPr>
          <w:rFonts w:asciiTheme="minorHAnsi" w:hAnsiTheme="minorHAnsi"/>
          <w:sz w:val="24"/>
          <w:szCs w:val="24"/>
        </w:rPr>
        <w:t>kryteria oceny ofert i ich znaczenie</w:t>
      </w:r>
      <w:r w:rsidR="00FC65DB" w:rsidRPr="00400D24">
        <w:rPr>
          <w:rFonts w:asciiTheme="minorHAnsi" w:hAnsiTheme="minorHAnsi"/>
          <w:sz w:val="24"/>
          <w:szCs w:val="24"/>
        </w:rPr>
        <w:t>, jeżeli do negocjacji dopuszczono więcej niż jednego wykonawcę,</w:t>
      </w:r>
    </w:p>
    <w:p w14:paraId="61CA9C22" w14:textId="6106D2F2" w:rsidR="00FC65DB" w:rsidRPr="00400D24" w:rsidRDefault="00FC65DB" w:rsidP="00CD574A">
      <w:pPr>
        <w:pStyle w:val="Akapitzlist"/>
        <w:numPr>
          <w:ilvl w:val="2"/>
          <w:numId w:val="34"/>
        </w:numPr>
        <w:spacing w:line="276" w:lineRule="auto"/>
        <w:ind w:left="851"/>
        <w:jc w:val="both"/>
        <w:rPr>
          <w:rFonts w:asciiTheme="minorHAnsi" w:hAnsiTheme="minorHAnsi"/>
          <w:sz w:val="24"/>
          <w:szCs w:val="24"/>
        </w:rPr>
      </w:pPr>
      <w:r w:rsidRPr="00400D24">
        <w:rPr>
          <w:rFonts w:asciiTheme="minorHAnsi" w:hAnsiTheme="minorHAnsi"/>
          <w:sz w:val="24"/>
          <w:szCs w:val="24"/>
        </w:rPr>
        <w:t>ogólne warunki umowy lub wzór umowy,</w:t>
      </w:r>
    </w:p>
    <w:p w14:paraId="092384C5" w14:textId="525B2106" w:rsidR="00FC65DB" w:rsidRPr="00400D24" w:rsidRDefault="00FC65DB" w:rsidP="00CD574A">
      <w:pPr>
        <w:pStyle w:val="Akapitzlist"/>
        <w:numPr>
          <w:ilvl w:val="2"/>
          <w:numId w:val="34"/>
        </w:numPr>
        <w:spacing w:line="276" w:lineRule="auto"/>
        <w:ind w:left="851"/>
        <w:jc w:val="both"/>
        <w:rPr>
          <w:rFonts w:asciiTheme="minorHAnsi" w:hAnsiTheme="minorHAnsi"/>
          <w:sz w:val="24"/>
          <w:szCs w:val="24"/>
        </w:rPr>
      </w:pPr>
      <w:r w:rsidRPr="00400D24">
        <w:rPr>
          <w:rFonts w:asciiTheme="minorHAnsi" w:hAnsiTheme="minorHAnsi"/>
          <w:sz w:val="24"/>
          <w:szCs w:val="24"/>
        </w:rPr>
        <w:t>miejsce i termin negocjacji</w:t>
      </w:r>
      <w:r w:rsidR="00FC53FD" w:rsidRPr="00400D24">
        <w:rPr>
          <w:rFonts w:asciiTheme="minorHAnsi" w:hAnsiTheme="minorHAnsi"/>
          <w:sz w:val="24"/>
          <w:szCs w:val="24"/>
        </w:rPr>
        <w:t>,</w:t>
      </w:r>
    </w:p>
    <w:p w14:paraId="0D0C8D94" w14:textId="2B3EF6AE" w:rsidR="00391E7B" w:rsidRPr="00400D24" w:rsidRDefault="00391E7B" w:rsidP="00CD574A">
      <w:pPr>
        <w:pStyle w:val="Akapitzlist"/>
        <w:numPr>
          <w:ilvl w:val="1"/>
          <w:numId w:val="3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prowadzi negocjacje na zasadach określonych w </w:t>
      </w:r>
      <w:r w:rsidR="00FC65DB" w:rsidRPr="00400D24">
        <w:rPr>
          <w:rFonts w:asciiTheme="minorHAnsi" w:hAnsiTheme="minorHAnsi"/>
          <w:sz w:val="24"/>
          <w:szCs w:val="24"/>
        </w:rPr>
        <w:t>zaproszeniu</w:t>
      </w:r>
      <w:r w:rsidRPr="00400D24">
        <w:rPr>
          <w:rFonts w:asciiTheme="minorHAnsi" w:hAnsiTheme="minorHAnsi"/>
          <w:sz w:val="24"/>
          <w:szCs w:val="24"/>
        </w:rPr>
        <w:t xml:space="preserve">, w celu doprecyzowania lub uzupełnienia </w:t>
      </w:r>
      <w:r w:rsidR="00FC65DB" w:rsidRPr="00400D24">
        <w:rPr>
          <w:rFonts w:asciiTheme="minorHAnsi" w:hAnsiTheme="minorHAnsi"/>
          <w:sz w:val="24"/>
          <w:szCs w:val="24"/>
        </w:rPr>
        <w:t>wymagań zamawiającego określonych w zaproszeniu do negocjacji</w:t>
      </w:r>
      <w:r w:rsidRPr="00400D24">
        <w:rPr>
          <w:rFonts w:asciiTheme="minorHAnsi" w:hAnsiTheme="minorHAnsi"/>
          <w:sz w:val="24"/>
          <w:szCs w:val="24"/>
        </w:rPr>
        <w:t>, w szczególności opisu przedmiotu zamówienia lub warunków umowy,</w:t>
      </w:r>
    </w:p>
    <w:p w14:paraId="43912C0B" w14:textId="77777777" w:rsidR="00086B83" w:rsidRDefault="00FC53FD" w:rsidP="00CD574A">
      <w:pPr>
        <w:pStyle w:val="Akapitzlist"/>
        <w:numPr>
          <w:ilvl w:val="1"/>
          <w:numId w:val="34"/>
        </w:numPr>
        <w:spacing w:line="276" w:lineRule="auto"/>
        <w:ind w:left="426"/>
        <w:jc w:val="both"/>
        <w:rPr>
          <w:rFonts w:asciiTheme="minorHAnsi" w:hAnsiTheme="minorHAnsi"/>
          <w:sz w:val="24"/>
          <w:szCs w:val="24"/>
        </w:rPr>
      </w:pPr>
      <w:r w:rsidRPr="00400D24">
        <w:rPr>
          <w:rFonts w:asciiTheme="minorHAnsi" w:hAnsiTheme="minorHAnsi"/>
          <w:sz w:val="24"/>
          <w:szCs w:val="24"/>
        </w:rPr>
        <w:t>po uzgodnieniu wszystkich niezbędnych elementów zamówienia, wzywa wykonawc</w:t>
      </w:r>
      <w:r w:rsidR="00086B83">
        <w:rPr>
          <w:rFonts w:asciiTheme="minorHAnsi" w:hAnsiTheme="minorHAnsi"/>
          <w:sz w:val="24"/>
          <w:szCs w:val="24"/>
        </w:rPr>
        <w:t>ów do złożenia ofert,</w:t>
      </w:r>
    </w:p>
    <w:p w14:paraId="25B9C74B" w14:textId="631F587E" w:rsidR="00086B83" w:rsidRDefault="00086B83" w:rsidP="00CD574A">
      <w:pPr>
        <w:pStyle w:val="Akapitzlist"/>
        <w:numPr>
          <w:ilvl w:val="1"/>
          <w:numId w:val="34"/>
        </w:numPr>
        <w:spacing w:line="276" w:lineRule="auto"/>
        <w:ind w:left="426"/>
        <w:jc w:val="both"/>
        <w:rPr>
          <w:rFonts w:asciiTheme="minorHAnsi" w:hAnsiTheme="minorHAnsi"/>
          <w:sz w:val="24"/>
          <w:szCs w:val="24"/>
        </w:rPr>
      </w:pPr>
      <w:r>
        <w:rPr>
          <w:rFonts w:asciiTheme="minorHAnsi" w:hAnsiTheme="minorHAnsi"/>
          <w:sz w:val="24"/>
          <w:szCs w:val="24"/>
        </w:rPr>
        <w:t>dokonuje oceny ofert,</w:t>
      </w:r>
    </w:p>
    <w:p w14:paraId="28B4D238" w14:textId="7EBA0AD4" w:rsidR="00FC53FD" w:rsidRPr="007B411F" w:rsidRDefault="00DF1419" w:rsidP="00CD574A">
      <w:pPr>
        <w:pStyle w:val="Akapitzlist"/>
        <w:numPr>
          <w:ilvl w:val="1"/>
          <w:numId w:val="34"/>
        </w:numPr>
        <w:spacing w:line="276" w:lineRule="auto"/>
        <w:ind w:left="426"/>
        <w:jc w:val="both"/>
        <w:rPr>
          <w:rFonts w:asciiTheme="minorHAnsi" w:hAnsiTheme="minorHAnsi"/>
          <w:sz w:val="24"/>
          <w:szCs w:val="24"/>
        </w:rPr>
      </w:pPr>
      <w:r>
        <w:rPr>
          <w:rFonts w:asciiTheme="minorHAnsi" w:hAnsiTheme="minorHAnsi"/>
          <w:sz w:val="24"/>
          <w:szCs w:val="24"/>
        </w:rPr>
        <w:t xml:space="preserve">wzywa do złożenia dokumentów </w:t>
      </w:r>
      <w:r w:rsidR="00697648" w:rsidRPr="007B411F">
        <w:rPr>
          <w:rFonts w:asciiTheme="minorHAnsi" w:hAnsiTheme="minorHAnsi"/>
          <w:sz w:val="24"/>
          <w:szCs w:val="24"/>
        </w:rPr>
        <w:t xml:space="preserve">jeśli takich dokumentów </w:t>
      </w:r>
      <w:r w:rsidR="00FC53FD" w:rsidRPr="007B411F">
        <w:rPr>
          <w:rFonts w:asciiTheme="minorHAnsi" w:hAnsiTheme="minorHAnsi"/>
          <w:sz w:val="24"/>
          <w:szCs w:val="24"/>
        </w:rPr>
        <w:t>wymaga</w:t>
      </w:r>
      <w:r w:rsidR="00697648" w:rsidRPr="007B411F">
        <w:rPr>
          <w:rFonts w:asciiTheme="minorHAnsi" w:hAnsiTheme="minorHAnsi"/>
          <w:sz w:val="24"/>
          <w:szCs w:val="24"/>
        </w:rPr>
        <w:t>ł</w:t>
      </w:r>
      <w:r w:rsidR="00FC53FD" w:rsidRPr="007B411F">
        <w:rPr>
          <w:rFonts w:asciiTheme="minorHAnsi" w:hAnsiTheme="minorHAnsi"/>
          <w:sz w:val="24"/>
          <w:szCs w:val="24"/>
        </w:rPr>
        <w:t xml:space="preserve"> w </w:t>
      </w:r>
      <w:r w:rsidR="00632B1E" w:rsidRPr="007B411F">
        <w:rPr>
          <w:rFonts w:asciiTheme="minorHAnsi" w:eastAsia="Times New Roman" w:hAnsiTheme="minorHAnsi"/>
          <w:sz w:val="24"/>
          <w:szCs w:val="24"/>
          <w:lang w:eastAsia="pl-PL"/>
        </w:rPr>
        <w:t>dokumencie dotyczącym udzielenia zamówienia na usługi społeczne lub inne usługi szczególne</w:t>
      </w:r>
      <w:r w:rsidR="00080A29">
        <w:rPr>
          <w:rFonts w:asciiTheme="minorHAnsi" w:eastAsia="Times New Roman" w:hAnsiTheme="minorHAnsi"/>
          <w:sz w:val="24"/>
          <w:szCs w:val="24"/>
          <w:lang w:eastAsia="pl-PL"/>
        </w:rPr>
        <w:t>,</w:t>
      </w:r>
    </w:p>
    <w:p w14:paraId="2F9A4814" w14:textId="4CCBF9D6" w:rsidR="00DF1419" w:rsidRPr="00400D24" w:rsidRDefault="00DF1419" w:rsidP="00CD574A">
      <w:pPr>
        <w:pStyle w:val="Akapitzlist"/>
        <w:numPr>
          <w:ilvl w:val="1"/>
          <w:numId w:val="34"/>
        </w:numPr>
        <w:spacing w:line="276" w:lineRule="auto"/>
        <w:ind w:left="426"/>
        <w:jc w:val="both"/>
        <w:rPr>
          <w:rFonts w:asciiTheme="minorHAnsi" w:hAnsiTheme="minorHAnsi"/>
          <w:sz w:val="24"/>
          <w:szCs w:val="24"/>
        </w:rPr>
      </w:pPr>
      <w:r>
        <w:rPr>
          <w:rFonts w:asciiTheme="minorHAnsi" w:hAnsiTheme="minorHAnsi"/>
          <w:sz w:val="24"/>
          <w:szCs w:val="24"/>
        </w:rPr>
        <w:t>dokonuje wyboru najkorzystniejszej oferty,</w:t>
      </w:r>
    </w:p>
    <w:p w14:paraId="261048C4" w14:textId="7A5E4B12" w:rsidR="00391E7B" w:rsidRPr="00400D24" w:rsidRDefault="00FC53FD" w:rsidP="00CD574A">
      <w:pPr>
        <w:pStyle w:val="Akapitzlist"/>
        <w:numPr>
          <w:ilvl w:val="1"/>
          <w:numId w:val="34"/>
        </w:numPr>
        <w:spacing w:line="276" w:lineRule="auto"/>
        <w:ind w:left="426"/>
        <w:jc w:val="both"/>
        <w:rPr>
          <w:rFonts w:asciiTheme="minorHAnsi" w:hAnsiTheme="minorHAnsi"/>
          <w:sz w:val="24"/>
          <w:szCs w:val="24"/>
        </w:rPr>
      </w:pPr>
      <w:r w:rsidRPr="00400D24">
        <w:rPr>
          <w:rFonts w:asciiTheme="minorHAnsi" w:hAnsiTheme="minorHAnsi"/>
          <w:sz w:val="24"/>
          <w:szCs w:val="24"/>
        </w:rPr>
        <w:t>zawiera umowę.</w:t>
      </w:r>
    </w:p>
    <w:p w14:paraId="2198FD0F" w14:textId="07CA23DF" w:rsidR="00AF79B6" w:rsidRPr="00400D24" w:rsidRDefault="00391E7B" w:rsidP="00CD574A">
      <w:pPr>
        <w:pStyle w:val="Akapitzlist"/>
        <w:numPr>
          <w:ilvl w:val="0"/>
          <w:numId w:val="3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Wykonawcę niezaproszonego do </w:t>
      </w:r>
      <w:r w:rsidR="00FC53FD" w:rsidRPr="00400D24">
        <w:rPr>
          <w:rFonts w:asciiTheme="minorHAnsi" w:hAnsiTheme="minorHAnsi"/>
          <w:sz w:val="24"/>
          <w:szCs w:val="24"/>
        </w:rPr>
        <w:t xml:space="preserve">negocjacji </w:t>
      </w:r>
      <w:r w:rsidRPr="00400D24">
        <w:rPr>
          <w:rFonts w:asciiTheme="minorHAnsi" w:hAnsiTheme="minorHAnsi"/>
          <w:sz w:val="24"/>
          <w:szCs w:val="24"/>
        </w:rPr>
        <w:t>traktuje się jak wykluczonego z postępowania.</w:t>
      </w:r>
    </w:p>
    <w:p w14:paraId="7FD9958C" w14:textId="76653988" w:rsidR="00856598" w:rsidRPr="00F025DB" w:rsidRDefault="00AF79B6" w:rsidP="00CD574A">
      <w:pPr>
        <w:pStyle w:val="Akapitzlist"/>
        <w:numPr>
          <w:ilvl w:val="0"/>
          <w:numId w:val="34"/>
        </w:numPr>
        <w:spacing w:line="276" w:lineRule="auto"/>
        <w:ind w:left="0"/>
        <w:jc w:val="both"/>
        <w:rPr>
          <w:rFonts w:asciiTheme="minorHAnsi" w:hAnsiTheme="minorHAnsi"/>
          <w:sz w:val="24"/>
          <w:szCs w:val="24"/>
        </w:rPr>
      </w:pPr>
      <w:r w:rsidRPr="00400D24">
        <w:rPr>
          <w:rFonts w:asciiTheme="minorHAnsi" w:hAnsiTheme="minorHAnsi"/>
          <w:sz w:val="24"/>
          <w:szCs w:val="24"/>
        </w:rPr>
        <w:t>Sposób prowadzenia negocjacji nie może prowadzić do naruszenia zasad równego traktowania i konkurencji, przejrzystości i proporcjonaln</w:t>
      </w:r>
      <w:r w:rsidR="00F025DB">
        <w:rPr>
          <w:rFonts w:asciiTheme="minorHAnsi" w:hAnsiTheme="minorHAnsi"/>
          <w:sz w:val="24"/>
          <w:szCs w:val="24"/>
        </w:rPr>
        <w:t>ości</w:t>
      </w:r>
      <w:r w:rsidRPr="00400D24">
        <w:rPr>
          <w:rFonts w:asciiTheme="minorHAnsi" w:hAnsiTheme="minorHAnsi"/>
          <w:sz w:val="24"/>
          <w:szCs w:val="24"/>
        </w:rPr>
        <w:t>.</w:t>
      </w:r>
    </w:p>
    <w:p w14:paraId="2ACBB1D2" w14:textId="77777777" w:rsidR="00AF79B6" w:rsidRPr="00400D24" w:rsidRDefault="00AF79B6" w:rsidP="00F564EF">
      <w:pPr>
        <w:spacing w:line="276" w:lineRule="auto"/>
        <w:jc w:val="both"/>
        <w:rPr>
          <w:rFonts w:asciiTheme="minorHAnsi" w:hAnsiTheme="minorHAnsi"/>
          <w:sz w:val="24"/>
          <w:szCs w:val="24"/>
        </w:rPr>
      </w:pPr>
    </w:p>
    <w:p w14:paraId="185632DE" w14:textId="5B2BBC1B" w:rsidR="00AF79B6" w:rsidRPr="00400D24" w:rsidRDefault="00AF79B6" w:rsidP="00F564EF">
      <w:pPr>
        <w:pStyle w:val="Tytu"/>
        <w:spacing w:line="276" w:lineRule="auto"/>
      </w:pPr>
      <w:bookmarkStart w:id="73" w:name="_Toc525033998"/>
      <w:r w:rsidRPr="00400D24">
        <w:t>§ 38 Aukcja elektroniczna</w:t>
      </w:r>
      <w:bookmarkEnd w:id="73"/>
    </w:p>
    <w:p w14:paraId="65E62C22" w14:textId="191F3183" w:rsidR="00C86000" w:rsidRPr="00400D24" w:rsidRDefault="00C86000" w:rsidP="00CD574A">
      <w:pPr>
        <w:pStyle w:val="Akapitzlist"/>
        <w:numPr>
          <w:ilvl w:val="0"/>
          <w:numId w:val="35"/>
        </w:numPr>
        <w:spacing w:line="276" w:lineRule="auto"/>
        <w:ind w:left="0"/>
        <w:jc w:val="both"/>
        <w:rPr>
          <w:rFonts w:ascii="Calibri" w:hAnsi="Calibri" w:cs="Verdana"/>
          <w:sz w:val="24"/>
          <w:szCs w:val="24"/>
        </w:rPr>
      </w:pPr>
      <w:r w:rsidRPr="00400D24">
        <w:rPr>
          <w:rFonts w:ascii="Calibri" w:hAnsi="Calibri"/>
          <w:sz w:val="24"/>
          <w:szCs w:val="24"/>
        </w:rPr>
        <w:lastRenderedPageBreak/>
        <w:t>Z</w:t>
      </w:r>
      <w:r w:rsidR="00F95B33" w:rsidRPr="00400D24">
        <w:rPr>
          <w:rFonts w:ascii="Calibri" w:hAnsi="Calibri"/>
          <w:sz w:val="24"/>
          <w:szCs w:val="24"/>
        </w:rPr>
        <w:t>amawiający po dokonaniu oceny ofert w celu wyboru najkorzystniejszej oferty może przeprowadzić aukcję elektroniczną pod warunkiem, że</w:t>
      </w:r>
      <w:r w:rsidRPr="00400D24">
        <w:rPr>
          <w:rFonts w:ascii="Calibri" w:hAnsi="Calibri"/>
          <w:sz w:val="24"/>
          <w:szCs w:val="24"/>
        </w:rPr>
        <w:t>:</w:t>
      </w:r>
    </w:p>
    <w:p w14:paraId="12648495" w14:textId="2FE367FC" w:rsidR="00C86000" w:rsidRPr="00400D24" w:rsidRDefault="00C86000" w:rsidP="00CD574A">
      <w:pPr>
        <w:pStyle w:val="Akapitzlist"/>
        <w:numPr>
          <w:ilvl w:val="1"/>
          <w:numId w:val="35"/>
        </w:numPr>
        <w:spacing w:line="276" w:lineRule="auto"/>
        <w:ind w:left="426"/>
        <w:jc w:val="both"/>
        <w:rPr>
          <w:rFonts w:ascii="Calibri" w:hAnsi="Calibri" w:cs="Verdana"/>
          <w:sz w:val="24"/>
          <w:szCs w:val="24"/>
        </w:rPr>
      </w:pPr>
      <w:r w:rsidRPr="00400D24">
        <w:rPr>
          <w:rFonts w:ascii="Calibri" w:hAnsi="Calibri"/>
          <w:sz w:val="24"/>
          <w:szCs w:val="24"/>
        </w:rPr>
        <w:t>przewidział t</w:t>
      </w:r>
      <w:r w:rsidR="00F95B33" w:rsidRPr="00400D24">
        <w:rPr>
          <w:rFonts w:ascii="Calibri" w:hAnsi="Calibri"/>
          <w:sz w:val="24"/>
          <w:szCs w:val="24"/>
        </w:rPr>
        <w:t>o w ogłoszeniu</w:t>
      </w:r>
      <w:r w:rsidRPr="00400D24">
        <w:rPr>
          <w:rFonts w:ascii="Calibri" w:hAnsi="Calibri"/>
          <w:sz w:val="24"/>
          <w:szCs w:val="24"/>
        </w:rPr>
        <w:t xml:space="preserve">, </w:t>
      </w:r>
      <w:r w:rsidR="00632B1E" w:rsidRPr="007B539E">
        <w:rPr>
          <w:rFonts w:asciiTheme="minorHAnsi" w:eastAsia="Times New Roman" w:hAnsiTheme="minorHAnsi"/>
          <w:sz w:val="24"/>
          <w:szCs w:val="24"/>
          <w:lang w:eastAsia="pl-PL"/>
        </w:rPr>
        <w:t>dokumencie dotyczącym udzielenia zamówienia na usługi społeczne lub inne usługi szczególne</w:t>
      </w:r>
      <w:r w:rsidR="00F95B33" w:rsidRPr="00400D24">
        <w:rPr>
          <w:rFonts w:ascii="Calibri" w:hAnsi="Calibri"/>
          <w:sz w:val="24"/>
          <w:szCs w:val="24"/>
        </w:rPr>
        <w:t xml:space="preserve">, </w:t>
      </w:r>
      <w:r w:rsidRPr="00400D24">
        <w:rPr>
          <w:rFonts w:ascii="Calibri" w:hAnsi="Calibri"/>
          <w:sz w:val="24"/>
          <w:szCs w:val="24"/>
        </w:rPr>
        <w:t xml:space="preserve">lub </w:t>
      </w:r>
      <w:r w:rsidR="00F95B33" w:rsidRPr="00400D24">
        <w:rPr>
          <w:rFonts w:ascii="Calibri" w:hAnsi="Calibri"/>
          <w:sz w:val="24"/>
          <w:szCs w:val="24"/>
        </w:rPr>
        <w:t xml:space="preserve">zaproszeniu do </w:t>
      </w:r>
      <w:r w:rsidRPr="00400D24">
        <w:rPr>
          <w:rFonts w:ascii="Calibri" w:hAnsi="Calibri"/>
          <w:sz w:val="24"/>
          <w:szCs w:val="24"/>
        </w:rPr>
        <w:t>negocjacji</w:t>
      </w:r>
    </w:p>
    <w:p w14:paraId="088C246F" w14:textId="77777777" w:rsidR="00C86000" w:rsidRPr="00400D24" w:rsidRDefault="00F95B33" w:rsidP="00CD574A">
      <w:pPr>
        <w:pStyle w:val="Akapitzlist"/>
        <w:numPr>
          <w:ilvl w:val="1"/>
          <w:numId w:val="35"/>
        </w:numPr>
        <w:spacing w:line="276" w:lineRule="auto"/>
        <w:ind w:left="426"/>
        <w:jc w:val="both"/>
        <w:rPr>
          <w:rFonts w:ascii="Calibri" w:hAnsi="Calibri" w:cs="Verdana"/>
          <w:sz w:val="24"/>
          <w:szCs w:val="24"/>
        </w:rPr>
      </w:pPr>
      <w:r w:rsidRPr="00400D24">
        <w:rPr>
          <w:rFonts w:ascii="Calibri" w:hAnsi="Calibri"/>
          <w:sz w:val="24"/>
          <w:szCs w:val="24"/>
        </w:rPr>
        <w:t>złożono co najmniej 2 oferty niepodlegające odrzuceniu.</w:t>
      </w:r>
    </w:p>
    <w:p w14:paraId="58949DA3" w14:textId="4218F594" w:rsidR="00C86000" w:rsidRPr="00400D24" w:rsidRDefault="00C86000" w:rsidP="00CD574A">
      <w:pPr>
        <w:pStyle w:val="Akapitzlist"/>
        <w:numPr>
          <w:ilvl w:val="0"/>
          <w:numId w:val="35"/>
        </w:numPr>
        <w:spacing w:line="276" w:lineRule="auto"/>
        <w:ind w:left="0"/>
        <w:jc w:val="both"/>
        <w:rPr>
          <w:rFonts w:ascii="Calibri" w:hAnsi="Calibri" w:cs="Verdana"/>
          <w:sz w:val="24"/>
          <w:szCs w:val="24"/>
        </w:rPr>
      </w:pPr>
      <w:r w:rsidRPr="00400D24">
        <w:rPr>
          <w:rFonts w:ascii="Calibri" w:hAnsi="Calibri"/>
          <w:sz w:val="24"/>
          <w:szCs w:val="24"/>
        </w:rPr>
        <w:t xml:space="preserve">W przypadku gdy zamawiający postanowił przeprowadzić aukcję elektroniczną, w ogłoszeniu, </w:t>
      </w:r>
      <w:r w:rsidR="00632B1E" w:rsidRPr="007B539E">
        <w:rPr>
          <w:rFonts w:asciiTheme="minorHAnsi" w:eastAsia="Times New Roman" w:hAnsiTheme="minorHAnsi"/>
          <w:sz w:val="24"/>
          <w:szCs w:val="24"/>
          <w:lang w:eastAsia="pl-PL"/>
        </w:rPr>
        <w:t>dokumencie dotyczącym udzielenia zamówienia na usługi społeczne lub inne usługi szczególne</w:t>
      </w:r>
      <w:r w:rsidR="00632B1E" w:rsidRPr="00400D24" w:rsidDel="00632B1E">
        <w:rPr>
          <w:rFonts w:ascii="Calibri" w:hAnsi="Calibri"/>
          <w:sz w:val="24"/>
          <w:szCs w:val="24"/>
        </w:rPr>
        <w:t xml:space="preserve"> </w:t>
      </w:r>
      <w:r w:rsidRPr="00400D24">
        <w:rPr>
          <w:rFonts w:ascii="Calibri" w:hAnsi="Calibri"/>
          <w:sz w:val="24"/>
          <w:szCs w:val="24"/>
        </w:rPr>
        <w:t>lub zaproszeniu do negocjacji określa zasady przeprowadzenia aukcji, informując do najmniej o:</w:t>
      </w:r>
    </w:p>
    <w:p w14:paraId="5DDE15A3" w14:textId="77777777" w:rsidR="00C86000" w:rsidRPr="00400D24" w:rsidRDefault="00C86000" w:rsidP="00CD574A">
      <w:pPr>
        <w:pStyle w:val="Akapitzlist"/>
        <w:numPr>
          <w:ilvl w:val="1"/>
          <w:numId w:val="35"/>
        </w:numPr>
        <w:spacing w:line="276" w:lineRule="auto"/>
        <w:ind w:left="426"/>
        <w:jc w:val="both"/>
        <w:rPr>
          <w:rFonts w:ascii="Calibri" w:hAnsi="Calibri" w:cs="Verdana"/>
          <w:sz w:val="24"/>
          <w:szCs w:val="24"/>
        </w:rPr>
      </w:pPr>
      <w:r w:rsidRPr="00400D24">
        <w:rPr>
          <w:rFonts w:ascii="Calibri" w:hAnsi="Calibri"/>
          <w:sz w:val="24"/>
          <w:szCs w:val="24"/>
        </w:rPr>
        <w:t>elementach zamówieniach, których wartości będą przedmiotem aukcji elektronicznej, pod warunkiem że elementy te są wymierne i mogą być wyrażone w postaci liczbowej lub procentowej;</w:t>
      </w:r>
    </w:p>
    <w:p w14:paraId="152861C0" w14:textId="5A75553B" w:rsidR="00C86000" w:rsidRPr="00400D24" w:rsidRDefault="00C86000" w:rsidP="00CD574A">
      <w:pPr>
        <w:pStyle w:val="Akapitzlist"/>
        <w:numPr>
          <w:ilvl w:val="1"/>
          <w:numId w:val="35"/>
        </w:numPr>
        <w:spacing w:line="276" w:lineRule="auto"/>
        <w:ind w:left="426"/>
        <w:jc w:val="both"/>
        <w:rPr>
          <w:rFonts w:ascii="Calibri" w:hAnsi="Calibri" w:cs="Verdana"/>
          <w:sz w:val="24"/>
          <w:szCs w:val="24"/>
        </w:rPr>
      </w:pPr>
      <w:r w:rsidRPr="00400D24">
        <w:rPr>
          <w:rFonts w:ascii="Calibri" w:hAnsi="Calibri"/>
          <w:sz w:val="24"/>
          <w:szCs w:val="24"/>
        </w:rPr>
        <w:t>przebiegu aukcji elektronicznej;</w:t>
      </w:r>
    </w:p>
    <w:p w14:paraId="0184C500" w14:textId="209A48D5" w:rsidR="00C86000" w:rsidRPr="00400D24" w:rsidRDefault="00C86000" w:rsidP="00CD574A">
      <w:pPr>
        <w:pStyle w:val="Akapitzlist"/>
        <w:numPr>
          <w:ilvl w:val="1"/>
          <w:numId w:val="35"/>
        </w:numPr>
        <w:spacing w:line="276" w:lineRule="auto"/>
        <w:ind w:left="426"/>
        <w:jc w:val="both"/>
        <w:rPr>
          <w:rFonts w:ascii="Calibri" w:hAnsi="Calibri" w:cs="Verdana"/>
          <w:sz w:val="24"/>
          <w:szCs w:val="24"/>
        </w:rPr>
      </w:pPr>
      <w:r w:rsidRPr="00400D24">
        <w:rPr>
          <w:rFonts w:ascii="Calibri" w:hAnsi="Calibri"/>
          <w:sz w:val="24"/>
          <w:szCs w:val="24"/>
        </w:rPr>
        <w:t>warunkach, na jakich wykonawcy będą mogli licytować;</w:t>
      </w:r>
    </w:p>
    <w:p w14:paraId="1691F8CF" w14:textId="7902D2B2" w:rsidR="00C86000" w:rsidRPr="00400D24" w:rsidRDefault="00C86000" w:rsidP="00CD574A">
      <w:pPr>
        <w:pStyle w:val="Akapitzlist"/>
        <w:numPr>
          <w:ilvl w:val="1"/>
          <w:numId w:val="35"/>
        </w:numPr>
        <w:spacing w:line="276" w:lineRule="auto"/>
        <w:ind w:left="426"/>
        <w:jc w:val="both"/>
        <w:rPr>
          <w:rFonts w:ascii="Calibri" w:hAnsi="Calibri" w:cs="Verdana"/>
          <w:sz w:val="24"/>
          <w:szCs w:val="24"/>
        </w:rPr>
      </w:pPr>
      <w:r w:rsidRPr="00400D24">
        <w:rPr>
          <w:rFonts w:ascii="Calibri" w:hAnsi="Calibri" w:cs="Verdana"/>
          <w:sz w:val="24"/>
          <w:szCs w:val="24"/>
        </w:rPr>
        <w:t>kryteriach oceny ofert;</w:t>
      </w:r>
    </w:p>
    <w:p w14:paraId="628611BD" w14:textId="65DDB73C" w:rsidR="007A086C" w:rsidRPr="00400D24" w:rsidRDefault="00C86000" w:rsidP="00CD574A">
      <w:pPr>
        <w:pStyle w:val="Akapitzlist"/>
        <w:numPr>
          <w:ilvl w:val="1"/>
          <w:numId w:val="35"/>
        </w:numPr>
        <w:spacing w:line="276" w:lineRule="auto"/>
        <w:ind w:left="426"/>
        <w:jc w:val="both"/>
        <w:rPr>
          <w:rFonts w:ascii="Calibri" w:hAnsi="Calibri" w:cs="Verdana"/>
          <w:sz w:val="24"/>
          <w:szCs w:val="24"/>
        </w:rPr>
      </w:pPr>
      <w:r w:rsidRPr="00400D24">
        <w:rPr>
          <w:rFonts w:ascii="Calibri" w:hAnsi="Calibri"/>
          <w:sz w:val="24"/>
          <w:szCs w:val="24"/>
        </w:rPr>
        <w:t>parametrach wykorzystywanego sprzętu elektronicznego, rozwiązań i specyfikacji technicznych w zakresie połączeń.</w:t>
      </w:r>
    </w:p>
    <w:p w14:paraId="5112A950" w14:textId="77777777" w:rsidR="00C86000" w:rsidRPr="00400D24" w:rsidRDefault="00C86000" w:rsidP="00F564EF">
      <w:pPr>
        <w:spacing w:line="276" w:lineRule="auto"/>
        <w:ind w:left="360"/>
        <w:jc w:val="center"/>
        <w:rPr>
          <w:rFonts w:asciiTheme="minorHAnsi" w:hAnsiTheme="minorHAnsi"/>
          <w:b/>
          <w:sz w:val="24"/>
          <w:szCs w:val="24"/>
        </w:rPr>
      </w:pPr>
    </w:p>
    <w:p w14:paraId="3D4E38D4" w14:textId="0572580A" w:rsidR="00C86000" w:rsidRPr="00400D24" w:rsidRDefault="00C86000" w:rsidP="00F564EF">
      <w:pPr>
        <w:pStyle w:val="Tytu"/>
        <w:spacing w:line="276" w:lineRule="auto"/>
      </w:pPr>
      <w:bookmarkStart w:id="74" w:name="_Toc525033999"/>
      <w:r w:rsidRPr="00400D24">
        <w:t>§ 39 Umowa ramowa</w:t>
      </w:r>
      <w:r w:rsidR="00D64264" w:rsidRPr="00400D24">
        <w:t>, dynamiczny system zakupów, konkurs</w:t>
      </w:r>
      <w:bookmarkEnd w:id="74"/>
    </w:p>
    <w:p w14:paraId="26F236F9" w14:textId="63E775DB" w:rsidR="00D64264" w:rsidRPr="00400D24" w:rsidRDefault="004008F8" w:rsidP="00CD574A">
      <w:pPr>
        <w:pStyle w:val="Akapitzlist"/>
        <w:numPr>
          <w:ilvl w:val="0"/>
          <w:numId w:val="36"/>
        </w:numPr>
        <w:spacing w:line="276" w:lineRule="auto"/>
        <w:ind w:left="0"/>
        <w:jc w:val="both"/>
        <w:rPr>
          <w:rFonts w:ascii="Calibri" w:hAnsi="Calibri"/>
          <w:sz w:val="24"/>
          <w:szCs w:val="24"/>
        </w:rPr>
      </w:pPr>
      <w:r w:rsidRPr="00400D24">
        <w:rPr>
          <w:rFonts w:ascii="Calibri" w:hAnsi="Calibri"/>
          <w:sz w:val="24"/>
          <w:szCs w:val="24"/>
        </w:rPr>
        <w:t>W wyniku postępowania zamawiający może zawrzeć umowę ramową</w:t>
      </w:r>
      <w:r w:rsidR="00D64264" w:rsidRPr="00400D24">
        <w:rPr>
          <w:rFonts w:ascii="Calibri" w:hAnsi="Calibri"/>
          <w:sz w:val="24"/>
          <w:szCs w:val="24"/>
        </w:rPr>
        <w:t xml:space="preserve"> stosując odpowiednio zasady określone w D</w:t>
      </w:r>
      <w:r w:rsidR="00260A08" w:rsidRPr="00400D24">
        <w:rPr>
          <w:rFonts w:ascii="Calibri" w:hAnsi="Calibri"/>
          <w:sz w:val="24"/>
          <w:szCs w:val="24"/>
        </w:rPr>
        <w:t xml:space="preserve">ziale III rozdziale 1. </w:t>
      </w:r>
      <w:r w:rsidR="00D64264" w:rsidRPr="00400D24">
        <w:rPr>
          <w:rFonts w:ascii="Calibri" w:hAnsi="Calibri"/>
          <w:sz w:val="24"/>
          <w:szCs w:val="24"/>
        </w:rPr>
        <w:t>ustawy PZP, na okres nie dłuższy niż 4 lata.</w:t>
      </w:r>
    </w:p>
    <w:p w14:paraId="2459093A" w14:textId="0942D6A9" w:rsidR="00D64264" w:rsidRPr="00400D24" w:rsidRDefault="00D64264" w:rsidP="00CD574A">
      <w:pPr>
        <w:pStyle w:val="Akapitzlist"/>
        <w:numPr>
          <w:ilvl w:val="0"/>
          <w:numId w:val="36"/>
        </w:numPr>
        <w:spacing w:line="276" w:lineRule="auto"/>
        <w:ind w:left="0"/>
        <w:jc w:val="both"/>
        <w:rPr>
          <w:rFonts w:ascii="Calibri" w:hAnsi="Calibri"/>
          <w:sz w:val="24"/>
          <w:szCs w:val="24"/>
        </w:rPr>
      </w:pPr>
      <w:r w:rsidRPr="00400D24">
        <w:rPr>
          <w:rFonts w:ascii="Calibri" w:hAnsi="Calibri"/>
          <w:sz w:val="24"/>
          <w:szCs w:val="24"/>
        </w:rPr>
        <w:t xml:space="preserve">Zamawiający może ustanowić dynamiczny system zakupów oraz udzielać zamówień objętych tym systemem, stosując odpowiednio zasady określone w Dziale III Rozdziale </w:t>
      </w:r>
      <w:r w:rsidR="00260A08" w:rsidRPr="00400D24">
        <w:rPr>
          <w:rFonts w:ascii="Calibri" w:hAnsi="Calibri"/>
          <w:sz w:val="24"/>
          <w:szCs w:val="24"/>
        </w:rPr>
        <w:t>2.</w:t>
      </w:r>
      <w:r w:rsidRPr="00400D24">
        <w:rPr>
          <w:rFonts w:ascii="Calibri" w:hAnsi="Calibri"/>
          <w:sz w:val="24"/>
          <w:szCs w:val="24"/>
        </w:rPr>
        <w:t xml:space="preserve"> ustawy PZP.</w:t>
      </w:r>
    </w:p>
    <w:p w14:paraId="6A57F6E6" w14:textId="662DCBA4" w:rsidR="00D64264" w:rsidRPr="00400D24" w:rsidRDefault="00D64264" w:rsidP="00CD574A">
      <w:pPr>
        <w:pStyle w:val="Akapitzlist"/>
        <w:numPr>
          <w:ilvl w:val="0"/>
          <w:numId w:val="36"/>
        </w:numPr>
        <w:spacing w:line="276" w:lineRule="auto"/>
        <w:ind w:left="0"/>
        <w:jc w:val="both"/>
        <w:rPr>
          <w:rFonts w:ascii="Calibri" w:hAnsi="Calibri"/>
          <w:sz w:val="24"/>
          <w:szCs w:val="24"/>
        </w:rPr>
      </w:pPr>
      <w:r w:rsidRPr="00400D24">
        <w:rPr>
          <w:rFonts w:ascii="Calibri" w:hAnsi="Calibri"/>
          <w:sz w:val="24"/>
          <w:szCs w:val="24"/>
        </w:rPr>
        <w:t xml:space="preserve">Zamawiający może przeprowadzić konkurs na najlepszą koncepcję </w:t>
      </w:r>
      <w:r w:rsidR="00260A08" w:rsidRPr="00400D24">
        <w:rPr>
          <w:rFonts w:ascii="Calibri" w:hAnsi="Calibri"/>
          <w:sz w:val="24"/>
          <w:szCs w:val="24"/>
        </w:rPr>
        <w:t>wykonania zamówienia na usług i społeczne, stosując odpowiednio zasady określone w Dziale III Rozdziale 3. ustawy PZP.</w:t>
      </w:r>
    </w:p>
    <w:p w14:paraId="2A51506B" w14:textId="10389FB8" w:rsidR="005830AA" w:rsidRPr="00400D24" w:rsidRDefault="00D64264" w:rsidP="00CD574A">
      <w:pPr>
        <w:pStyle w:val="Akapitzlist"/>
        <w:numPr>
          <w:ilvl w:val="0"/>
          <w:numId w:val="36"/>
        </w:numPr>
        <w:spacing w:line="276" w:lineRule="auto"/>
        <w:ind w:left="0"/>
        <w:jc w:val="both"/>
        <w:rPr>
          <w:rFonts w:ascii="Calibri" w:hAnsi="Calibri"/>
          <w:sz w:val="24"/>
          <w:szCs w:val="24"/>
        </w:rPr>
      </w:pPr>
      <w:r w:rsidRPr="00400D24">
        <w:rPr>
          <w:rFonts w:asciiTheme="minorHAnsi" w:hAnsiTheme="minorHAnsi"/>
          <w:sz w:val="24"/>
          <w:szCs w:val="24"/>
        </w:rPr>
        <w:t xml:space="preserve">Zawarcie umowy ramowej, ustanowienie dynamicznego systemu zakupów lub przeprowadzenie konkursu nie może prowadzić </w:t>
      </w:r>
      <w:r w:rsidR="005830AA" w:rsidRPr="00400D24">
        <w:rPr>
          <w:rFonts w:asciiTheme="minorHAnsi" w:hAnsiTheme="minorHAnsi"/>
          <w:sz w:val="24"/>
          <w:szCs w:val="24"/>
        </w:rPr>
        <w:t>do naruszenia zasad równego traktowania i konkurencji, przejrzystości i prop</w:t>
      </w:r>
      <w:r w:rsidR="001917A7">
        <w:rPr>
          <w:rFonts w:asciiTheme="minorHAnsi" w:hAnsiTheme="minorHAnsi"/>
          <w:sz w:val="24"/>
          <w:szCs w:val="24"/>
        </w:rPr>
        <w:t>orcjonalności</w:t>
      </w:r>
      <w:r w:rsidR="005830AA" w:rsidRPr="00400D24">
        <w:rPr>
          <w:rFonts w:asciiTheme="minorHAnsi" w:hAnsiTheme="minorHAnsi"/>
          <w:sz w:val="24"/>
          <w:szCs w:val="24"/>
        </w:rPr>
        <w:t>.</w:t>
      </w:r>
    </w:p>
    <w:p w14:paraId="3BB880AC" w14:textId="77777777" w:rsidR="00260A08" w:rsidRPr="00400D24" w:rsidRDefault="00260A08" w:rsidP="00F564EF">
      <w:pPr>
        <w:spacing w:line="276" w:lineRule="auto"/>
        <w:jc w:val="both"/>
        <w:rPr>
          <w:rFonts w:ascii="Calibri" w:hAnsi="Calibri"/>
          <w:sz w:val="24"/>
          <w:szCs w:val="24"/>
        </w:rPr>
      </w:pPr>
    </w:p>
    <w:p w14:paraId="36E4852A" w14:textId="3965B4BE" w:rsidR="006A078C" w:rsidRPr="00400D24" w:rsidRDefault="006A078C" w:rsidP="00F564EF">
      <w:pPr>
        <w:pStyle w:val="Nagwek1"/>
        <w:spacing w:line="276" w:lineRule="auto"/>
      </w:pPr>
      <w:bookmarkStart w:id="75" w:name="_Toc498526049"/>
      <w:bookmarkStart w:id="76" w:name="_Toc525034000"/>
      <w:r w:rsidRPr="00400D24">
        <w:t>CZĘŚĆ III</w:t>
      </w:r>
      <w:bookmarkStart w:id="77" w:name="_Toc498526050"/>
      <w:bookmarkEnd w:id="75"/>
      <w:r w:rsidR="00F564EF">
        <w:br/>
      </w:r>
      <w:r w:rsidRPr="00400D24">
        <w:t>Prowadzenie postępowania</w:t>
      </w:r>
      <w:bookmarkEnd w:id="76"/>
      <w:bookmarkEnd w:id="77"/>
    </w:p>
    <w:p w14:paraId="77D57E30" w14:textId="77777777" w:rsidR="006A078C" w:rsidRPr="00400D24" w:rsidRDefault="006A078C" w:rsidP="00F564EF">
      <w:pPr>
        <w:spacing w:line="276" w:lineRule="auto"/>
        <w:jc w:val="center"/>
        <w:rPr>
          <w:rFonts w:asciiTheme="minorHAnsi" w:hAnsiTheme="minorHAnsi"/>
          <w:b/>
          <w:sz w:val="24"/>
          <w:szCs w:val="24"/>
        </w:rPr>
      </w:pPr>
    </w:p>
    <w:p w14:paraId="23FA67D9" w14:textId="5C1B462E" w:rsidR="006A078C" w:rsidRPr="00400D24" w:rsidRDefault="006A078C" w:rsidP="00F564EF">
      <w:pPr>
        <w:pStyle w:val="Nagwek2"/>
        <w:spacing w:line="276" w:lineRule="auto"/>
      </w:pPr>
      <w:bookmarkStart w:id="78" w:name="_Toc498526051"/>
      <w:bookmarkStart w:id="79" w:name="_Toc525034001"/>
      <w:r w:rsidRPr="00400D24">
        <w:t>Rozdział I</w:t>
      </w:r>
      <w:bookmarkStart w:id="80" w:name="_Toc498526052"/>
      <w:bookmarkEnd w:id="78"/>
      <w:r w:rsidR="00F564EF">
        <w:br/>
      </w:r>
      <w:r w:rsidRPr="00400D24">
        <w:t>Wszczęcie postępowania</w:t>
      </w:r>
      <w:bookmarkEnd w:id="79"/>
      <w:bookmarkEnd w:id="80"/>
    </w:p>
    <w:p w14:paraId="586EA7BA" w14:textId="77777777" w:rsidR="006A078C" w:rsidRPr="00400D24" w:rsidRDefault="006A078C" w:rsidP="00F564EF">
      <w:pPr>
        <w:spacing w:line="276" w:lineRule="auto"/>
        <w:jc w:val="center"/>
        <w:rPr>
          <w:rFonts w:asciiTheme="minorHAnsi" w:hAnsiTheme="minorHAnsi"/>
          <w:b/>
          <w:sz w:val="24"/>
          <w:szCs w:val="24"/>
        </w:rPr>
      </w:pPr>
    </w:p>
    <w:p w14:paraId="282577BE" w14:textId="0A53D139" w:rsidR="006A078C" w:rsidRPr="00400D24" w:rsidRDefault="006A078C" w:rsidP="00F564EF">
      <w:pPr>
        <w:pStyle w:val="Tytu"/>
        <w:spacing w:line="276" w:lineRule="auto"/>
      </w:pPr>
      <w:bookmarkStart w:id="81" w:name="_Toc525034002"/>
      <w:r w:rsidRPr="00400D24">
        <w:t>§ 40 Podstawy wszczęcia postępowania</w:t>
      </w:r>
      <w:bookmarkEnd w:id="81"/>
    </w:p>
    <w:p w14:paraId="7809DDC0" w14:textId="41589788" w:rsidR="006A078C" w:rsidRPr="00400D24" w:rsidRDefault="006A078C"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Zamawiający wszczyna postępowanie</w:t>
      </w:r>
      <w:r w:rsidR="00FE01F7" w:rsidRPr="00400D24">
        <w:rPr>
          <w:rFonts w:asciiTheme="minorHAnsi" w:hAnsiTheme="minorHAnsi"/>
          <w:sz w:val="24"/>
          <w:szCs w:val="24"/>
        </w:rPr>
        <w:t xml:space="preserve"> prowadzone w ramach procedury otwartej, procedury ograniczonej lub negocjacji negocjacyjnej </w:t>
      </w:r>
      <w:r w:rsidRPr="00400D24">
        <w:rPr>
          <w:rFonts w:asciiTheme="minorHAnsi" w:hAnsiTheme="minorHAnsi"/>
          <w:sz w:val="24"/>
          <w:szCs w:val="24"/>
        </w:rPr>
        <w:t>za pomocą:</w:t>
      </w:r>
    </w:p>
    <w:p w14:paraId="21B8469F" w14:textId="77777777" w:rsidR="006A078C" w:rsidRPr="00400D24" w:rsidRDefault="006A078C" w:rsidP="00CD574A">
      <w:pPr>
        <w:pStyle w:val="Akapitzlist"/>
        <w:numPr>
          <w:ilvl w:val="1"/>
          <w:numId w:val="37"/>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ogłoszenia o zamówieniu, lub </w:t>
      </w:r>
    </w:p>
    <w:p w14:paraId="3E64C602" w14:textId="3C6E694D" w:rsidR="006A078C" w:rsidRPr="00400D24" w:rsidRDefault="006A078C" w:rsidP="00CD574A">
      <w:pPr>
        <w:pStyle w:val="Akapitzlist"/>
        <w:numPr>
          <w:ilvl w:val="1"/>
          <w:numId w:val="37"/>
        </w:numPr>
        <w:spacing w:line="276" w:lineRule="auto"/>
        <w:ind w:left="426"/>
        <w:jc w:val="both"/>
        <w:rPr>
          <w:rFonts w:asciiTheme="minorHAnsi" w:hAnsiTheme="minorHAnsi"/>
          <w:sz w:val="24"/>
          <w:szCs w:val="24"/>
        </w:rPr>
      </w:pPr>
      <w:r w:rsidRPr="00400D24">
        <w:rPr>
          <w:rFonts w:asciiTheme="minorHAnsi" w:hAnsiTheme="minorHAnsi"/>
          <w:sz w:val="24"/>
          <w:szCs w:val="24"/>
        </w:rPr>
        <w:t>wstępnego ogłoszenia informacyjnego</w:t>
      </w:r>
      <w:r w:rsidR="00DC2797" w:rsidRPr="00400D24">
        <w:rPr>
          <w:rFonts w:asciiTheme="minorHAnsi" w:hAnsiTheme="minorHAnsi"/>
          <w:sz w:val="24"/>
          <w:szCs w:val="24"/>
        </w:rPr>
        <w:t>, o którym mowa w pkt 12</w:t>
      </w:r>
      <w:r w:rsidR="00A95B6A" w:rsidRPr="00400D24">
        <w:rPr>
          <w:rFonts w:asciiTheme="minorHAnsi" w:hAnsiTheme="minorHAnsi"/>
          <w:sz w:val="24"/>
          <w:szCs w:val="24"/>
        </w:rPr>
        <w:t>-13</w:t>
      </w:r>
      <w:r w:rsidR="00DC2797" w:rsidRPr="00400D24">
        <w:rPr>
          <w:rFonts w:asciiTheme="minorHAnsi" w:hAnsiTheme="minorHAnsi"/>
          <w:sz w:val="24"/>
          <w:szCs w:val="24"/>
        </w:rPr>
        <w:t xml:space="preserve"> poniżej,</w:t>
      </w:r>
    </w:p>
    <w:p w14:paraId="109FA01C" w14:textId="5D09B53C" w:rsidR="006A078C" w:rsidRPr="00400D24" w:rsidRDefault="006A078C"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lastRenderedPageBreak/>
        <w:t xml:space="preserve">Zamawiający </w:t>
      </w:r>
      <w:r w:rsidR="00FE01F7" w:rsidRPr="00400D24">
        <w:rPr>
          <w:rFonts w:asciiTheme="minorHAnsi" w:hAnsiTheme="minorHAnsi"/>
          <w:sz w:val="24"/>
          <w:szCs w:val="24"/>
        </w:rPr>
        <w:t>wszczyna</w:t>
      </w:r>
      <w:r w:rsidR="00D447F4">
        <w:rPr>
          <w:rFonts w:asciiTheme="minorHAnsi" w:hAnsiTheme="minorHAnsi"/>
          <w:sz w:val="24"/>
          <w:szCs w:val="24"/>
        </w:rPr>
        <w:t xml:space="preserve"> postępowanie</w:t>
      </w:r>
      <w:r w:rsidR="00FE01F7" w:rsidRPr="00400D24">
        <w:rPr>
          <w:rFonts w:asciiTheme="minorHAnsi" w:hAnsiTheme="minorHAnsi"/>
          <w:sz w:val="24"/>
          <w:szCs w:val="24"/>
        </w:rPr>
        <w:t xml:space="preserve"> bez ogłoszenia </w:t>
      </w:r>
      <w:r w:rsidR="009E0D9F" w:rsidRPr="00400D24">
        <w:rPr>
          <w:rFonts w:asciiTheme="minorHAnsi" w:hAnsiTheme="minorHAnsi"/>
          <w:sz w:val="24"/>
          <w:szCs w:val="24"/>
        </w:rPr>
        <w:t>poprzez dokonanie czynno</w:t>
      </w:r>
      <w:r w:rsidR="00D447F4">
        <w:rPr>
          <w:rFonts w:asciiTheme="minorHAnsi" w:hAnsiTheme="minorHAnsi"/>
          <w:sz w:val="24"/>
          <w:szCs w:val="24"/>
        </w:rPr>
        <w:t>ści, o których mowa w § 37 pkt 4 i pkt 5</w:t>
      </w:r>
      <w:r w:rsidR="009E0D9F" w:rsidRPr="00400D24">
        <w:rPr>
          <w:rFonts w:asciiTheme="minorHAnsi" w:hAnsiTheme="minorHAnsi"/>
          <w:sz w:val="24"/>
          <w:szCs w:val="24"/>
        </w:rPr>
        <w:t xml:space="preserve"> lit. b</w:t>
      </w:r>
      <w:r w:rsidRPr="00400D24">
        <w:rPr>
          <w:rFonts w:asciiTheme="minorHAnsi" w:hAnsiTheme="minorHAnsi"/>
          <w:sz w:val="24"/>
          <w:szCs w:val="24"/>
        </w:rPr>
        <w:t>.</w:t>
      </w:r>
    </w:p>
    <w:p w14:paraId="659D9586" w14:textId="35DC3FE6" w:rsidR="00077DA1" w:rsidRPr="00400D24" w:rsidRDefault="00077DA1"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Ogłoszenia, o któ</w:t>
      </w:r>
      <w:r w:rsidR="00846E79">
        <w:rPr>
          <w:rFonts w:asciiTheme="minorHAnsi" w:hAnsiTheme="minorHAnsi"/>
          <w:sz w:val="24"/>
          <w:szCs w:val="24"/>
        </w:rPr>
        <w:t xml:space="preserve">rych mowa </w:t>
      </w:r>
      <w:r w:rsidRPr="00400D24">
        <w:rPr>
          <w:rFonts w:asciiTheme="minorHAnsi" w:hAnsiTheme="minorHAnsi"/>
          <w:sz w:val="24"/>
          <w:szCs w:val="24"/>
        </w:rPr>
        <w:t>w pkt 1 publikuje się w Dzienniku Urzędowym Unii Europejskiej, poprzez przekazanie Urzędowi Publikacji Unii Europejskiej.</w:t>
      </w:r>
    </w:p>
    <w:p w14:paraId="2D186900" w14:textId="2ADD62F8" w:rsidR="00077DA1" w:rsidRPr="00400D24" w:rsidRDefault="00077DA1"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przygotowuje ogłoszenia zgodnie ze wzorami standardowych formularzy, określonymi w rozporządzeniu wykonawczym Komisji (UE) 2015/1986 z dnia 11 listopada </w:t>
      </w:r>
      <w:r w:rsidR="00FE078B">
        <w:rPr>
          <w:rFonts w:asciiTheme="minorHAnsi" w:hAnsiTheme="minorHAnsi"/>
          <w:sz w:val="24"/>
          <w:szCs w:val="24"/>
        </w:rPr>
        <w:t xml:space="preserve"> </w:t>
      </w:r>
      <w:r w:rsidRPr="00400D24">
        <w:rPr>
          <w:rFonts w:asciiTheme="minorHAnsi" w:hAnsiTheme="minorHAnsi"/>
          <w:sz w:val="24"/>
          <w:szCs w:val="24"/>
        </w:rPr>
        <w:t>2015 r. ustanawiającym standardowe formularze do publikacji ogłoszeń w dziedzinie zamówień publicznych i uchylającym rozporządzenie wykonawcze (UE) nr 842/2011 (Dz.</w:t>
      </w:r>
      <w:r w:rsidR="00102AC0">
        <w:rPr>
          <w:rFonts w:asciiTheme="minorHAnsi" w:hAnsiTheme="minorHAnsi"/>
          <w:sz w:val="24"/>
          <w:szCs w:val="24"/>
        </w:rPr>
        <w:t xml:space="preserve"> </w:t>
      </w:r>
      <w:r w:rsidRPr="00400D24">
        <w:rPr>
          <w:rFonts w:asciiTheme="minorHAnsi" w:hAnsiTheme="minorHAnsi"/>
          <w:sz w:val="24"/>
          <w:szCs w:val="24"/>
        </w:rPr>
        <w:t xml:space="preserve">Urz. </w:t>
      </w:r>
      <w:r w:rsidR="00976D95" w:rsidRPr="00400D24">
        <w:rPr>
          <w:rFonts w:asciiTheme="minorHAnsi" w:hAnsiTheme="minorHAnsi"/>
          <w:sz w:val="24"/>
          <w:szCs w:val="24"/>
        </w:rPr>
        <w:t>UE L 296 z 12.11.2015, str. 1).</w:t>
      </w:r>
    </w:p>
    <w:p w14:paraId="3529019E" w14:textId="77777777" w:rsidR="00077DA1" w:rsidRPr="00400D24" w:rsidRDefault="00077DA1"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Ogłoszenia przekazuje się Urzędowi Publikacji Unii Europejskiej zgodnie z formatem i procedurami elektronicznego przesyłania ogłoszeń wskazanymi na stronie internetowej, o której mowa w ust. 3 załącznika VIII do dyrektywy 2014/24/UE i ust. 3 załącznika IX do dyrektywy 2014/25/UE, zwanej dalej „stroną internetową określoną w dyrektywach”.</w:t>
      </w:r>
    </w:p>
    <w:p w14:paraId="6912974C" w14:textId="59A37ED5" w:rsidR="00077DA1" w:rsidRPr="00400D24" w:rsidRDefault="00077DA1"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dodatkowo zamieścić ogłoszenie w inny sposób, w szczególności w prasie o zasięgu ogólnopolskim, na swojej stronie internetowej lub na właściwej mu stronie internetowej Biuletynu Informacji Publicznej.</w:t>
      </w:r>
    </w:p>
    <w:p w14:paraId="63AB5332" w14:textId="77777777" w:rsidR="00077DA1" w:rsidRPr="00400D24" w:rsidRDefault="00077DA1"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Zamieszczenie ogłoszeń w sposób, określony w pkt 6 nie może nastąpić przed ich publikacją w Dzienniku Urzędowym Unii Europejskiej albo upływem 48 godzin od potwierdzenia otrzymania ogłoszenia przez Urząd Publikacji Unii Europejskiej.</w:t>
      </w:r>
    </w:p>
    <w:p w14:paraId="67B6EA34" w14:textId="77777777" w:rsidR="00434E48" w:rsidRPr="00400D24" w:rsidRDefault="00077DA1"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O</w:t>
      </w:r>
      <w:r w:rsidR="00434E48" w:rsidRPr="00400D24">
        <w:rPr>
          <w:rFonts w:asciiTheme="minorHAnsi" w:hAnsiTheme="minorHAnsi"/>
          <w:sz w:val="24"/>
          <w:szCs w:val="24"/>
        </w:rPr>
        <w:t>głoszenia, o których mowa w pkt 7</w:t>
      </w:r>
      <w:r w:rsidRPr="00400D24">
        <w:rPr>
          <w:rFonts w:asciiTheme="minorHAnsi" w:hAnsiTheme="minorHAnsi"/>
          <w:sz w:val="24"/>
          <w:szCs w:val="24"/>
        </w:rPr>
        <w:t>, nie mogą zawierać innych informacji niż informacje zawarte w ogłoszeniach przekazanych Urzędowi Publikacji Unii Europejskiej. W ogłoszeniach tych należy wskazać datę przekazania ogłoszenia Urzędowi Publikacji Unii Europejskiej.</w:t>
      </w:r>
    </w:p>
    <w:p w14:paraId="1736E25C" w14:textId="3DAA6BF0" w:rsidR="00434E48" w:rsidRPr="00400D24" w:rsidRDefault="00434E48"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Zamawiający jest obowiązany udokumentować publikację ogłoszenia w Dzienniku Urzędowym Unii Europejskiej, w szczególności przechowywać dowód przekazania tego ogłoszenia Urzędowi Publikacji Unii Europejskiej.</w:t>
      </w:r>
    </w:p>
    <w:p w14:paraId="4ED265FE" w14:textId="035D40EE" w:rsidR="00434E48" w:rsidRPr="00400D24" w:rsidRDefault="00434E48"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po opublikowaniu ogłoszenia o zamówieniu, bezpośrednio poinformować o wszczęciu postępowania o udzielenie zamówienia znanych sobie wykonawców, którzy w ramach prowadzonej działalności realizują świadczenia będące przedmiotem zamówienia.</w:t>
      </w:r>
    </w:p>
    <w:p w14:paraId="2B90A9B4" w14:textId="1E010120" w:rsidR="00434E48" w:rsidRPr="00400D24" w:rsidRDefault="00434E48"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zmienić ogłoszenie, zamieszczając sprostowanie lub ogłoszenie zmian.</w:t>
      </w:r>
    </w:p>
    <w:p w14:paraId="072A3E90" w14:textId="721ABD2A" w:rsidR="003B621A" w:rsidRPr="00400D24" w:rsidRDefault="00DC2797" w:rsidP="00CD574A">
      <w:pPr>
        <w:pStyle w:val="Akapitzlist"/>
        <w:numPr>
          <w:ilvl w:val="0"/>
          <w:numId w:val="37"/>
        </w:numPr>
        <w:spacing w:line="276" w:lineRule="auto"/>
        <w:ind w:left="0"/>
        <w:jc w:val="both"/>
        <w:rPr>
          <w:rFonts w:ascii="Calibri" w:hAnsi="Calibri"/>
          <w:sz w:val="24"/>
          <w:szCs w:val="24"/>
        </w:rPr>
      </w:pPr>
      <w:r w:rsidRPr="00400D24">
        <w:rPr>
          <w:rFonts w:ascii="Calibri" w:hAnsi="Calibri"/>
          <w:sz w:val="24"/>
          <w:szCs w:val="24"/>
        </w:rPr>
        <w:t xml:space="preserve">Zamawiający </w:t>
      </w:r>
      <w:r w:rsidR="003B621A" w:rsidRPr="00400D24">
        <w:rPr>
          <w:rFonts w:ascii="Calibri" w:hAnsi="Calibri" w:cs="Verdana"/>
          <w:sz w:val="24"/>
          <w:szCs w:val="24"/>
        </w:rPr>
        <w:t xml:space="preserve">może przekazać Urzędowi Publikacji Unii Europejskiej lub </w:t>
      </w:r>
      <w:r w:rsidR="003B621A" w:rsidRPr="00400D24">
        <w:rPr>
          <w:rFonts w:asciiTheme="minorHAnsi" w:hAnsiTheme="minorHAnsi"/>
          <w:sz w:val="24"/>
          <w:szCs w:val="24"/>
        </w:rPr>
        <w:t>zamieścić na stronie internetowej w miejscu wyodrębnionym dla zamówień</w:t>
      </w:r>
      <w:r w:rsidR="003B621A" w:rsidRPr="00400D24">
        <w:rPr>
          <w:rFonts w:ascii="Calibri" w:hAnsi="Calibri" w:cs="Verdana"/>
          <w:sz w:val="24"/>
          <w:szCs w:val="24"/>
        </w:rPr>
        <w:t xml:space="preserve"> wstępne ogłoszenie informacyjne o planowanych w terminie następnych 12 miesięcy zamówieniach sektorowych lub umowach ramowych</w:t>
      </w:r>
      <w:r w:rsidR="003B621A" w:rsidRPr="00400D24">
        <w:rPr>
          <w:rFonts w:ascii="Calibri" w:hAnsi="Calibri"/>
          <w:sz w:val="24"/>
          <w:szCs w:val="24"/>
        </w:rPr>
        <w:t xml:space="preserve"> </w:t>
      </w:r>
    </w:p>
    <w:tbl>
      <w:tblPr>
        <w:tblStyle w:val="Tabela-Siatka"/>
        <w:tblW w:w="0" w:type="auto"/>
        <w:tblLook w:val="04A0" w:firstRow="1" w:lastRow="0" w:firstColumn="1" w:lastColumn="0" w:noHBand="0" w:noVBand="1"/>
      </w:tblPr>
      <w:tblGrid>
        <w:gridCol w:w="9062"/>
      </w:tblGrid>
      <w:tr w:rsidR="003B621A" w:rsidRPr="00400D24" w14:paraId="27CD38A5" w14:textId="77777777" w:rsidTr="003B621A">
        <w:tc>
          <w:tcPr>
            <w:tcW w:w="9062" w:type="dxa"/>
          </w:tcPr>
          <w:p w14:paraId="7F7ADF16" w14:textId="7628C56A" w:rsidR="003B621A" w:rsidRPr="00400D24" w:rsidRDefault="003B621A" w:rsidP="00F564EF">
            <w:pPr>
              <w:spacing w:line="276" w:lineRule="auto"/>
              <w:jc w:val="both"/>
              <w:rPr>
                <w:rFonts w:ascii="Calibri" w:hAnsi="Calibri"/>
                <w:i/>
                <w:sz w:val="21"/>
                <w:szCs w:val="24"/>
              </w:rPr>
            </w:pPr>
            <w:r w:rsidRPr="00400D24">
              <w:rPr>
                <w:rFonts w:ascii="Calibri" w:hAnsi="Calibri"/>
                <w:i/>
                <w:sz w:val="21"/>
                <w:szCs w:val="24"/>
              </w:rPr>
              <w:t>Komentarz: zasady publikowania wstępnych ogłoszeń informacyjnych są różne dla tzw. zamawiających klasycznych i sektorowych. Zagadnienie to zostało uregulowane w art. 13 oraz art. 135 ustawy PZP.</w:t>
            </w:r>
          </w:p>
        </w:tc>
      </w:tr>
    </w:tbl>
    <w:p w14:paraId="06D7F883" w14:textId="77777777" w:rsidR="003B621A" w:rsidRPr="00400D24" w:rsidRDefault="003B621A" w:rsidP="00F564EF">
      <w:pPr>
        <w:spacing w:line="276" w:lineRule="auto"/>
        <w:jc w:val="both"/>
        <w:rPr>
          <w:rFonts w:ascii="Calibri" w:hAnsi="Calibri"/>
          <w:sz w:val="24"/>
          <w:szCs w:val="24"/>
        </w:rPr>
      </w:pPr>
    </w:p>
    <w:p w14:paraId="2E880E33" w14:textId="040092AA" w:rsidR="00A95B6A" w:rsidRPr="00400D24" w:rsidRDefault="00A95B6A" w:rsidP="00CD574A">
      <w:pPr>
        <w:pStyle w:val="Akapitzlist"/>
        <w:numPr>
          <w:ilvl w:val="0"/>
          <w:numId w:val="37"/>
        </w:numPr>
        <w:spacing w:line="276" w:lineRule="auto"/>
        <w:ind w:left="0"/>
        <w:jc w:val="both"/>
        <w:rPr>
          <w:rFonts w:asciiTheme="minorHAnsi" w:hAnsiTheme="minorHAnsi"/>
          <w:sz w:val="24"/>
          <w:szCs w:val="24"/>
        </w:rPr>
      </w:pPr>
      <w:r w:rsidRPr="00400D24">
        <w:rPr>
          <w:rFonts w:asciiTheme="minorHAnsi" w:hAnsiTheme="minorHAnsi"/>
          <w:sz w:val="24"/>
          <w:szCs w:val="24"/>
        </w:rPr>
        <w:t>Wstępne ogłoszenie informacyjne powinno zawierać:</w:t>
      </w:r>
    </w:p>
    <w:p w14:paraId="15FD6833" w14:textId="7F4EE3BB" w:rsidR="00A95B6A" w:rsidRPr="00400D24" w:rsidRDefault="00A95B6A" w:rsidP="00CD574A">
      <w:pPr>
        <w:pStyle w:val="Akapitzlist"/>
        <w:numPr>
          <w:ilvl w:val="1"/>
          <w:numId w:val="37"/>
        </w:numPr>
        <w:spacing w:line="276" w:lineRule="auto"/>
        <w:ind w:left="426"/>
        <w:jc w:val="both"/>
        <w:rPr>
          <w:rFonts w:asciiTheme="minorHAnsi" w:hAnsiTheme="minorHAnsi"/>
          <w:sz w:val="24"/>
          <w:szCs w:val="24"/>
        </w:rPr>
      </w:pPr>
      <w:r w:rsidRPr="00400D24">
        <w:rPr>
          <w:rFonts w:asciiTheme="minorHAnsi" w:hAnsiTheme="minorHAnsi"/>
          <w:sz w:val="24"/>
          <w:szCs w:val="24"/>
        </w:rPr>
        <w:t>wskazanie usług będących przedmiotem zamówi</w:t>
      </w:r>
      <w:r w:rsidR="006230F2">
        <w:rPr>
          <w:rFonts w:asciiTheme="minorHAnsi" w:hAnsiTheme="minorHAnsi"/>
          <w:sz w:val="24"/>
          <w:szCs w:val="24"/>
        </w:rPr>
        <w:t>enia, które ma zostać udzielone</w:t>
      </w:r>
    </w:p>
    <w:p w14:paraId="450D9B8C" w14:textId="77777777" w:rsidR="00A95B6A" w:rsidRPr="00400D24" w:rsidRDefault="00A95B6A" w:rsidP="00CD574A">
      <w:pPr>
        <w:pStyle w:val="Akapitzlist"/>
        <w:numPr>
          <w:ilvl w:val="1"/>
          <w:numId w:val="37"/>
        </w:numPr>
        <w:spacing w:line="276" w:lineRule="auto"/>
        <w:ind w:left="426"/>
        <w:jc w:val="both"/>
        <w:rPr>
          <w:rFonts w:asciiTheme="minorHAnsi" w:hAnsiTheme="minorHAnsi"/>
          <w:sz w:val="24"/>
          <w:szCs w:val="24"/>
        </w:rPr>
      </w:pPr>
      <w:r w:rsidRPr="00400D24">
        <w:rPr>
          <w:rFonts w:asciiTheme="minorHAnsi" w:hAnsiTheme="minorHAnsi"/>
          <w:sz w:val="24"/>
          <w:szCs w:val="24"/>
        </w:rPr>
        <w:t>tryb w jakim zamawiający zamierza udzielić zamówienia</w:t>
      </w:r>
    </w:p>
    <w:p w14:paraId="3CBDA933" w14:textId="6BF171EE" w:rsidR="00A95B6A" w:rsidRPr="00400D24" w:rsidRDefault="00A95B6A" w:rsidP="00CD574A">
      <w:pPr>
        <w:pStyle w:val="Akapitzlist"/>
        <w:numPr>
          <w:ilvl w:val="1"/>
          <w:numId w:val="37"/>
        </w:numPr>
        <w:spacing w:line="276" w:lineRule="auto"/>
        <w:ind w:left="426"/>
        <w:jc w:val="both"/>
        <w:rPr>
          <w:rFonts w:asciiTheme="minorHAnsi" w:hAnsiTheme="minorHAnsi"/>
          <w:sz w:val="24"/>
          <w:szCs w:val="24"/>
        </w:rPr>
      </w:pPr>
      <w:r w:rsidRPr="00400D24">
        <w:rPr>
          <w:rFonts w:asciiTheme="minorHAnsi" w:hAnsiTheme="minorHAnsi"/>
          <w:sz w:val="24"/>
          <w:szCs w:val="24"/>
        </w:rPr>
        <w:t>zaproszenie wykonawców do wyrażenia zainteresowania udziałem w planowanym postępowaniu</w:t>
      </w:r>
    </w:p>
    <w:p w14:paraId="780439DD" w14:textId="33AFB77C" w:rsidR="00F27174" w:rsidRPr="00400D24" w:rsidRDefault="00A95B6A" w:rsidP="00CD574A">
      <w:pPr>
        <w:pStyle w:val="Akapitzlist"/>
        <w:numPr>
          <w:ilvl w:val="1"/>
          <w:numId w:val="37"/>
        </w:numPr>
        <w:spacing w:line="276" w:lineRule="auto"/>
        <w:ind w:left="426"/>
        <w:jc w:val="both"/>
        <w:rPr>
          <w:rFonts w:asciiTheme="minorHAnsi" w:hAnsiTheme="minorHAnsi"/>
          <w:sz w:val="24"/>
          <w:szCs w:val="24"/>
        </w:rPr>
      </w:pPr>
      <w:r w:rsidRPr="00400D24">
        <w:rPr>
          <w:rFonts w:asciiTheme="minorHAnsi" w:hAnsiTheme="minorHAnsi"/>
          <w:sz w:val="24"/>
          <w:szCs w:val="24"/>
        </w:rPr>
        <w:lastRenderedPageBreak/>
        <w:t>wszelkie informacje istotne dla wykonawców, którzy mogą być zainteresowani udziałem w postępowaniu, w szczególności wymagane przepisami obowiązującego prawa.</w:t>
      </w:r>
    </w:p>
    <w:p w14:paraId="056303E7" w14:textId="77777777" w:rsidR="00657706" w:rsidRDefault="00657706" w:rsidP="00F564EF">
      <w:pPr>
        <w:spacing w:line="276" w:lineRule="auto"/>
        <w:rPr>
          <w:rFonts w:asciiTheme="minorHAnsi" w:hAnsiTheme="minorHAnsi"/>
          <w:b/>
          <w:sz w:val="24"/>
          <w:szCs w:val="24"/>
        </w:rPr>
      </w:pPr>
    </w:p>
    <w:p w14:paraId="4566E5A7" w14:textId="77777777" w:rsidR="00F564EF" w:rsidRDefault="00F564EF" w:rsidP="00F564EF">
      <w:pPr>
        <w:spacing w:line="276" w:lineRule="auto"/>
        <w:rPr>
          <w:rFonts w:asciiTheme="minorHAnsi" w:hAnsiTheme="minorHAnsi"/>
          <w:b/>
          <w:sz w:val="24"/>
          <w:szCs w:val="24"/>
        </w:rPr>
      </w:pPr>
    </w:p>
    <w:p w14:paraId="17851D59" w14:textId="77777777" w:rsidR="00F564EF" w:rsidRDefault="00F564EF" w:rsidP="00F564EF">
      <w:pPr>
        <w:spacing w:line="276" w:lineRule="auto"/>
        <w:rPr>
          <w:rFonts w:asciiTheme="minorHAnsi" w:hAnsiTheme="minorHAnsi"/>
          <w:b/>
          <w:sz w:val="24"/>
          <w:szCs w:val="24"/>
        </w:rPr>
      </w:pPr>
    </w:p>
    <w:p w14:paraId="68C3A576" w14:textId="77777777" w:rsidR="00F564EF" w:rsidRPr="00400D24" w:rsidRDefault="00F564EF" w:rsidP="00F564EF">
      <w:pPr>
        <w:spacing w:line="276" w:lineRule="auto"/>
        <w:rPr>
          <w:rFonts w:asciiTheme="minorHAnsi" w:hAnsiTheme="minorHAnsi"/>
          <w:b/>
          <w:sz w:val="24"/>
          <w:szCs w:val="24"/>
        </w:rPr>
      </w:pPr>
    </w:p>
    <w:p w14:paraId="2154A120" w14:textId="56C4958D" w:rsidR="00657706" w:rsidRPr="00400D24" w:rsidRDefault="00657706" w:rsidP="00F564EF">
      <w:pPr>
        <w:pStyle w:val="Tytu"/>
        <w:spacing w:line="276" w:lineRule="auto"/>
      </w:pPr>
      <w:bookmarkStart w:id="82" w:name="_Toc525034003"/>
      <w:r w:rsidRPr="00400D24">
        <w:t>§ 4</w:t>
      </w:r>
      <w:r w:rsidR="00A41124" w:rsidRPr="00400D24">
        <w:t>1</w:t>
      </w:r>
      <w:r w:rsidRPr="00400D24">
        <w:t xml:space="preserve"> </w:t>
      </w:r>
      <w:r w:rsidR="00A41124" w:rsidRPr="00400D24">
        <w:t>Ogłoszenie</w:t>
      </w:r>
      <w:bookmarkEnd w:id="82"/>
    </w:p>
    <w:p w14:paraId="771EED68" w14:textId="6BE6B401" w:rsidR="00F27174" w:rsidRPr="00400D24" w:rsidRDefault="00A60149" w:rsidP="00CD574A">
      <w:pPr>
        <w:pStyle w:val="Akapitzlist"/>
        <w:numPr>
          <w:ilvl w:val="0"/>
          <w:numId w:val="38"/>
        </w:numPr>
        <w:spacing w:line="276" w:lineRule="auto"/>
        <w:ind w:left="0"/>
        <w:jc w:val="both"/>
        <w:rPr>
          <w:rFonts w:asciiTheme="minorHAnsi" w:hAnsiTheme="minorHAnsi"/>
          <w:sz w:val="24"/>
          <w:szCs w:val="24"/>
        </w:rPr>
      </w:pPr>
      <w:r w:rsidRPr="00400D24">
        <w:rPr>
          <w:rFonts w:asciiTheme="minorHAnsi" w:hAnsiTheme="minorHAnsi"/>
          <w:sz w:val="24"/>
          <w:szCs w:val="24"/>
        </w:rPr>
        <w:t>Ogłoszenie, o którym mowa w</w:t>
      </w:r>
      <w:r w:rsidR="008A2BB0">
        <w:rPr>
          <w:rFonts w:asciiTheme="minorHAnsi" w:hAnsiTheme="minorHAnsi"/>
          <w:sz w:val="24"/>
          <w:szCs w:val="24"/>
        </w:rPr>
        <w:t xml:space="preserve"> § 40 pkt</w:t>
      </w:r>
      <w:r w:rsidR="00AA66C6" w:rsidRPr="00400D24">
        <w:rPr>
          <w:rFonts w:asciiTheme="minorHAnsi" w:hAnsiTheme="minorHAnsi"/>
          <w:sz w:val="24"/>
          <w:szCs w:val="24"/>
        </w:rPr>
        <w:t xml:space="preserve"> 1 lit. a zawiera</w:t>
      </w:r>
      <w:r w:rsidR="00976D95" w:rsidRPr="00400D24">
        <w:rPr>
          <w:rFonts w:asciiTheme="minorHAnsi" w:hAnsiTheme="minorHAnsi"/>
          <w:sz w:val="24"/>
          <w:szCs w:val="24"/>
        </w:rPr>
        <w:t xml:space="preserve"> wszystkie informacje niezbędne do przeprowadzenia postępowania, w tym</w:t>
      </w:r>
      <w:r w:rsidR="006B423E" w:rsidRPr="00400D24">
        <w:rPr>
          <w:rFonts w:asciiTheme="minorHAnsi" w:hAnsiTheme="minorHAnsi"/>
          <w:sz w:val="24"/>
          <w:szCs w:val="24"/>
        </w:rPr>
        <w:t xml:space="preserve"> informacje </w:t>
      </w:r>
      <w:r w:rsidR="00976D95" w:rsidRPr="00400D24">
        <w:rPr>
          <w:rFonts w:asciiTheme="minorHAnsi" w:hAnsiTheme="minorHAnsi"/>
          <w:sz w:val="24"/>
          <w:szCs w:val="24"/>
        </w:rPr>
        <w:t>wymagane zgodnie z formularzem, o którym mowa w § 40 pkt 4</w:t>
      </w:r>
      <w:r w:rsidR="006B423E" w:rsidRPr="00400D24">
        <w:rPr>
          <w:rFonts w:asciiTheme="minorHAnsi" w:hAnsiTheme="minorHAnsi"/>
          <w:sz w:val="24"/>
          <w:szCs w:val="24"/>
        </w:rPr>
        <w:t>.</w:t>
      </w:r>
      <w:r w:rsidR="00F27174" w:rsidRPr="00400D24">
        <w:rPr>
          <w:rFonts w:asciiTheme="minorHAnsi" w:hAnsiTheme="minorHAnsi"/>
          <w:sz w:val="24"/>
          <w:szCs w:val="24"/>
        </w:rPr>
        <w:t xml:space="preserve"> </w:t>
      </w:r>
    </w:p>
    <w:p w14:paraId="10C129F0" w14:textId="52921019" w:rsidR="00F27174" w:rsidRPr="00400D24" w:rsidRDefault="006B423E" w:rsidP="00CD574A">
      <w:pPr>
        <w:pStyle w:val="Akapitzlist"/>
        <w:numPr>
          <w:ilvl w:val="0"/>
          <w:numId w:val="3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w:t>
      </w:r>
      <w:r w:rsidR="00F22503" w:rsidRPr="00400D24">
        <w:rPr>
          <w:rFonts w:asciiTheme="minorHAnsi" w:hAnsiTheme="minorHAnsi"/>
          <w:sz w:val="24"/>
          <w:szCs w:val="24"/>
        </w:rPr>
        <w:t xml:space="preserve">informuje </w:t>
      </w:r>
      <w:r w:rsidRPr="00400D24">
        <w:rPr>
          <w:rFonts w:asciiTheme="minorHAnsi" w:hAnsiTheme="minorHAnsi"/>
          <w:sz w:val="24"/>
          <w:szCs w:val="24"/>
        </w:rPr>
        <w:t xml:space="preserve">w ogłoszeniu również o tych decyzjach, </w:t>
      </w:r>
      <w:r w:rsidR="00976D95" w:rsidRPr="00400D24">
        <w:rPr>
          <w:rFonts w:asciiTheme="minorHAnsi" w:hAnsiTheme="minorHAnsi"/>
          <w:sz w:val="24"/>
          <w:szCs w:val="24"/>
        </w:rPr>
        <w:t xml:space="preserve">których </w:t>
      </w:r>
      <w:r w:rsidR="00F22503" w:rsidRPr="00400D24">
        <w:rPr>
          <w:rFonts w:asciiTheme="minorHAnsi" w:hAnsiTheme="minorHAnsi"/>
          <w:sz w:val="24"/>
          <w:szCs w:val="24"/>
        </w:rPr>
        <w:t xml:space="preserve">skuteczność zależy od </w:t>
      </w:r>
      <w:r w:rsidR="00976D95" w:rsidRPr="00400D24">
        <w:rPr>
          <w:rFonts w:asciiTheme="minorHAnsi" w:hAnsiTheme="minorHAnsi"/>
          <w:sz w:val="24"/>
          <w:szCs w:val="24"/>
        </w:rPr>
        <w:t>zamieszczeni</w:t>
      </w:r>
      <w:r w:rsidR="00F22503" w:rsidRPr="00400D24">
        <w:rPr>
          <w:rFonts w:asciiTheme="minorHAnsi" w:hAnsiTheme="minorHAnsi"/>
          <w:sz w:val="24"/>
          <w:szCs w:val="24"/>
        </w:rPr>
        <w:t>a</w:t>
      </w:r>
      <w:r w:rsidR="00976D95" w:rsidRPr="00400D24">
        <w:rPr>
          <w:rFonts w:asciiTheme="minorHAnsi" w:hAnsiTheme="minorHAnsi"/>
          <w:sz w:val="24"/>
          <w:szCs w:val="24"/>
        </w:rPr>
        <w:t xml:space="preserve"> w ogłoszeniu </w:t>
      </w:r>
      <w:r w:rsidR="00F22503" w:rsidRPr="00400D24">
        <w:rPr>
          <w:rFonts w:asciiTheme="minorHAnsi" w:hAnsiTheme="minorHAnsi"/>
          <w:sz w:val="24"/>
          <w:szCs w:val="24"/>
        </w:rPr>
        <w:t xml:space="preserve">informacji na ich temat chyba, że informacje te zostały zamieszczone w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003A457B" w:rsidRPr="00400D24" w:rsidDel="003A457B">
        <w:rPr>
          <w:rFonts w:asciiTheme="minorHAnsi" w:hAnsiTheme="minorHAnsi"/>
          <w:sz w:val="24"/>
          <w:szCs w:val="24"/>
        </w:rPr>
        <w:t xml:space="preserve"> </w:t>
      </w:r>
      <w:r w:rsidR="00F22503" w:rsidRPr="00400D24">
        <w:rPr>
          <w:rFonts w:asciiTheme="minorHAnsi" w:hAnsiTheme="minorHAnsi"/>
          <w:sz w:val="24"/>
          <w:szCs w:val="24"/>
        </w:rPr>
        <w:t>lub zaproszeniu do negocjacji.</w:t>
      </w:r>
    </w:p>
    <w:p w14:paraId="2EDEE105" w14:textId="4880670C" w:rsidR="00F27174" w:rsidRPr="00400D24" w:rsidRDefault="00F27174" w:rsidP="00CD574A">
      <w:pPr>
        <w:pStyle w:val="Akapitzlist"/>
        <w:numPr>
          <w:ilvl w:val="0"/>
          <w:numId w:val="38"/>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szczegółowo opisuje w ogłoszeniu sposób udostępnienia </w:t>
      </w:r>
      <w:r w:rsidR="003A457B" w:rsidRPr="007B539E">
        <w:rPr>
          <w:rFonts w:asciiTheme="minorHAnsi" w:eastAsia="Times New Roman" w:hAnsiTheme="minorHAnsi"/>
          <w:sz w:val="24"/>
          <w:szCs w:val="24"/>
          <w:lang w:eastAsia="pl-PL"/>
        </w:rPr>
        <w:t>dokumen</w:t>
      </w:r>
      <w:r w:rsidR="003A457B">
        <w:rPr>
          <w:rFonts w:asciiTheme="minorHAnsi" w:eastAsia="Times New Roman" w:hAnsiTheme="minorHAnsi"/>
          <w:sz w:val="24"/>
          <w:szCs w:val="24"/>
          <w:lang w:eastAsia="pl-PL"/>
        </w:rPr>
        <w:t>tu dotyczącego</w:t>
      </w:r>
      <w:r w:rsidR="003A457B" w:rsidRPr="007B539E">
        <w:rPr>
          <w:rFonts w:asciiTheme="minorHAnsi" w:eastAsia="Times New Roman" w:hAnsiTheme="minorHAnsi"/>
          <w:sz w:val="24"/>
          <w:szCs w:val="24"/>
          <w:lang w:eastAsia="pl-PL"/>
        </w:rPr>
        <w:t xml:space="preserve"> udzielenia zamówienia na usługi społeczne lub inne usługi szczególne</w:t>
      </w:r>
      <w:r w:rsidRPr="00400D24">
        <w:rPr>
          <w:rFonts w:asciiTheme="minorHAnsi" w:hAnsiTheme="minorHAnsi"/>
          <w:sz w:val="24"/>
          <w:szCs w:val="24"/>
        </w:rPr>
        <w:t>.</w:t>
      </w:r>
    </w:p>
    <w:p w14:paraId="2BA9DF0E" w14:textId="77777777" w:rsidR="00F27174" w:rsidRPr="00400D24" w:rsidRDefault="00F27174" w:rsidP="00F564EF">
      <w:pPr>
        <w:spacing w:line="276" w:lineRule="auto"/>
        <w:rPr>
          <w:rFonts w:asciiTheme="minorHAnsi" w:hAnsiTheme="minorHAnsi"/>
          <w:b/>
          <w:sz w:val="24"/>
          <w:szCs w:val="24"/>
        </w:rPr>
      </w:pPr>
    </w:p>
    <w:p w14:paraId="0ED90009" w14:textId="00FE1AA5" w:rsidR="00F27174" w:rsidRPr="00400D24" w:rsidRDefault="00F27174" w:rsidP="00F564EF">
      <w:pPr>
        <w:pStyle w:val="Tytu"/>
        <w:spacing w:line="276" w:lineRule="auto"/>
      </w:pPr>
      <w:bookmarkStart w:id="83" w:name="_Toc525034004"/>
      <w:r w:rsidRPr="00400D24">
        <w:t xml:space="preserve">§ 42 </w:t>
      </w:r>
      <w:r w:rsidR="003A457B">
        <w:rPr>
          <w:rFonts w:eastAsia="Times New Roman" w:cs="Times New Roman"/>
          <w:color w:val="auto"/>
          <w:szCs w:val="24"/>
          <w:lang w:eastAsia="pl-PL"/>
        </w:rPr>
        <w:t>D</w:t>
      </w:r>
      <w:r w:rsidR="003A457B" w:rsidRPr="007B539E">
        <w:rPr>
          <w:rFonts w:eastAsia="Times New Roman" w:cs="Times New Roman"/>
          <w:color w:val="auto"/>
          <w:szCs w:val="24"/>
          <w:lang w:eastAsia="pl-PL"/>
        </w:rPr>
        <w:t>okumen</w:t>
      </w:r>
      <w:r w:rsidR="003A457B">
        <w:rPr>
          <w:rFonts w:eastAsia="Times New Roman" w:cs="Times New Roman"/>
          <w:color w:val="auto"/>
          <w:szCs w:val="24"/>
          <w:lang w:eastAsia="pl-PL"/>
        </w:rPr>
        <w:t>t</w:t>
      </w:r>
      <w:r w:rsidR="003A457B" w:rsidRPr="007B539E">
        <w:rPr>
          <w:rFonts w:eastAsia="Times New Roman" w:cs="Times New Roman"/>
          <w:color w:val="auto"/>
          <w:szCs w:val="24"/>
          <w:lang w:eastAsia="pl-PL"/>
        </w:rPr>
        <w:t xml:space="preserve"> dotyczący udzielenia zamówienia na usługi społeczne lub inne usługi szczególne</w:t>
      </w:r>
      <w:bookmarkEnd w:id="83"/>
    </w:p>
    <w:p w14:paraId="4470427B" w14:textId="0388C3C9" w:rsidR="000024A6" w:rsidRPr="003A457B" w:rsidRDefault="003A457B" w:rsidP="00CD574A">
      <w:pPr>
        <w:pStyle w:val="Akapitzlist"/>
        <w:numPr>
          <w:ilvl w:val="0"/>
          <w:numId w:val="39"/>
        </w:numPr>
        <w:spacing w:line="276" w:lineRule="auto"/>
        <w:ind w:left="0"/>
        <w:jc w:val="both"/>
        <w:rPr>
          <w:rFonts w:asciiTheme="minorHAnsi" w:hAnsiTheme="minorHAnsi"/>
          <w:sz w:val="24"/>
          <w:szCs w:val="24"/>
        </w:rPr>
      </w:pPr>
      <w:r>
        <w:rPr>
          <w:rFonts w:asciiTheme="minorHAnsi" w:hAnsiTheme="minorHAnsi"/>
          <w:sz w:val="24"/>
          <w:szCs w:val="24"/>
        </w:rPr>
        <w:t>D</w:t>
      </w:r>
      <w:r w:rsidRPr="001239F2">
        <w:rPr>
          <w:rFonts w:asciiTheme="minorHAnsi" w:eastAsia="Times New Roman" w:hAnsiTheme="minorHAnsi"/>
          <w:sz w:val="24"/>
          <w:szCs w:val="24"/>
          <w:lang w:eastAsia="pl-PL"/>
        </w:rPr>
        <w:t>okumen</w:t>
      </w:r>
      <w:r>
        <w:rPr>
          <w:rFonts w:asciiTheme="minorHAnsi" w:eastAsia="Times New Roman" w:hAnsiTheme="minorHAnsi"/>
          <w:sz w:val="24"/>
          <w:szCs w:val="24"/>
          <w:lang w:eastAsia="pl-PL"/>
        </w:rPr>
        <w:t>t</w:t>
      </w:r>
      <w:r w:rsidRPr="001239F2">
        <w:rPr>
          <w:rFonts w:asciiTheme="minorHAnsi" w:eastAsia="Times New Roman" w:hAnsiTheme="minorHAnsi"/>
          <w:sz w:val="24"/>
          <w:szCs w:val="24"/>
          <w:lang w:eastAsia="pl-PL"/>
        </w:rPr>
        <w:t xml:space="preserve"> dotyczący udzielenia zamówienia na usługi społeczne lub inne usługi szczególne</w:t>
      </w:r>
      <w:r w:rsidRPr="00D1487E" w:rsidDel="003A457B">
        <w:rPr>
          <w:rFonts w:asciiTheme="minorHAnsi" w:hAnsiTheme="minorHAnsi"/>
          <w:sz w:val="24"/>
          <w:szCs w:val="24"/>
        </w:rPr>
        <w:t xml:space="preserve"> </w:t>
      </w:r>
      <w:r w:rsidR="00F27174" w:rsidRPr="007E054C">
        <w:rPr>
          <w:rFonts w:asciiTheme="minorHAnsi" w:hAnsiTheme="minorHAnsi"/>
          <w:sz w:val="24"/>
          <w:szCs w:val="24"/>
        </w:rPr>
        <w:t xml:space="preserve">zawiera </w:t>
      </w:r>
      <w:r w:rsidR="000024A6" w:rsidRPr="003A457B">
        <w:rPr>
          <w:rFonts w:asciiTheme="minorHAnsi" w:hAnsiTheme="minorHAnsi"/>
          <w:sz w:val="24"/>
          <w:szCs w:val="24"/>
        </w:rPr>
        <w:t>wszystkie informacje niezbędne do przeprowadzenia postępowania.</w:t>
      </w:r>
    </w:p>
    <w:p w14:paraId="65F36473" w14:textId="30CBAA52" w:rsidR="00F27174" w:rsidRPr="00400D24" w:rsidRDefault="000024A6" w:rsidP="00CD574A">
      <w:pPr>
        <w:pStyle w:val="Akapitzlist"/>
        <w:numPr>
          <w:ilvl w:val="0"/>
          <w:numId w:val="39"/>
        </w:numPr>
        <w:spacing w:line="276" w:lineRule="auto"/>
        <w:ind w:left="0"/>
        <w:jc w:val="both"/>
        <w:rPr>
          <w:rFonts w:asciiTheme="minorHAnsi" w:hAnsiTheme="minorHAnsi"/>
          <w:sz w:val="24"/>
          <w:szCs w:val="24"/>
        </w:rPr>
      </w:pPr>
      <w:r w:rsidRPr="00400D24">
        <w:rPr>
          <w:rFonts w:asciiTheme="minorHAnsi" w:hAnsiTheme="minorHAnsi"/>
          <w:sz w:val="24"/>
          <w:szCs w:val="24"/>
        </w:rPr>
        <w:t>W</w:t>
      </w:r>
      <w:r w:rsidR="00F27174" w:rsidRPr="00400D24">
        <w:rPr>
          <w:rFonts w:asciiTheme="minorHAnsi" w:hAnsiTheme="minorHAnsi"/>
          <w:sz w:val="24"/>
          <w:szCs w:val="24"/>
        </w:rPr>
        <w:t xml:space="preserve"> szczególności</w:t>
      </w:r>
      <w:r w:rsidRPr="00400D24">
        <w:rPr>
          <w:rFonts w:asciiTheme="minorHAnsi" w:hAnsiTheme="minorHAnsi"/>
          <w:sz w:val="24"/>
          <w:szCs w:val="24"/>
        </w:rPr>
        <w:t xml:space="preserve"> zamawiający wskazuje w </w:t>
      </w:r>
      <w:r w:rsidR="003A457B" w:rsidRPr="007B539E">
        <w:rPr>
          <w:rFonts w:asciiTheme="minorHAnsi" w:eastAsia="Times New Roman" w:hAnsiTheme="minorHAnsi"/>
          <w:sz w:val="24"/>
          <w:szCs w:val="24"/>
          <w:lang w:eastAsia="pl-PL"/>
        </w:rPr>
        <w:t>dokumencie dotyczącym udzielenia zamówienia na usługi społeczne lub inne usługi szczególne</w:t>
      </w:r>
      <w:r w:rsidR="00F27174" w:rsidRPr="00400D24">
        <w:rPr>
          <w:rFonts w:asciiTheme="minorHAnsi" w:hAnsiTheme="minorHAnsi"/>
          <w:sz w:val="24"/>
          <w:szCs w:val="24"/>
        </w:rPr>
        <w:t>:</w:t>
      </w:r>
    </w:p>
    <w:p w14:paraId="6C1802DE"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nazwę (firmę) oraz adres zamawiającego;</w:t>
      </w:r>
    </w:p>
    <w:p w14:paraId="65847111"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tryb udzielenia zamówienia;</w:t>
      </w:r>
    </w:p>
    <w:p w14:paraId="7FD8092C"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opis przedmiotu zamówienia;</w:t>
      </w:r>
    </w:p>
    <w:p w14:paraId="42F8A507"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termin wykonania zamówienia;</w:t>
      </w:r>
    </w:p>
    <w:p w14:paraId="2E6BC644" w14:textId="0E03D210"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warunki udziału w postępowaniu</w:t>
      </w:r>
      <w:r w:rsidR="005F5286" w:rsidRPr="00400D24">
        <w:rPr>
          <w:rFonts w:asciiTheme="minorHAnsi" w:hAnsiTheme="minorHAnsi"/>
          <w:sz w:val="24"/>
          <w:szCs w:val="24"/>
        </w:rPr>
        <w:t xml:space="preserve"> i ewentualnie kryteria selekcji</w:t>
      </w:r>
      <w:r w:rsidRPr="00400D24">
        <w:rPr>
          <w:rFonts w:asciiTheme="minorHAnsi" w:hAnsiTheme="minorHAnsi"/>
          <w:sz w:val="24"/>
          <w:szCs w:val="24"/>
        </w:rPr>
        <w:t>;</w:t>
      </w:r>
    </w:p>
    <w:p w14:paraId="785A9F51" w14:textId="21FDECBD" w:rsidR="005F5286" w:rsidRPr="00400D24" w:rsidRDefault="005F528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liczbę wykonawców, których zamawiający zamierza zaprosić do składania ofert lub negocjacji;</w:t>
      </w:r>
    </w:p>
    <w:p w14:paraId="0B777538" w14:textId="2E651EC8" w:rsidR="000024A6" w:rsidRPr="00400D24" w:rsidRDefault="005F528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podstawy wykluczenia;</w:t>
      </w:r>
    </w:p>
    <w:p w14:paraId="770DBBC6"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wykaz oświadczeń lub dokumentów, potwierdzających spełnianie warunków udziału w postępowaniu oraz brak podstaw wykluczenia na zasadach określonych w Części II Rozdział II i III regulaminu;</w:t>
      </w:r>
    </w:p>
    <w:p w14:paraId="599E3AA1"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informacje o sposobie porozumiewania się zamawiającego z wykonawcami oraz przekazywania oświadczeń lub dokumentów, </w:t>
      </w:r>
    </w:p>
    <w:p w14:paraId="50B78EB2" w14:textId="31E4FD7E"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wymagania dotyczące wadium, jeżeli zamawiający żąda wniesienia wadium (oczekiwany sposób wniesienia wadium nie może naruszać zasad równego traktowania i konkurencji, przejrzystości i proporcjonal</w:t>
      </w:r>
      <w:r w:rsidR="008A2BB0">
        <w:rPr>
          <w:rFonts w:asciiTheme="minorHAnsi" w:hAnsiTheme="minorHAnsi"/>
          <w:sz w:val="24"/>
          <w:szCs w:val="24"/>
        </w:rPr>
        <w:t>ności</w:t>
      </w:r>
      <w:r w:rsidRPr="00400D24">
        <w:rPr>
          <w:rFonts w:asciiTheme="minorHAnsi" w:hAnsiTheme="minorHAnsi"/>
          <w:sz w:val="24"/>
          <w:szCs w:val="24"/>
        </w:rPr>
        <w:t>);</w:t>
      </w:r>
    </w:p>
    <w:p w14:paraId="057D934E"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termin związania ofertą;</w:t>
      </w:r>
    </w:p>
    <w:p w14:paraId="698DF86F"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opis sposobu przygotowywania ofert;</w:t>
      </w:r>
    </w:p>
    <w:p w14:paraId="79B4A611" w14:textId="43050B99"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lastRenderedPageBreak/>
        <w:t xml:space="preserve">miejsce oraz termin składania </w:t>
      </w:r>
      <w:r w:rsidR="005F5286" w:rsidRPr="00400D24">
        <w:rPr>
          <w:rFonts w:asciiTheme="minorHAnsi" w:hAnsiTheme="minorHAnsi"/>
          <w:sz w:val="24"/>
          <w:szCs w:val="24"/>
        </w:rPr>
        <w:t xml:space="preserve">ofert  lub wniosków </w:t>
      </w:r>
      <w:r w:rsidRPr="00400D24">
        <w:rPr>
          <w:rFonts w:asciiTheme="minorHAnsi" w:hAnsiTheme="minorHAnsi"/>
          <w:sz w:val="24"/>
          <w:szCs w:val="24"/>
        </w:rPr>
        <w:t>i otwarcia ofert</w:t>
      </w:r>
      <w:r w:rsidR="005F5286" w:rsidRPr="00400D24">
        <w:rPr>
          <w:rFonts w:asciiTheme="minorHAnsi" w:hAnsiTheme="minorHAnsi"/>
          <w:sz w:val="24"/>
          <w:szCs w:val="24"/>
        </w:rPr>
        <w:t>, który zamawiający ustala z uwzględnieniem złożoności przedmiotu zamówienia oraz czasu potrzebnego na p</w:t>
      </w:r>
      <w:r w:rsidR="00677F45">
        <w:rPr>
          <w:rFonts w:asciiTheme="minorHAnsi" w:hAnsiTheme="minorHAnsi"/>
          <w:sz w:val="24"/>
          <w:szCs w:val="24"/>
        </w:rPr>
        <w:t>rzygotowanie ofert lub wniosków;</w:t>
      </w:r>
    </w:p>
    <w:tbl>
      <w:tblPr>
        <w:tblStyle w:val="Tabela-Siatka"/>
        <w:tblW w:w="0" w:type="auto"/>
        <w:tblLook w:val="04A0" w:firstRow="1" w:lastRow="0" w:firstColumn="1" w:lastColumn="0" w:noHBand="0" w:noVBand="1"/>
      </w:tblPr>
      <w:tblGrid>
        <w:gridCol w:w="9062"/>
      </w:tblGrid>
      <w:tr w:rsidR="00A6147C" w:rsidRPr="00400D24" w14:paraId="2772345B" w14:textId="77777777" w:rsidTr="00A6147C">
        <w:tc>
          <w:tcPr>
            <w:tcW w:w="9062" w:type="dxa"/>
          </w:tcPr>
          <w:p w14:paraId="6656B532" w14:textId="764D0758" w:rsidR="00A6147C" w:rsidRPr="00400D24" w:rsidRDefault="00A6147C" w:rsidP="0022350C">
            <w:pPr>
              <w:spacing w:line="276" w:lineRule="auto"/>
              <w:jc w:val="both"/>
              <w:rPr>
                <w:rFonts w:asciiTheme="minorHAnsi" w:hAnsiTheme="minorHAnsi"/>
                <w:i/>
                <w:sz w:val="21"/>
                <w:szCs w:val="24"/>
              </w:rPr>
            </w:pPr>
            <w:r w:rsidRPr="00400D24">
              <w:rPr>
                <w:rFonts w:asciiTheme="minorHAnsi" w:hAnsiTheme="minorHAnsi"/>
                <w:i/>
                <w:sz w:val="21"/>
                <w:szCs w:val="24"/>
              </w:rPr>
              <w:t xml:space="preserve">Komentarz: zamawiający ma swobodę w ustalaniu terminu składania ofert o ile przestrzega zasad wskazanych w § 4 pkt 1 regulaminu. Niezależnie od tego </w:t>
            </w:r>
            <w:r w:rsidR="0022350C">
              <w:rPr>
                <w:rFonts w:asciiTheme="minorHAnsi" w:hAnsiTheme="minorHAnsi"/>
                <w:i/>
                <w:sz w:val="21"/>
                <w:szCs w:val="24"/>
              </w:rPr>
              <w:t xml:space="preserve">zamawiający przy określaniu </w:t>
            </w:r>
            <w:r w:rsidRPr="00400D24">
              <w:rPr>
                <w:rFonts w:asciiTheme="minorHAnsi" w:hAnsiTheme="minorHAnsi"/>
                <w:i/>
                <w:sz w:val="21"/>
                <w:szCs w:val="24"/>
              </w:rPr>
              <w:t>termin</w:t>
            </w:r>
            <w:r w:rsidR="0022350C">
              <w:rPr>
                <w:rFonts w:asciiTheme="minorHAnsi" w:hAnsiTheme="minorHAnsi"/>
                <w:i/>
                <w:sz w:val="21"/>
                <w:szCs w:val="24"/>
              </w:rPr>
              <w:t>u</w:t>
            </w:r>
            <w:r w:rsidRPr="00400D24">
              <w:rPr>
                <w:rFonts w:asciiTheme="minorHAnsi" w:hAnsiTheme="minorHAnsi"/>
                <w:i/>
                <w:sz w:val="21"/>
                <w:szCs w:val="24"/>
              </w:rPr>
              <w:t xml:space="preserve"> </w:t>
            </w:r>
            <w:r w:rsidR="0022350C">
              <w:rPr>
                <w:rFonts w:asciiTheme="minorHAnsi" w:hAnsiTheme="minorHAnsi"/>
                <w:i/>
                <w:sz w:val="21"/>
                <w:szCs w:val="24"/>
              </w:rPr>
              <w:t xml:space="preserve">powinien uwzględnić czas niezbędny do przygotowania oferty. </w:t>
            </w:r>
          </w:p>
        </w:tc>
      </w:tr>
    </w:tbl>
    <w:p w14:paraId="1B451BC2" w14:textId="77777777" w:rsidR="00A6147C" w:rsidRPr="00400D24" w:rsidRDefault="00A6147C" w:rsidP="00F564EF">
      <w:pPr>
        <w:spacing w:line="276" w:lineRule="auto"/>
        <w:jc w:val="both"/>
        <w:rPr>
          <w:rFonts w:asciiTheme="minorHAnsi" w:hAnsiTheme="minorHAnsi"/>
          <w:sz w:val="24"/>
          <w:szCs w:val="24"/>
        </w:rPr>
      </w:pPr>
    </w:p>
    <w:p w14:paraId="44530DDF"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opis sposobu obliczenia ceny;</w:t>
      </w:r>
    </w:p>
    <w:p w14:paraId="37BA7FDC"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256FE188" w14:textId="6E8DE55A" w:rsidR="005F5286" w:rsidRPr="00400D24" w:rsidRDefault="005F528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podstawy odrzucenia oferty;</w:t>
      </w:r>
    </w:p>
    <w:p w14:paraId="044977FF" w14:textId="77777777"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informacje o formalnościach, jakie powinny zostać dopełnione po wyborze oferty w celu zawarcia umowy w sprawie zamówienia publicznego;</w:t>
      </w:r>
    </w:p>
    <w:p w14:paraId="0B0238B2" w14:textId="38DD9D6C"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wymagania dotyczące zabezpieczenia należytego wykonania umowy, jeżeli zamawiający żąda jego wniesienia (oczekiwany sposób wniesienia zabezpieczenia należytego wykonania umowy nie może naruszać zasad równego traktowania i konkurencji, przejrzystości i proporcjonalności);</w:t>
      </w:r>
    </w:p>
    <w:p w14:paraId="0228EA8C" w14:textId="62A56C14"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51988" w:rsidRPr="00400D24">
        <w:rPr>
          <w:rFonts w:asciiTheme="minorHAnsi" w:hAnsiTheme="minorHAnsi"/>
          <w:sz w:val="24"/>
          <w:szCs w:val="24"/>
        </w:rPr>
        <w:t xml:space="preserve"> </w:t>
      </w:r>
    </w:p>
    <w:p w14:paraId="38E8741F" w14:textId="6D59B3D3"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pouczenie o środkach ochrony prawnej przysługujących wykonawcy w toku postępowania o udzielenie zamówienia;</w:t>
      </w:r>
    </w:p>
    <w:p w14:paraId="16EF1733" w14:textId="43E8CFFC" w:rsidR="000024A6" w:rsidRPr="00400D24" w:rsidRDefault="000024A6" w:rsidP="00CD574A">
      <w:pPr>
        <w:pStyle w:val="Akapitzlist"/>
        <w:numPr>
          <w:ilvl w:val="1"/>
          <w:numId w:val="39"/>
        </w:numPr>
        <w:spacing w:line="276" w:lineRule="auto"/>
        <w:ind w:left="426"/>
        <w:jc w:val="both"/>
        <w:rPr>
          <w:rFonts w:asciiTheme="minorHAnsi" w:hAnsiTheme="minorHAnsi"/>
          <w:sz w:val="24"/>
          <w:szCs w:val="24"/>
        </w:rPr>
      </w:pPr>
      <w:r w:rsidRPr="00400D24">
        <w:rPr>
          <w:rFonts w:asciiTheme="minorHAnsi" w:hAnsiTheme="minorHAnsi"/>
          <w:sz w:val="24"/>
          <w:szCs w:val="24"/>
        </w:rPr>
        <w:t>informacje o tych decyzjach, których skuteczność zależy od zamieszczenia w ogłoszeniu informacji na ich temat chyba, że informacje te zostały zamieszczone w ogłoszeniu lub zaproszeniu do negocjacji</w:t>
      </w:r>
    </w:p>
    <w:p w14:paraId="35E32446" w14:textId="77777777" w:rsidR="00F27174" w:rsidRPr="00400D24" w:rsidRDefault="00F27174" w:rsidP="00F564EF">
      <w:pPr>
        <w:spacing w:line="276" w:lineRule="auto"/>
        <w:jc w:val="center"/>
        <w:rPr>
          <w:rFonts w:asciiTheme="minorHAnsi" w:hAnsiTheme="minorHAnsi"/>
          <w:b/>
          <w:sz w:val="24"/>
          <w:szCs w:val="24"/>
        </w:rPr>
      </w:pPr>
    </w:p>
    <w:p w14:paraId="38E2BA3B" w14:textId="104BCFDC" w:rsidR="00F22503" w:rsidRPr="00400D24" w:rsidRDefault="00F22503" w:rsidP="00F564EF">
      <w:pPr>
        <w:pStyle w:val="Nagwek2"/>
        <w:spacing w:line="276" w:lineRule="auto"/>
      </w:pPr>
      <w:bookmarkStart w:id="84" w:name="_Toc498526053"/>
      <w:bookmarkStart w:id="85" w:name="_Toc525034005"/>
      <w:r w:rsidRPr="00400D24">
        <w:t>Rozdział II</w:t>
      </w:r>
      <w:bookmarkStart w:id="86" w:name="_Toc498526054"/>
      <w:bookmarkEnd w:id="84"/>
      <w:r w:rsidR="00F564EF">
        <w:br/>
      </w:r>
      <w:r w:rsidRPr="00400D24">
        <w:t>Komunikacja z wykonawcami</w:t>
      </w:r>
      <w:bookmarkEnd w:id="85"/>
      <w:bookmarkEnd w:id="86"/>
    </w:p>
    <w:p w14:paraId="6D0F3914" w14:textId="77777777" w:rsidR="00F22503" w:rsidRPr="00400D24" w:rsidRDefault="00F22503" w:rsidP="00F564EF">
      <w:pPr>
        <w:spacing w:line="276" w:lineRule="auto"/>
        <w:jc w:val="center"/>
        <w:rPr>
          <w:rFonts w:asciiTheme="minorHAnsi" w:hAnsiTheme="minorHAnsi"/>
          <w:b/>
          <w:sz w:val="24"/>
          <w:szCs w:val="24"/>
        </w:rPr>
      </w:pPr>
    </w:p>
    <w:p w14:paraId="0B24D3CA" w14:textId="56E466C6" w:rsidR="00F22503" w:rsidRPr="00400D24" w:rsidRDefault="00F22503" w:rsidP="00F564EF">
      <w:pPr>
        <w:pStyle w:val="Tytu"/>
        <w:spacing w:line="276" w:lineRule="auto"/>
      </w:pPr>
      <w:bookmarkStart w:id="87" w:name="_Toc525034006"/>
      <w:r w:rsidRPr="00400D24">
        <w:t xml:space="preserve">§ </w:t>
      </w:r>
      <w:r w:rsidR="000024A6" w:rsidRPr="00400D24">
        <w:t>43</w:t>
      </w:r>
      <w:r w:rsidRPr="00400D24">
        <w:t xml:space="preserve"> </w:t>
      </w:r>
      <w:r w:rsidR="001E3493" w:rsidRPr="00400D24">
        <w:t>Zasady ogólne</w:t>
      </w:r>
      <w:bookmarkEnd w:id="87"/>
    </w:p>
    <w:p w14:paraId="11B17B1F" w14:textId="77777777" w:rsidR="001E3493" w:rsidRPr="00400D24" w:rsidRDefault="00FD35C0" w:rsidP="00CD574A">
      <w:pPr>
        <w:pStyle w:val="Akapitzlist"/>
        <w:numPr>
          <w:ilvl w:val="0"/>
          <w:numId w:val="40"/>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 postępowaniu o udzielenie zamówienia komunikacja między zamawiającym a wykonawcami, w szczególności składanie ofert lub wniosków o dopuszczenie do udziału w postępowaniu, oraz oświadczeń, odbywa się </w:t>
      </w:r>
      <w:r w:rsidR="001E3493" w:rsidRPr="00400D24">
        <w:rPr>
          <w:rFonts w:asciiTheme="minorHAnsi" w:hAnsiTheme="minorHAnsi"/>
          <w:sz w:val="24"/>
          <w:szCs w:val="24"/>
        </w:rPr>
        <w:t>zgodnie z wyborem zamawiającego:</w:t>
      </w:r>
    </w:p>
    <w:p w14:paraId="3691999B" w14:textId="77777777" w:rsidR="001E3493" w:rsidRPr="00400D24" w:rsidRDefault="001E3493" w:rsidP="00CD574A">
      <w:pPr>
        <w:pStyle w:val="Akapitzlist"/>
        <w:numPr>
          <w:ilvl w:val="1"/>
          <w:numId w:val="40"/>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za pośrednictwem operatora pocztowego w rozumieniu ustawy z dnia 23 listopada 2012 r. – Prawo pocztowe (Dz. U. z 2012 r. poz. 1529 oraz z 2015 r. poz. 1830), </w:t>
      </w:r>
    </w:p>
    <w:p w14:paraId="4F15AC5B" w14:textId="77777777" w:rsidR="001E3493" w:rsidRPr="00400D24" w:rsidRDefault="001E3493" w:rsidP="00CD574A">
      <w:pPr>
        <w:pStyle w:val="Akapitzlist"/>
        <w:numPr>
          <w:ilvl w:val="1"/>
          <w:numId w:val="40"/>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osobiście, </w:t>
      </w:r>
    </w:p>
    <w:p w14:paraId="4F6CD342" w14:textId="77777777" w:rsidR="001E3493" w:rsidRPr="00400D24" w:rsidRDefault="001E3493" w:rsidP="00CD574A">
      <w:pPr>
        <w:pStyle w:val="Akapitzlist"/>
        <w:numPr>
          <w:ilvl w:val="1"/>
          <w:numId w:val="40"/>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za pośrednictwem posłańca, </w:t>
      </w:r>
    </w:p>
    <w:p w14:paraId="51055239" w14:textId="77777777" w:rsidR="001E3493" w:rsidRPr="00400D24" w:rsidRDefault="001E3493" w:rsidP="00CD574A">
      <w:pPr>
        <w:pStyle w:val="Akapitzlist"/>
        <w:numPr>
          <w:ilvl w:val="1"/>
          <w:numId w:val="40"/>
        </w:numPr>
        <w:spacing w:line="276" w:lineRule="auto"/>
        <w:ind w:left="426"/>
        <w:jc w:val="both"/>
        <w:rPr>
          <w:rFonts w:asciiTheme="minorHAnsi" w:hAnsiTheme="minorHAnsi"/>
          <w:sz w:val="24"/>
          <w:szCs w:val="24"/>
        </w:rPr>
      </w:pPr>
      <w:r w:rsidRPr="00400D24">
        <w:rPr>
          <w:rFonts w:asciiTheme="minorHAnsi" w:hAnsiTheme="minorHAnsi"/>
          <w:sz w:val="24"/>
          <w:szCs w:val="24"/>
        </w:rPr>
        <w:lastRenderedPageBreak/>
        <w:t>faksem lub przy użyciu środków komunikacji elektronicznej w rozumieniu ustawy z dnia 18 lipca 2002 r. o świadczeniu usług drogą elektroniczną;</w:t>
      </w:r>
    </w:p>
    <w:p w14:paraId="55E134C4" w14:textId="77777777" w:rsidR="001E3493" w:rsidRPr="00400D24" w:rsidRDefault="00FD35C0" w:rsidP="00CD574A">
      <w:pPr>
        <w:pStyle w:val="Akapitzlist"/>
        <w:numPr>
          <w:ilvl w:val="0"/>
          <w:numId w:val="40"/>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ustalić sposób przedstawienia informacji zawartych w ofercie w postaci katalogu elektronicznego lub dołączenia katalogu elektronicznego do oferty albo może dopuścić taką możliwość.</w:t>
      </w:r>
    </w:p>
    <w:p w14:paraId="7BFA342C" w14:textId="77777777" w:rsidR="001E3493" w:rsidRPr="00400D24" w:rsidRDefault="00FD35C0" w:rsidP="00CD574A">
      <w:pPr>
        <w:pStyle w:val="Akapitzlist"/>
        <w:numPr>
          <w:ilvl w:val="0"/>
          <w:numId w:val="40"/>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Zamawiający </w:t>
      </w:r>
      <w:r w:rsidR="001E3493" w:rsidRPr="00400D24">
        <w:rPr>
          <w:rFonts w:asciiTheme="minorHAnsi" w:hAnsiTheme="minorHAnsi"/>
          <w:sz w:val="24"/>
          <w:szCs w:val="24"/>
        </w:rPr>
        <w:t>informuje o sposobie porozumiewania się wykonawców ogłoszeniu o zamówieniu,</w:t>
      </w:r>
      <w:r w:rsidRPr="00400D24">
        <w:rPr>
          <w:rFonts w:asciiTheme="minorHAnsi" w:hAnsiTheme="minorHAnsi"/>
          <w:sz w:val="24"/>
          <w:szCs w:val="24"/>
        </w:rPr>
        <w:t xml:space="preserve"> zaproszeniu d</w:t>
      </w:r>
      <w:r w:rsidR="001E3493" w:rsidRPr="00400D24">
        <w:rPr>
          <w:rFonts w:asciiTheme="minorHAnsi" w:hAnsiTheme="minorHAnsi"/>
          <w:sz w:val="24"/>
          <w:szCs w:val="24"/>
        </w:rPr>
        <w:t xml:space="preserve">o potwierdzenia zainteresowania </w:t>
      </w:r>
      <w:r w:rsidRPr="00400D24">
        <w:rPr>
          <w:rFonts w:asciiTheme="minorHAnsi" w:hAnsiTheme="minorHAnsi"/>
          <w:sz w:val="24"/>
          <w:szCs w:val="24"/>
        </w:rPr>
        <w:t xml:space="preserve">zaproszeniu do składania ofert lub do negocjacji </w:t>
      </w:r>
      <w:r w:rsidR="001E3493" w:rsidRPr="00400D24">
        <w:rPr>
          <w:rFonts w:asciiTheme="minorHAnsi" w:hAnsiTheme="minorHAnsi"/>
          <w:sz w:val="24"/>
          <w:szCs w:val="24"/>
        </w:rPr>
        <w:t xml:space="preserve">wskazując przy tym </w:t>
      </w:r>
      <w:r w:rsidRPr="00400D24">
        <w:rPr>
          <w:rFonts w:asciiTheme="minorHAnsi" w:hAnsiTheme="minorHAnsi"/>
          <w:sz w:val="24"/>
          <w:szCs w:val="24"/>
        </w:rPr>
        <w:t>Zamawiający, niezbędne informacje dotyczące formatu, parametrów wykorzystywanego sprzętu elektronicznego oraz technicznych warunków i specyfikacji połączenia dotyczących katalogu elektronicznego.</w:t>
      </w:r>
    </w:p>
    <w:p w14:paraId="1650B8F7" w14:textId="4F486525" w:rsidR="001E3493" w:rsidRPr="00400D24" w:rsidRDefault="00FD35C0" w:rsidP="00CD574A">
      <w:pPr>
        <w:pStyle w:val="Akapitzlist"/>
        <w:numPr>
          <w:ilvl w:val="0"/>
          <w:numId w:val="40"/>
        </w:numPr>
        <w:spacing w:line="276" w:lineRule="auto"/>
        <w:ind w:left="0"/>
        <w:jc w:val="both"/>
        <w:rPr>
          <w:rFonts w:asciiTheme="minorHAnsi" w:hAnsiTheme="minorHAnsi"/>
          <w:sz w:val="24"/>
          <w:szCs w:val="24"/>
        </w:rPr>
      </w:pPr>
      <w:r w:rsidRPr="00400D24">
        <w:rPr>
          <w:rFonts w:asciiTheme="minorHAnsi" w:hAnsiTheme="minorHAnsi"/>
          <w:sz w:val="24"/>
          <w:szCs w:val="24"/>
        </w:rPr>
        <w:t>Oferty, wnioski o dopuszczenie do udziału w postępowaniu oraz oświadczenia</w:t>
      </w:r>
      <w:r w:rsidR="001E3493" w:rsidRPr="00400D24">
        <w:rPr>
          <w:rFonts w:asciiTheme="minorHAnsi" w:hAnsiTheme="minorHAnsi"/>
          <w:sz w:val="24"/>
          <w:szCs w:val="24"/>
        </w:rPr>
        <w:t xml:space="preserve"> składa się w oryginale. </w:t>
      </w:r>
      <w:r w:rsidR="0049643F" w:rsidRPr="00400D24">
        <w:rPr>
          <w:rFonts w:asciiTheme="minorHAnsi" w:hAnsiTheme="minorHAnsi"/>
          <w:sz w:val="24"/>
          <w:szCs w:val="24"/>
        </w:rPr>
        <w:t>Zamawiający</w:t>
      </w:r>
      <w:r w:rsidR="001E3493" w:rsidRPr="00400D24">
        <w:rPr>
          <w:rFonts w:asciiTheme="minorHAnsi" w:hAnsiTheme="minorHAnsi"/>
          <w:sz w:val="24"/>
          <w:szCs w:val="24"/>
        </w:rPr>
        <w:t xml:space="preserve"> może zezwolić na złożenie tych dokumentów w </w:t>
      </w:r>
      <w:r w:rsidRPr="00400D24">
        <w:rPr>
          <w:rFonts w:asciiTheme="minorHAnsi" w:hAnsiTheme="minorHAnsi"/>
          <w:sz w:val="24"/>
          <w:szCs w:val="24"/>
        </w:rPr>
        <w:t>postaci elektronicznej, i opatruje się kwalifikowanym podpisem elektronicznym.</w:t>
      </w:r>
    </w:p>
    <w:p w14:paraId="77C1D02C" w14:textId="31D4AA7B" w:rsidR="001E3493" w:rsidRDefault="00FD35C0" w:rsidP="00CD574A">
      <w:pPr>
        <w:pStyle w:val="Akapitzlist"/>
        <w:numPr>
          <w:ilvl w:val="0"/>
          <w:numId w:val="40"/>
        </w:numPr>
        <w:spacing w:line="276" w:lineRule="auto"/>
        <w:ind w:left="0"/>
        <w:jc w:val="both"/>
        <w:rPr>
          <w:rFonts w:asciiTheme="minorHAnsi" w:hAnsiTheme="minorHAnsi"/>
          <w:sz w:val="24"/>
          <w:szCs w:val="24"/>
        </w:rPr>
      </w:pPr>
      <w:r w:rsidRPr="00400D24">
        <w:rPr>
          <w:rFonts w:asciiTheme="minorHAnsi" w:hAnsiTheme="minorHAnsi"/>
          <w:sz w:val="24"/>
          <w:szCs w:val="24"/>
        </w:rPr>
        <w:t>Zamawiający zapewnia, aby narzędzia i urządzenia wykorzystywane do komunikacji z wykonawcami przy użyciu środków komunikacji elektronicznej, oraz ich właściwości techniczne były niedyskryminujące, ogólnie dostępne oraz interoperacyjne z produktami służącymi elektronicznemu przechowywaniu, przetwarzaniu i przesyłaniu danych będącymi w powszechnym użyciu oraz nie mogły ograniczać wykonawcom dostępu do postępowania o udzielenie zamówienia.</w:t>
      </w:r>
    </w:p>
    <w:p w14:paraId="5B3A23B5" w14:textId="77777777" w:rsidR="005F6204" w:rsidRDefault="005F6204" w:rsidP="007B411F">
      <w:pPr>
        <w:pStyle w:val="Akapitzlist"/>
        <w:spacing w:line="276" w:lineRule="auto"/>
        <w:ind w:left="0"/>
        <w:jc w:val="both"/>
        <w:rPr>
          <w:rFonts w:asciiTheme="minorHAnsi" w:hAnsiTheme="minorHAnsi"/>
          <w:sz w:val="24"/>
          <w:szCs w:val="24"/>
        </w:rPr>
      </w:pPr>
    </w:p>
    <w:tbl>
      <w:tblPr>
        <w:tblStyle w:val="Tabela-Siatka"/>
        <w:tblW w:w="0" w:type="auto"/>
        <w:tblLook w:val="04A0" w:firstRow="1" w:lastRow="0" w:firstColumn="1" w:lastColumn="0" w:noHBand="0" w:noVBand="1"/>
      </w:tblPr>
      <w:tblGrid>
        <w:gridCol w:w="9062"/>
      </w:tblGrid>
      <w:tr w:rsidR="005F6204" w:rsidRPr="00400D24" w14:paraId="172756D0" w14:textId="77777777" w:rsidTr="005D4989">
        <w:tc>
          <w:tcPr>
            <w:tcW w:w="9062" w:type="dxa"/>
          </w:tcPr>
          <w:p w14:paraId="13A40A2F" w14:textId="3E9BDCC0" w:rsidR="005F6204" w:rsidRPr="00400D24" w:rsidRDefault="005F6204" w:rsidP="005F6204">
            <w:pPr>
              <w:spacing w:line="276" w:lineRule="auto"/>
              <w:jc w:val="both"/>
              <w:rPr>
                <w:rFonts w:asciiTheme="minorHAnsi" w:hAnsiTheme="minorHAnsi"/>
                <w:i/>
                <w:sz w:val="21"/>
                <w:szCs w:val="24"/>
              </w:rPr>
            </w:pPr>
            <w:r w:rsidRPr="00400D24">
              <w:rPr>
                <w:rFonts w:asciiTheme="minorHAnsi" w:hAnsiTheme="minorHAnsi"/>
                <w:i/>
                <w:sz w:val="21"/>
                <w:szCs w:val="24"/>
              </w:rPr>
              <w:t xml:space="preserve">Komentarz: </w:t>
            </w:r>
            <w:r>
              <w:rPr>
                <w:rFonts w:asciiTheme="minorHAnsi" w:hAnsiTheme="minorHAnsi"/>
                <w:i/>
                <w:sz w:val="21"/>
                <w:szCs w:val="24"/>
              </w:rPr>
              <w:t xml:space="preserve">W postępowaniach wszczętych od dnia 18 października 2018 r. komunikacja zamawiającego z wykonawcami odbywa się na zasadach przewidzianych w Rozdziale 2a Działu I ustawy PZP </w:t>
            </w:r>
          </w:p>
        </w:tc>
      </w:tr>
    </w:tbl>
    <w:p w14:paraId="5DEAD87B" w14:textId="77777777" w:rsidR="005F6204" w:rsidRPr="00400D24" w:rsidRDefault="005F6204" w:rsidP="007B411F">
      <w:pPr>
        <w:pStyle w:val="Akapitzlist"/>
        <w:spacing w:line="276" w:lineRule="auto"/>
        <w:ind w:left="0"/>
        <w:jc w:val="both"/>
        <w:rPr>
          <w:rFonts w:asciiTheme="minorHAnsi" w:hAnsiTheme="minorHAnsi"/>
          <w:sz w:val="24"/>
          <w:szCs w:val="24"/>
        </w:rPr>
      </w:pPr>
    </w:p>
    <w:p w14:paraId="383BE4F6" w14:textId="77777777" w:rsidR="001E3493" w:rsidRPr="00400D24" w:rsidRDefault="001E3493" w:rsidP="00F564EF">
      <w:pPr>
        <w:spacing w:line="276" w:lineRule="auto"/>
        <w:rPr>
          <w:rFonts w:asciiTheme="minorHAnsi" w:hAnsiTheme="minorHAnsi"/>
          <w:b/>
          <w:sz w:val="24"/>
          <w:szCs w:val="24"/>
        </w:rPr>
      </w:pPr>
    </w:p>
    <w:p w14:paraId="6CCB843C" w14:textId="571BBC81" w:rsidR="001E3493" w:rsidRPr="00400D24" w:rsidRDefault="001E3493" w:rsidP="00F564EF">
      <w:pPr>
        <w:pStyle w:val="Tytu"/>
        <w:spacing w:line="276" w:lineRule="auto"/>
      </w:pPr>
      <w:bookmarkStart w:id="88" w:name="_Toc525034007"/>
      <w:r w:rsidRPr="00400D24">
        <w:t xml:space="preserve">§ </w:t>
      </w:r>
      <w:r w:rsidR="00BC4697" w:rsidRPr="00400D24">
        <w:t>44</w:t>
      </w:r>
      <w:r w:rsidRPr="00400D24">
        <w:t xml:space="preserve"> Zasady porozumiewania się z wykonawcami</w:t>
      </w:r>
      <w:bookmarkEnd w:id="88"/>
    </w:p>
    <w:p w14:paraId="5D6182BB" w14:textId="0C90FA56" w:rsidR="001E3493" w:rsidRPr="00400D24" w:rsidRDefault="001E3493" w:rsidP="00CD574A">
      <w:pPr>
        <w:pStyle w:val="Akapitzlist"/>
        <w:numPr>
          <w:ilvl w:val="0"/>
          <w:numId w:val="41"/>
        </w:numPr>
        <w:spacing w:line="276" w:lineRule="auto"/>
        <w:ind w:left="0"/>
        <w:jc w:val="both"/>
        <w:rPr>
          <w:rFonts w:asciiTheme="minorHAnsi" w:hAnsiTheme="minorHAnsi"/>
          <w:sz w:val="24"/>
          <w:szCs w:val="24"/>
        </w:rPr>
      </w:pPr>
      <w:r w:rsidRPr="00400D24">
        <w:rPr>
          <w:rFonts w:asciiTheme="minorHAnsi" w:hAnsiTheme="minorHAnsi"/>
          <w:sz w:val="24"/>
          <w:szCs w:val="24"/>
        </w:rPr>
        <w:t>W toku postępowania zamawiający dąży do zapewnienia sposobu porozumiewania się z wykonawcami w sposób gwarantujący osiągnięcie celu postępowania, a przy tym zgodny z zasadami określonymi w § 4 pkt 1.</w:t>
      </w:r>
    </w:p>
    <w:p w14:paraId="53D6C5D1" w14:textId="275D28CA" w:rsidR="001E3493" w:rsidRPr="00400D24" w:rsidRDefault="00BC4697" w:rsidP="00CD574A">
      <w:pPr>
        <w:pStyle w:val="Akapitzlist"/>
        <w:numPr>
          <w:ilvl w:val="0"/>
          <w:numId w:val="41"/>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 celu realizacji celu, o którym mowa w pkt 1 powyżej należy określić </w:t>
      </w:r>
      <w:r w:rsidR="001E3493" w:rsidRPr="00400D24">
        <w:rPr>
          <w:rFonts w:asciiTheme="minorHAnsi" w:hAnsiTheme="minorHAnsi"/>
          <w:sz w:val="24"/>
          <w:szCs w:val="24"/>
        </w:rPr>
        <w:t xml:space="preserve">w </w:t>
      </w:r>
      <w:r w:rsidR="0049643F" w:rsidRPr="007B539E">
        <w:rPr>
          <w:rFonts w:asciiTheme="minorHAnsi" w:eastAsia="Times New Roman" w:hAnsiTheme="minorHAnsi"/>
          <w:sz w:val="24"/>
          <w:szCs w:val="24"/>
          <w:lang w:eastAsia="pl-PL"/>
        </w:rPr>
        <w:t>dokumencie dotyczącym udzielenia zamówienia na usługi społeczne lub inne usługi szczególne</w:t>
      </w:r>
      <w:r w:rsidR="001E3493" w:rsidRPr="00400D24">
        <w:rPr>
          <w:rFonts w:asciiTheme="minorHAnsi" w:hAnsiTheme="minorHAnsi"/>
          <w:sz w:val="24"/>
          <w:szCs w:val="24"/>
        </w:rPr>
        <w:t>:</w:t>
      </w:r>
    </w:p>
    <w:p w14:paraId="0AE865C9" w14:textId="3BF299E3" w:rsidR="001E3493" w:rsidRPr="00400D24" w:rsidRDefault="001E3493" w:rsidP="00CD574A">
      <w:pPr>
        <w:pStyle w:val="Akapitzlist"/>
        <w:numPr>
          <w:ilvl w:val="1"/>
          <w:numId w:val="41"/>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zasady zadawania pytań i wniosków o wyjaśnienie treści </w:t>
      </w:r>
      <w:r w:rsidR="0049643F" w:rsidRPr="007B539E">
        <w:rPr>
          <w:rFonts w:asciiTheme="minorHAnsi" w:eastAsia="Times New Roman" w:hAnsiTheme="minorHAnsi"/>
          <w:sz w:val="24"/>
          <w:szCs w:val="24"/>
          <w:lang w:eastAsia="pl-PL"/>
        </w:rPr>
        <w:t>dokumen</w:t>
      </w:r>
      <w:r w:rsidR="0049643F">
        <w:rPr>
          <w:rFonts w:asciiTheme="minorHAnsi" w:eastAsia="Times New Roman" w:hAnsiTheme="minorHAnsi"/>
          <w:sz w:val="24"/>
          <w:szCs w:val="24"/>
          <w:lang w:eastAsia="pl-PL"/>
        </w:rPr>
        <w:t>tu</w:t>
      </w:r>
      <w:r w:rsidR="0049643F" w:rsidRPr="007B539E">
        <w:rPr>
          <w:rFonts w:asciiTheme="minorHAnsi" w:eastAsia="Times New Roman" w:hAnsiTheme="minorHAnsi"/>
          <w:sz w:val="24"/>
          <w:szCs w:val="24"/>
          <w:lang w:eastAsia="pl-PL"/>
        </w:rPr>
        <w:t xml:space="preserve"> dotycząc</w:t>
      </w:r>
      <w:r w:rsidR="0049643F">
        <w:rPr>
          <w:rFonts w:asciiTheme="minorHAnsi" w:eastAsia="Times New Roman" w:hAnsiTheme="minorHAnsi"/>
          <w:sz w:val="24"/>
          <w:szCs w:val="24"/>
          <w:lang w:eastAsia="pl-PL"/>
        </w:rPr>
        <w:t>ego</w:t>
      </w:r>
      <w:r w:rsidR="0049643F" w:rsidRPr="007B539E">
        <w:rPr>
          <w:rFonts w:asciiTheme="minorHAnsi" w:eastAsia="Times New Roman" w:hAnsiTheme="minorHAnsi"/>
          <w:sz w:val="24"/>
          <w:szCs w:val="24"/>
          <w:lang w:eastAsia="pl-PL"/>
        </w:rPr>
        <w:t xml:space="preserve"> udzielenia zamówienia na usługi społeczne lub inne usługi szczególne</w:t>
      </w:r>
      <w:r w:rsidRPr="00400D24">
        <w:rPr>
          <w:rFonts w:asciiTheme="minorHAnsi" w:hAnsiTheme="minorHAnsi"/>
          <w:sz w:val="24"/>
          <w:szCs w:val="24"/>
        </w:rPr>
        <w:t>,</w:t>
      </w:r>
    </w:p>
    <w:p w14:paraId="4A491901" w14:textId="40604D17" w:rsidR="001E3493" w:rsidRPr="00400D24" w:rsidRDefault="001E3493" w:rsidP="00CD574A">
      <w:pPr>
        <w:pStyle w:val="Akapitzlist"/>
        <w:numPr>
          <w:ilvl w:val="1"/>
          <w:numId w:val="41"/>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zasady </w:t>
      </w:r>
      <w:r w:rsidR="00BC4697" w:rsidRPr="00400D24">
        <w:rPr>
          <w:rFonts w:asciiTheme="minorHAnsi" w:hAnsiTheme="minorHAnsi"/>
          <w:sz w:val="24"/>
          <w:szCs w:val="24"/>
        </w:rPr>
        <w:t xml:space="preserve">procedury wyjaśniania przez wykonawców treści oferty, lub dokumentów wymaganych w </w:t>
      </w:r>
      <w:r w:rsidR="0049643F" w:rsidRPr="007B539E">
        <w:rPr>
          <w:rFonts w:asciiTheme="minorHAnsi" w:eastAsia="Times New Roman" w:hAnsiTheme="minorHAnsi"/>
          <w:sz w:val="24"/>
          <w:szCs w:val="24"/>
          <w:lang w:eastAsia="pl-PL"/>
        </w:rPr>
        <w:t>dokumencie dotyczącym udzielenia zamówienia na usługi społeczne lub inne usługi szczególne</w:t>
      </w:r>
      <w:r w:rsidR="00BC4697" w:rsidRPr="00400D24">
        <w:rPr>
          <w:rFonts w:asciiTheme="minorHAnsi" w:hAnsiTheme="minorHAnsi"/>
          <w:sz w:val="24"/>
          <w:szCs w:val="24"/>
        </w:rPr>
        <w:t>, w szczególności dokumentów, o których mowa w § 16, § 22 oraz § 28.</w:t>
      </w:r>
    </w:p>
    <w:p w14:paraId="1502194A" w14:textId="77777777" w:rsidR="001E3493" w:rsidRPr="00400D24" w:rsidRDefault="001E3493" w:rsidP="00F564EF">
      <w:pPr>
        <w:spacing w:line="276" w:lineRule="auto"/>
        <w:jc w:val="both"/>
        <w:rPr>
          <w:rFonts w:asciiTheme="minorHAnsi" w:hAnsiTheme="minorHAnsi"/>
          <w:sz w:val="24"/>
          <w:szCs w:val="24"/>
        </w:rPr>
      </w:pPr>
    </w:p>
    <w:p w14:paraId="2EF28B2C" w14:textId="779E7304" w:rsidR="00BC4697" w:rsidRPr="00400D24" w:rsidRDefault="00BC4697" w:rsidP="00F564EF">
      <w:pPr>
        <w:pStyle w:val="Nagwek2"/>
        <w:spacing w:line="276" w:lineRule="auto"/>
      </w:pPr>
      <w:bookmarkStart w:id="89" w:name="_Toc498526055"/>
      <w:bookmarkStart w:id="90" w:name="_Toc525034008"/>
      <w:r w:rsidRPr="00400D24">
        <w:t>Rozdział III</w:t>
      </w:r>
      <w:bookmarkStart w:id="91" w:name="_Toc498526056"/>
      <w:bookmarkEnd w:id="89"/>
      <w:r w:rsidR="00F564EF">
        <w:br/>
      </w:r>
      <w:r w:rsidRPr="00400D24">
        <w:t>Zakończenie postępowania</w:t>
      </w:r>
      <w:bookmarkEnd w:id="90"/>
      <w:bookmarkEnd w:id="91"/>
    </w:p>
    <w:p w14:paraId="0152F7E2" w14:textId="77777777" w:rsidR="00BC4697" w:rsidRPr="00400D24" w:rsidRDefault="00BC4697" w:rsidP="00F564EF">
      <w:pPr>
        <w:spacing w:line="276" w:lineRule="auto"/>
        <w:jc w:val="center"/>
        <w:rPr>
          <w:rFonts w:asciiTheme="minorHAnsi" w:hAnsiTheme="minorHAnsi"/>
          <w:b/>
          <w:sz w:val="24"/>
          <w:szCs w:val="24"/>
        </w:rPr>
      </w:pPr>
    </w:p>
    <w:p w14:paraId="5E1B8484" w14:textId="08CEBF70" w:rsidR="00BC4697" w:rsidRPr="00400D24" w:rsidRDefault="00BC4697" w:rsidP="00F564EF">
      <w:pPr>
        <w:pStyle w:val="Tytu"/>
        <w:spacing w:line="276" w:lineRule="auto"/>
      </w:pPr>
      <w:bookmarkStart w:id="92" w:name="_Toc525034009"/>
      <w:r w:rsidRPr="00400D24">
        <w:t>§ 4</w:t>
      </w:r>
      <w:r w:rsidR="00F6688C">
        <w:t>5</w:t>
      </w:r>
      <w:r w:rsidRPr="00400D24">
        <w:t xml:space="preserve"> Sposoby zakończenia postępowania</w:t>
      </w:r>
      <w:bookmarkEnd w:id="92"/>
    </w:p>
    <w:p w14:paraId="33049519" w14:textId="295318B5" w:rsidR="001E3493" w:rsidRPr="00400D24" w:rsidRDefault="00BC4697" w:rsidP="00F564EF">
      <w:pPr>
        <w:spacing w:line="276" w:lineRule="auto"/>
        <w:jc w:val="both"/>
        <w:rPr>
          <w:rFonts w:asciiTheme="minorHAnsi" w:hAnsiTheme="minorHAnsi"/>
          <w:sz w:val="24"/>
          <w:szCs w:val="24"/>
        </w:rPr>
      </w:pPr>
      <w:r w:rsidRPr="00400D24">
        <w:rPr>
          <w:rFonts w:asciiTheme="minorHAnsi" w:hAnsiTheme="minorHAnsi"/>
          <w:sz w:val="24"/>
          <w:szCs w:val="24"/>
        </w:rPr>
        <w:lastRenderedPageBreak/>
        <w:t>Postępowanie kończy:</w:t>
      </w:r>
    </w:p>
    <w:p w14:paraId="0E2129F3" w14:textId="56F2286C" w:rsidR="00BC4697" w:rsidRPr="00400D24" w:rsidRDefault="00BC4697" w:rsidP="00CD574A">
      <w:pPr>
        <w:pStyle w:val="Akapitzlist"/>
        <w:numPr>
          <w:ilvl w:val="0"/>
          <w:numId w:val="42"/>
        </w:numPr>
        <w:spacing w:line="276" w:lineRule="auto"/>
        <w:ind w:left="426"/>
        <w:jc w:val="both"/>
        <w:rPr>
          <w:rFonts w:asciiTheme="minorHAnsi" w:hAnsiTheme="minorHAnsi"/>
          <w:sz w:val="24"/>
          <w:szCs w:val="24"/>
        </w:rPr>
      </w:pPr>
      <w:r w:rsidRPr="00400D24">
        <w:rPr>
          <w:rFonts w:asciiTheme="minorHAnsi" w:hAnsiTheme="minorHAnsi"/>
          <w:sz w:val="24"/>
          <w:szCs w:val="24"/>
        </w:rPr>
        <w:t>zawarcie umowy z wykonawcą, którego oferta została wybrana jako najkorzystniejs</w:t>
      </w:r>
      <w:r w:rsidR="003A5416" w:rsidRPr="00400D24">
        <w:rPr>
          <w:rFonts w:asciiTheme="minorHAnsi" w:hAnsiTheme="minorHAnsi"/>
          <w:sz w:val="24"/>
          <w:szCs w:val="24"/>
        </w:rPr>
        <w:t>z</w:t>
      </w:r>
      <w:r w:rsidRPr="00400D24">
        <w:rPr>
          <w:rFonts w:asciiTheme="minorHAnsi" w:hAnsiTheme="minorHAnsi"/>
          <w:sz w:val="24"/>
          <w:szCs w:val="24"/>
        </w:rPr>
        <w:t>a na zasadach określonych w regulaminie;</w:t>
      </w:r>
    </w:p>
    <w:p w14:paraId="663D08E5" w14:textId="7281038D" w:rsidR="00BC4697" w:rsidRPr="00400D24" w:rsidRDefault="00BC4697" w:rsidP="00CD574A">
      <w:pPr>
        <w:pStyle w:val="Akapitzlist"/>
        <w:numPr>
          <w:ilvl w:val="0"/>
          <w:numId w:val="42"/>
        </w:numPr>
        <w:spacing w:line="276" w:lineRule="auto"/>
        <w:ind w:left="426"/>
        <w:jc w:val="both"/>
        <w:rPr>
          <w:rFonts w:asciiTheme="minorHAnsi" w:hAnsiTheme="minorHAnsi"/>
          <w:sz w:val="24"/>
          <w:szCs w:val="24"/>
        </w:rPr>
      </w:pPr>
      <w:r w:rsidRPr="00400D24">
        <w:rPr>
          <w:rFonts w:asciiTheme="minorHAnsi" w:hAnsiTheme="minorHAnsi"/>
          <w:sz w:val="24"/>
          <w:szCs w:val="24"/>
        </w:rPr>
        <w:t>unieważnieni postępowania.</w:t>
      </w:r>
    </w:p>
    <w:p w14:paraId="1F7A41EA" w14:textId="77777777" w:rsidR="00BC4697" w:rsidRPr="00400D24" w:rsidRDefault="00BC4697" w:rsidP="00F564EF">
      <w:pPr>
        <w:spacing w:line="276" w:lineRule="auto"/>
        <w:rPr>
          <w:rFonts w:asciiTheme="minorHAnsi" w:hAnsiTheme="minorHAnsi"/>
          <w:b/>
          <w:sz w:val="24"/>
          <w:szCs w:val="24"/>
        </w:rPr>
      </w:pPr>
    </w:p>
    <w:p w14:paraId="303F69E0" w14:textId="65AA475B" w:rsidR="00BC4697" w:rsidRPr="00400D24" w:rsidRDefault="00BC4697" w:rsidP="00F564EF">
      <w:pPr>
        <w:pStyle w:val="Tytu"/>
        <w:spacing w:line="276" w:lineRule="auto"/>
      </w:pPr>
      <w:bookmarkStart w:id="93" w:name="_Toc525034010"/>
      <w:r w:rsidRPr="00400D24">
        <w:t>§ 4</w:t>
      </w:r>
      <w:r w:rsidR="00F6688C">
        <w:t>6</w:t>
      </w:r>
      <w:r w:rsidRPr="00400D24">
        <w:t xml:space="preserve"> Umowa</w:t>
      </w:r>
      <w:bookmarkEnd w:id="93"/>
    </w:p>
    <w:p w14:paraId="21655ADE" w14:textId="3901F656" w:rsidR="003A5416" w:rsidRPr="005E7DF4" w:rsidRDefault="003A5416" w:rsidP="00CD574A">
      <w:pPr>
        <w:pStyle w:val="Akapitzlist"/>
        <w:numPr>
          <w:ilvl w:val="0"/>
          <w:numId w:val="43"/>
        </w:numPr>
        <w:spacing w:line="276" w:lineRule="auto"/>
        <w:ind w:left="0"/>
        <w:jc w:val="both"/>
        <w:rPr>
          <w:rFonts w:asciiTheme="minorHAnsi" w:hAnsiTheme="minorHAnsi"/>
          <w:sz w:val="24"/>
          <w:szCs w:val="24"/>
        </w:rPr>
      </w:pPr>
      <w:r w:rsidRPr="00400D24">
        <w:rPr>
          <w:rFonts w:asciiTheme="minorHAnsi" w:hAnsiTheme="minorHAnsi"/>
          <w:sz w:val="24"/>
          <w:szCs w:val="24"/>
        </w:rPr>
        <w:t>Do umów zawartych na podstawie regulaminu (zwanych dalej „umowami”) stosuje się przepisy</w:t>
      </w:r>
      <w:r w:rsidR="00851988" w:rsidRPr="00400D24">
        <w:rPr>
          <w:rFonts w:asciiTheme="minorHAnsi" w:hAnsiTheme="minorHAnsi"/>
          <w:sz w:val="24"/>
          <w:szCs w:val="24"/>
        </w:rPr>
        <w:t xml:space="preserve"> ustawy z dnia 23 kwietnia 1964 r. - Kodeks cywilny, </w:t>
      </w:r>
      <w:r w:rsidRPr="005E7DF4">
        <w:rPr>
          <w:rFonts w:asciiTheme="minorHAnsi" w:hAnsiTheme="minorHAnsi"/>
          <w:sz w:val="24"/>
          <w:szCs w:val="24"/>
        </w:rPr>
        <w:t>oraz ustawy PZP</w:t>
      </w:r>
      <w:r w:rsidR="00851988" w:rsidRPr="005E7DF4">
        <w:rPr>
          <w:rFonts w:asciiTheme="minorHAnsi" w:hAnsiTheme="minorHAnsi"/>
          <w:sz w:val="24"/>
          <w:szCs w:val="24"/>
        </w:rPr>
        <w:t>.</w:t>
      </w:r>
    </w:p>
    <w:p w14:paraId="67134AC5" w14:textId="795D7830" w:rsidR="003A5416" w:rsidRPr="00400D24" w:rsidRDefault="003A5416" w:rsidP="00CD574A">
      <w:pPr>
        <w:pStyle w:val="Akapitzlist"/>
        <w:numPr>
          <w:ilvl w:val="0"/>
          <w:numId w:val="43"/>
        </w:numPr>
        <w:spacing w:line="276" w:lineRule="auto"/>
        <w:ind w:left="0"/>
        <w:jc w:val="both"/>
        <w:rPr>
          <w:rFonts w:asciiTheme="minorHAnsi" w:hAnsiTheme="minorHAnsi"/>
          <w:sz w:val="24"/>
          <w:szCs w:val="24"/>
        </w:rPr>
      </w:pPr>
      <w:r w:rsidRPr="00400D24">
        <w:rPr>
          <w:rFonts w:asciiTheme="minorHAnsi" w:hAnsiTheme="minorHAnsi"/>
          <w:sz w:val="24"/>
          <w:szCs w:val="24"/>
        </w:rPr>
        <w:t>Umowę zawiera się w formie pisemnej, na okres nie dłuższy niż 4 lata.</w:t>
      </w:r>
    </w:p>
    <w:p w14:paraId="30CAF844" w14:textId="38F580BB" w:rsidR="00851988" w:rsidRPr="00400D24" w:rsidRDefault="00851988" w:rsidP="00CD574A">
      <w:pPr>
        <w:pStyle w:val="Akapitzlist"/>
        <w:numPr>
          <w:ilvl w:val="0"/>
          <w:numId w:val="43"/>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zawrzeć umowę, której przedmiotem są świadczenia okresowe lub ciągłe, na okres dłuższy niż 4 lata,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w:t>
      </w:r>
    </w:p>
    <w:p w14:paraId="58932188" w14:textId="77777777" w:rsidR="00BC4697" w:rsidRPr="00400D24" w:rsidRDefault="00BC4697" w:rsidP="00F564EF">
      <w:pPr>
        <w:spacing w:line="276" w:lineRule="auto"/>
        <w:jc w:val="both"/>
        <w:rPr>
          <w:rFonts w:asciiTheme="minorHAnsi" w:hAnsiTheme="minorHAnsi"/>
          <w:sz w:val="24"/>
          <w:szCs w:val="24"/>
        </w:rPr>
      </w:pPr>
    </w:p>
    <w:p w14:paraId="1E49142F" w14:textId="67A5EDF2" w:rsidR="003A5416" w:rsidRPr="00400D24" w:rsidRDefault="003A5416" w:rsidP="00F564EF">
      <w:pPr>
        <w:pStyle w:val="Tytu"/>
        <w:spacing w:line="276" w:lineRule="auto"/>
      </w:pPr>
      <w:bookmarkStart w:id="94" w:name="_Toc525034011"/>
      <w:r w:rsidRPr="00400D24">
        <w:t>§ 4</w:t>
      </w:r>
      <w:r w:rsidR="00F6688C">
        <w:t>7</w:t>
      </w:r>
      <w:r w:rsidRPr="00400D24">
        <w:t xml:space="preserve"> Unieważnienie postępowania</w:t>
      </w:r>
      <w:bookmarkEnd w:id="94"/>
    </w:p>
    <w:p w14:paraId="487B2B1D" w14:textId="77777777" w:rsidR="00851988" w:rsidRPr="00400D24" w:rsidRDefault="00851988" w:rsidP="00CD574A">
      <w:pPr>
        <w:pStyle w:val="Akapitzlist"/>
        <w:numPr>
          <w:ilvl w:val="0"/>
          <w:numId w:val="44"/>
        </w:numPr>
        <w:spacing w:line="276" w:lineRule="auto"/>
        <w:ind w:left="0"/>
        <w:jc w:val="both"/>
        <w:rPr>
          <w:rFonts w:asciiTheme="minorHAnsi" w:hAnsiTheme="minorHAnsi"/>
          <w:sz w:val="24"/>
          <w:szCs w:val="24"/>
        </w:rPr>
      </w:pPr>
      <w:r w:rsidRPr="00400D24">
        <w:rPr>
          <w:rFonts w:asciiTheme="minorHAnsi" w:hAnsiTheme="minorHAnsi"/>
          <w:sz w:val="24"/>
          <w:szCs w:val="24"/>
        </w:rPr>
        <w:t>Zamawiający unieważnia postępowanie o udzielenie zamówienia, jeżeli:</w:t>
      </w:r>
    </w:p>
    <w:p w14:paraId="0B2B0045" w14:textId="15459154" w:rsidR="00851988" w:rsidRPr="00400D24" w:rsidRDefault="00851988" w:rsidP="00CD574A">
      <w:pPr>
        <w:pStyle w:val="Akapitzlist"/>
        <w:numPr>
          <w:ilvl w:val="1"/>
          <w:numId w:val="44"/>
        </w:numPr>
        <w:spacing w:line="276" w:lineRule="auto"/>
        <w:ind w:left="426"/>
        <w:jc w:val="both"/>
        <w:rPr>
          <w:rFonts w:asciiTheme="minorHAnsi" w:hAnsiTheme="minorHAnsi"/>
          <w:sz w:val="24"/>
          <w:szCs w:val="24"/>
        </w:rPr>
      </w:pPr>
      <w:r w:rsidRPr="00400D24">
        <w:rPr>
          <w:rFonts w:asciiTheme="minorHAnsi" w:hAnsiTheme="minorHAnsi"/>
          <w:sz w:val="24"/>
          <w:szCs w:val="24"/>
        </w:rPr>
        <w:t>nie złożono żadnej oferty niepodlegającej odrzuceniu albo nie wpłynął żaden wniosek o dopuszczenie do udziału w postępowaniu od wykonawcy niepodlegającego wykluczeniu;</w:t>
      </w:r>
    </w:p>
    <w:p w14:paraId="22B0FDE8" w14:textId="3BC2B3E9" w:rsidR="00851988" w:rsidRPr="00400D24" w:rsidRDefault="00851988" w:rsidP="00CD574A">
      <w:pPr>
        <w:pStyle w:val="Akapitzlist"/>
        <w:numPr>
          <w:ilvl w:val="1"/>
          <w:numId w:val="44"/>
        </w:numPr>
        <w:spacing w:line="276" w:lineRule="auto"/>
        <w:ind w:left="426"/>
        <w:jc w:val="both"/>
        <w:rPr>
          <w:rFonts w:asciiTheme="minorHAnsi" w:hAnsiTheme="minorHAnsi"/>
          <w:sz w:val="24"/>
          <w:szCs w:val="24"/>
        </w:rPr>
      </w:pPr>
      <w:r w:rsidRPr="00400D24">
        <w:rPr>
          <w:rFonts w:asciiTheme="minorHAnsi" w:hAnsiTheme="minorHAnsi"/>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14:paraId="45F0EFC0" w14:textId="77777777" w:rsidR="00851988" w:rsidRPr="00400D24" w:rsidRDefault="00851988" w:rsidP="00CD574A">
      <w:pPr>
        <w:pStyle w:val="Akapitzlist"/>
        <w:numPr>
          <w:ilvl w:val="1"/>
          <w:numId w:val="44"/>
        </w:numPr>
        <w:spacing w:line="276" w:lineRule="auto"/>
        <w:ind w:left="426"/>
        <w:jc w:val="both"/>
        <w:rPr>
          <w:rFonts w:asciiTheme="minorHAnsi" w:hAnsiTheme="minorHAnsi"/>
          <w:sz w:val="24"/>
          <w:szCs w:val="24"/>
        </w:rPr>
      </w:pPr>
      <w:r w:rsidRPr="00400D24">
        <w:rPr>
          <w:rFonts w:asciiTheme="minorHAnsi" w:hAnsiTheme="minorHAnsi"/>
          <w:sz w:val="24"/>
          <w:szCs w:val="24"/>
        </w:rPr>
        <w:t>wystąpiła istotna zmiana okoliczności powodująca, że prowadzenie postępowania lub wykonanie zamówienia nie leży w interesie publicznym, czego nie można było wcześniej przewidzieć;</w:t>
      </w:r>
    </w:p>
    <w:p w14:paraId="0663E803" w14:textId="77777777" w:rsidR="00851988" w:rsidRPr="00400D24" w:rsidRDefault="00851988" w:rsidP="00CD574A">
      <w:pPr>
        <w:pStyle w:val="Akapitzlist"/>
        <w:numPr>
          <w:ilvl w:val="1"/>
          <w:numId w:val="44"/>
        </w:numPr>
        <w:spacing w:line="276" w:lineRule="auto"/>
        <w:ind w:left="426"/>
        <w:jc w:val="both"/>
        <w:rPr>
          <w:rFonts w:asciiTheme="minorHAnsi" w:hAnsiTheme="minorHAnsi"/>
          <w:sz w:val="24"/>
          <w:szCs w:val="24"/>
        </w:rPr>
      </w:pPr>
      <w:r w:rsidRPr="00400D24">
        <w:rPr>
          <w:rFonts w:asciiTheme="minorHAnsi" w:hAnsiTheme="minorHAnsi"/>
          <w:sz w:val="24"/>
          <w:szCs w:val="24"/>
        </w:rPr>
        <w:t>postępowanie obarczone jest niemożliwą do usunięcia wadą uniemożliwiającą zawarcie niepodlegającej unieważnieniu umowy w sprawie zamówienia publicznego.</w:t>
      </w:r>
    </w:p>
    <w:p w14:paraId="14D49949" w14:textId="37308E55" w:rsidR="00851988" w:rsidRPr="00C41DBF" w:rsidRDefault="00C41DBF" w:rsidP="00CD574A">
      <w:pPr>
        <w:pStyle w:val="Akapitzlist"/>
        <w:numPr>
          <w:ilvl w:val="0"/>
          <w:numId w:val="44"/>
        </w:numPr>
        <w:spacing w:line="276" w:lineRule="auto"/>
        <w:ind w:left="0"/>
        <w:jc w:val="both"/>
        <w:rPr>
          <w:rFonts w:asciiTheme="minorHAnsi" w:hAnsiTheme="minorHAnsi"/>
          <w:sz w:val="24"/>
          <w:szCs w:val="24"/>
        </w:rPr>
      </w:pPr>
      <w:r w:rsidRPr="00C41DBF">
        <w:rPr>
          <w:rFonts w:asciiTheme="minorHAnsi" w:hAnsiTheme="minorHAnsi"/>
          <w:iCs/>
          <w:sz w:val="24"/>
          <w:szCs w:val="24"/>
        </w:rPr>
        <w:t xml:space="preserve">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t>
      </w:r>
      <w:r w:rsidR="002F7EFB" w:rsidRPr="00C41DBF">
        <w:rPr>
          <w:rFonts w:asciiTheme="minorHAnsi" w:hAnsiTheme="minorHAnsi"/>
          <w:sz w:val="24"/>
          <w:szCs w:val="24"/>
        </w:rPr>
        <w:t>w</w:t>
      </w:r>
      <w:r>
        <w:rPr>
          <w:rFonts w:asciiTheme="minorHAnsi" w:hAnsiTheme="minorHAnsi"/>
          <w:sz w:val="24"/>
          <w:szCs w:val="24"/>
        </w:rPr>
        <w:t>: (1)</w:t>
      </w:r>
      <w:r w:rsidR="00851988" w:rsidRPr="00C41DBF">
        <w:rPr>
          <w:rFonts w:asciiTheme="minorHAnsi" w:hAnsiTheme="minorHAnsi"/>
          <w:sz w:val="24"/>
          <w:szCs w:val="24"/>
        </w:rPr>
        <w:t xml:space="preserve"> ogłoszeniu o zamówieniu, </w:t>
      </w:r>
      <w:r>
        <w:rPr>
          <w:rFonts w:asciiTheme="minorHAnsi" w:hAnsiTheme="minorHAnsi"/>
          <w:sz w:val="24"/>
          <w:szCs w:val="24"/>
        </w:rPr>
        <w:t xml:space="preserve">(2) </w:t>
      </w:r>
      <w:r w:rsidR="00851988" w:rsidRPr="00C41DBF">
        <w:rPr>
          <w:rFonts w:asciiTheme="minorHAnsi" w:hAnsiTheme="minorHAnsi"/>
          <w:sz w:val="24"/>
          <w:szCs w:val="24"/>
        </w:rPr>
        <w:t>zaproszeniu do negocjacji</w:t>
      </w:r>
      <w:r w:rsidR="002F7EFB" w:rsidRPr="00C41DBF">
        <w:rPr>
          <w:rFonts w:asciiTheme="minorHAnsi" w:hAnsiTheme="minorHAnsi"/>
          <w:sz w:val="24"/>
          <w:szCs w:val="24"/>
        </w:rPr>
        <w:t xml:space="preserve">, </w:t>
      </w:r>
      <w:r>
        <w:rPr>
          <w:rFonts w:asciiTheme="minorHAnsi" w:hAnsiTheme="minorHAnsi"/>
          <w:sz w:val="24"/>
          <w:szCs w:val="24"/>
        </w:rPr>
        <w:t xml:space="preserve">(3) </w:t>
      </w:r>
      <w:r w:rsidR="002F7EFB" w:rsidRPr="00C41DBF">
        <w:rPr>
          <w:rFonts w:asciiTheme="minorHAnsi" w:hAnsiTheme="minorHAnsi"/>
          <w:sz w:val="24"/>
          <w:szCs w:val="24"/>
        </w:rPr>
        <w:t>zaproszeniu do składania ofert.</w:t>
      </w:r>
    </w:p>
    <w:p w14:paraId="04E6740C" w14:textId="77777777" w:rsidR="002F7EFB" w:rsidRPr="00400D24" w:rsidRDefault="00851988" w:rsidP="00CD574A">
      <w:pPr>
        <w:pStyle w:val="Akapitzlist"/>
        <w:numPr>
          <w:ilvl w:val="0"/>
          <w:numId w:val="44"/>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unieważnić postępowanie o udzielenie zamówienia, jeżeli środki służące sfinansowaniu zamówień na badania naukowe lub prace rozwojowe, które zamawiający zamierzał przeznaczyć na sfinansowanie całości lub części zamówienia, nie zostały mu przyznane, a możliwość unieważnienia postępowania na tej podstawie została przewidziana w ogłoszeniu o zamówieniu, zaproszeniu do negocjacji, zaproszeniu do składania ofert</w:t>
      </w:r>
    </w:p>
    <w:p w14:paraId="4ECFE456" w14:textId="77777777" w:rsidR="002F7EFB" w:rsidRPr="00400D24" w:rsidRDefault="00851988" w:rsidP="00CD574A">
      <w:pPr>
        <w:pStyle w:val="Akapitzlist"/>
        <w:numPr>
          <w:ilvl w:val="0"/>
          <w:numId w:val="4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W przypadku, o którym mowa w </w:t>
      </w:r>
      <w:r w:rsidR="002F7EFB" w:rsidRPr="00400D24">
        <w:rPr>
          <w:rFonts w:asciiTheme="minorHAnsi" w:hAnsiTheme="minorHAnsi"/>
          <w:sz w:val="24"/>
          <w:szCs w:val="24"/>
        </w:rPr>
        <w:t>pkt</w:t>
      </w:r>
      <w:r w:rsidRPr="00400D24">
        <w:rPr>
          <w:rFonts w:asciiTheme="minorHAnsi" w:hAnsiTheme="minorHAnsi"/>
          <w:sz w:val="24"/>
          <w:szCs w:val="24"/>
        </w:rPr>
        <w:t xml:space="preserve"> 1 </w:t>
      </w:r>
      <w:r w:rsidR="002F7EFB" w:rsidRPr="00400D24">
        <w:rPr>
          <w:rFonts w:asciiTheme="minorHAnsi" w:hAnsiTheme="minorHAnsi"/>
          <w:sz w:val="24"/>
          <w:szCs w:val="24"/>
        </w:rPr>
        <w:t>lit. b</w:t>
      </w:r>
      <w:r w:rsidRPr="00400D24">
        <w:rPr>
          <w:rFonts w:asciiTheme="minorHAnsi" w:hAnsiTheme="minorHAnsi"/>
          <w:sz w:val="24"/>
          <w:szCs w:val="24"/>
        </w:rPr>
        <w:t xml:space="preserve">, jeżeli złożono ofertę, której wybór prowadziłby do powstania u zamawiającego obowiązku podatkowego zgodnie z przepisami o podatku od towarów i usług, do ceny najkorzystniejszej oferty lub oferty z najniższą ceną dolicza się </w:t>
      </w:r>
      <w:r w:rsidRPr="00400D24">
        <w:rPr>
          <w:rFonts w:asciiTheme="minorHAnsi" w:hAnsiTheme="minorHAnsi"/>
          <w:sz w:val="24"/>
          <w:szCs w:val="24"/>
        </w:rPr>
        <w:lastRenderedPageBreak/>
        <w:t>podatek od towarów i usług, który zamawiający miałby obowiązek rozliczyć zgodnie z tymi przepisami.</w:t>
      </w:r>
    </w:p>
    <w:p w14:paraId="52A3C124" w14:textId="59F40413" w:rsidR="002F7EFB" w:rsidRPr="00400D24" w:rsidRDefault="00851988" w:rsidP="00CD574A">
      <w:pPr>
        <w:pStyle w:val="Akapitzlist"/>
        <w:numPr>
          <w:ilvl w:val="0"/>
          <w:numId w:val="44"/>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 albo negocjacji.</w:t>
      </w:r>
    </w:p>
    <w:p w14:paraId="2818915D" w14:textId="77777777" w:rsidR="002F7EFB" w:rsidRPr="00400D24" w:rsidRDefault="00851988" w:rsidP="00CD574A">
      <w:pPr>
        <w:pStyle w:val="Akapitzlist"/>
        <w:numPr>
          <w:ilvl w:val="0"/>
          <w:numId w:val="44"/>
        </w:numPr>
        <w:spacing w:line="276" w:lineRule="auto"/>
        <w:ind w:left="0"/>
        <w:jc w:val="both"/>
        <w:rPr>
          <w:rFonts w:asciiTheme="minorHAnsi" w:hAnsiTheme="minorHAnsi"/>
          <w:sz w:val="24"/>
          <w:szCs w:val="24"/>
        </w:rPr>
      </w:pPr>
      <w:r w:rsidRPr="00400D24">
        <w:rPr>
          <w:rFonts w:asciiTheme="minorHAnsi" w:hAnsiTheme="minorHAnsi"/>
          <w:sz w:val="24"/>
          <w:szCs w:val="24"/>
        </w:rPr>
        <w:t xml:space="preserve">Jeżeli zamawiający dopuścił możliwość składania ofert częściowych, do unieważnienia w części postępowania o udzielenie zamówienia </w:t>
      </w:r>
      <w:r w:rsidR="002F7EFB" w:rsidRPr="00400D24">
        <w:rPr>
          <w:rFonts w:asciiTheme="minorHAnsi" w:hAnsiTheme="minorHAnsi"/>
          <w:sz w:val="24"/>
          <w:szCs w:val="24"/>
        </w:rPr>
        <w:t>powyższe postanowienia</w:t>
      </w:r>
      <w:r w:rsidRPr="00400D24">
        <w:rPr>
          <w:rFonts w:asciiTheme="minorHAnsi" w:hAnsiTheme="minorHAnsi"/>
          <w:sz w:val="24"/>
          <w:szCs w:val="24"/>
        </w:rPr>
        <w:t xml:space="preserve"> stosuje się odpowiednio</w:t>
      </w:r>
      <w:r w:rsidR="002F7EFB" w:rsidRPr="00400D24">
        <w:rPr>
          <w:rFonts w:asciiTheme="minorHAnsi" w:hAnsiTheme="minorHAnsi"/>
          <w:sz w:val="24"/>
          <w:szCs w:val="24"/>
        </w:rPr>
        <w:t xml:space="preserve"> do każdej z części</w:t>
      </w:r>
    </w:p>
    <w:p w14:paraId="4CC4FB9A" w14:textId="77777777" w:rsidR="002F7EFB" w:rsidRPr="00400D24" w:rsidRDefault="00851988" w:rsidP="00CD574A">
      <w:pPr>
        <w:pStyle w:val="Akapitzlist"/>
        <w:numPr>
          <w:ilvl w:val="0"/>
          <w:numId w:val="44"/>
        </w:numPr>
        <w:spacing w:line="276" w:lineRule="auto"/>
        <w:ind w:left="0"/>
        <w:jc w:val="both"/>
        <w:rPr>
          <w:rFonts w:asciiTheme="minorHAnsi" w:hAnsiTheme="minorHAnsi"/>
          <w:sz w:val="24"/>
          <w:szCs w:val="24"/>
        </w:rPr>
      </w:pPr>
      <w:r w:rsidRPr="00400D24">
        <w:rPr>
          <w:rFonts w:asciiTheme="minorHAnsi" w:hAnsiTheme="minorHAnsi"/>
          <w:sz w:val="24"/>
          <w:szCs w:val="24"/>
        </w:rPr>
        <w:t>O unieważnieniu postępowania o udzielenie zamówienia zamawiający zawiadamia równocześnie wszystkich wykonawców, którzy</w:t>
      </w:r>
    </w:p>
    <w:p w14:paraId="6C17D62F" w14:textId="2446C4CB" w:rsidR="002F7EFB" w:rsidRPr="00400D24" w:rsidRDefault="00851988" w:rsidP="00CD574A">
      <w:pPr>
        <w:pStyle w:val="Akapitzlist"/>
        <w:numPr>
          <w:ilvl w:val="1"/>
          <w:numId w:val="4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ubiegali się o udzielenie zamówienia </w:t>
      </w:r>
      <w:r w:rsidR="009729F3" w:rsidRPr="00400D24">
        <w:rPr>
          <w:rFonts w:asciiTheme="minorHAnsi" w:hAnsiTheme="minorHAnsi"/>
          <w:sz w:val="24"/>
          <w:szCs w:val="24"/>
        </w:rPr>
        <w:t>–</w:t>
      </w:r>
      <w:r w:rsidRPr="00400D24">
        <w:rPr>
          <w:rFonts w:asciiTheme="minorHAnsi" w:hAnsiTheme="minorHAnsi"/>
          <w:sz w:val="24"/>
          <w:szCs w:val="24"/>
        </w:rPr>
        <w:t xml:space="preserve"> w przypadku unieważnienia postępowania przed upływem terminu składania ofert,</w:t>
      </w:r>
    </w:p>
    <w:p w14:paraId="53B02011" w14:textId="7F927F19" w:rsidR="002F7EFB" w:rsidRPr="00400D24" w:rsidRDefault="00851988" w:rsidP="00CD574A">
      <w:pPr>
        <w:pStyle w:val="Akapitzlist"/>
        <w:numPr>
          <w:ilvl w:val="1"/>
          <w:numId w:val="44"/>
        </w:numPr>
        <w:spacing w:line="276" w:lineRule="auto"/>
        <w:ind w:left="426"/>
        <w:jc w:val="both"/>
        <w:rPr>
          <w:rFonts w:asciiTheme="minorHAnsi" w:hAnsiTheme="minorHAnsi"/>
          <w:sz w:val="24"/>
          <w:szCs w:val="24"/>
        </w:rPr>
      </w:pPr>
      <w:r w:rsidRPr="00400D24">
        <w:rPr>
          <w:rFonts w:asciiTheme="minorHAnsi" w:hAnsiTheme="minorHAnsi"/>
          <w:sz w:val="24"/>
          <w:szCs w:val="24"/>
        </w:rPr>
        <w:t xml:space="preserve">złożyli oferty </w:t>
      </w:r>
      <w:r w:rsidR="009729F3" w:rsidRPr="00400D24">
        <w:rPr>
          <w:rFonts w:asciiTheme="minorHAnsi" w:hAnsiTheme="minorHAnsi"/>
          <w:sz w:val="24"/>
          <w:szCs w:val="24"/>
        </w:rPr>
        <w:t>–</w:t>
      </w:r>
      <w:r w:rsidRPr="00400D24">
        <w:rPr>
          <w:rFonts w:asciiTheme="minorHAnsi" w:hAnsiTheme="minorHAnsi"/>
          <w:sz w:val="24"/>
          <w:szCs w:val="24"/>
        </w:rPr>
        <w:t xml:space="preserve"> w przypadku unieważnienia postępowania po upływie terminu składania ofert</w:t>
      </w:r>
      <w:r w:rsidR="009729F3" w:rsidRPr="00400D24">
        <w:rPr>
          <w:rFonts w:asciiTheme="minorHAnsi" w:hAnsiTheme="minorHAnsi"/>
          <w:sz w:val="24"/>
          <w:szCs w:val="24"/>
        </w:rPr>
        <w:t xml:space="preserve"> –</w:t>
      </w:r>
      <w:r w:rsidRPr="00400D24">
        <w:rPr>
          <w:rFonts w:asciiTheme="minorHAnsi" w:hAnsiTheme="minorHAnsi"/>
          <w:sz w:val="24"/>
          <w:szCs w:val="24"/>
        </w:rPr>
        <w:t xml:space="preserve"> podając uzasadnienie faktyczne i prawne.</w:t>
      </w:r>
    </w:p>
    <w:p w14:paraId="54BC9704" w14:textId="47B85759" w:rsidR="001E3493" w:rsidRPr="00400D24" w:rsidRDefault="00851988" w:rsidP="00CD574A">
      <w:pPr>
        <w:pStyle w:val="Akapitzlist"/>
        <w:numPr>
          <w:ilvl w:val="0"/>
          <w:numId w:val="44"/>
        </w:numPr>
        <w:spacing w:line="276" w:lineRule="auto"/>
        <w:ind w:left="0"/>
        <w:jc w:val="both"/>
        <w:rPr>
          <w:rFonts w:asciiTheme="minorHAnsi" w:hAnsiTheme="minorHAnsi"/>
          <w:b/>
          <w:sz w:val="24"/>
          <w:szCs w:val="24"/>
        </w:rPr>
      </w:pPr>
      <w:r w:rsidRPr="00400D24">
        <w:rPr>
          <w:rFonts w:asciiTheme="minorHAnsi" w:hAnsiTheme="minorHAnsi"/>
          <w:sz w:val="24"/>
          <w:szCs w:val="24"/>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r w:rsidR="002F7EFB" w:rsidRPr="00400D24">
        <w:rPr>
          <w:rFonts w:asciiTheme="minorHAnsi" w:hAnsiTheme="minorHAnsi"/>
          <w:b/>
          <w:sz w:val="24"/>
          <w:szCs w:val="24"/>
        </w:rPr>
        <w:t xml:space="preserve"> </w:t>
      </w:r>
    </w:p>
    <w:p w14:paraId="61FA4CA4" w14:textId="4DF32FB3" w:rsidR="009729F3" w:rsidRPr="00400D24" w:rsidRDefault="009729F3" w:rsidP="00F564EF">
      <w:pPr>
        <w:spacing w:line="276" w:lineRule="auto"/>
        <w:jc w:val="both"/>
        <w:rPr>
          <w:rFonts w:asciiTheme="minorHAnsi" w:hAnsiTheme="minorHAnsi"/>
          <w:b/>
          <w:sz w:val="24"/>
          <w:szCs w:val="24"/>
        </w:rPr>
      </w:pPr>
    </w:p>
    <w:p w14:paraId="5C3CE68F" w14:textId="7BA90F1C" w:rsidR="009729F3" w:rsidRPr="00400D24" w:rsidRDefault="00F6688C" w:rsidP="00F564EF">
      <w:pPr>
        <w:pStyle w:val="Tytu"/>
        <w:spacing w:line="276" w:lineRule="auto"/>
      </w:pPr>
      <w:bookmarkStart w:id="95" w:name="_Toc525034012"/>
      <w:r>
        <w:t>§ 48</w:t>
      </w:r>
      <w:r w:rsidR="009729F3" w:rsidRPr="00400D24">
        <w:t xml:space="preserve"> Ogłoszenie wyniku postępow</w:t>
      </w:r>
      <w:r w:rsidR="00685083" w:rsidRPr="00400D24">
        <w:t>a</w:t>
      </w:r>
      <w:r w:rsidR="009729F3" w:rsidRPr="00400D24">
        <w:t>nia</w:t>
      </w:r>
      <w:bookmarkEnd w:id="95"/>
    </w:p>
    <w:p w14:paraId="5B7963B1" w14:textId="77777777" w:rsidR="00685083" w:rsidRPr="00400D24" w:rsidRDefault="00685083" w:rsidP="00CD574A">
      <w:pPr>
        <w:pStyle w:val="Akapitzlist"/>
        <w:numPr>
          <w:ilvl w:val="0"/>
          <w:numId w:val="45"/>
        </w:numPr>
        <w:spacing w:line="276" w:lineRule="auto"/>
        <w:ind w:left="0"/>
        <w:jc w:val="both"/>
        <w:rPr>
          <w:rFonts w:asciiTheme="minorHAnsi" w:hAnsiTheme="minorHAnsi"/>
          <w:sz w:val="24"/>
          <w:szCs w:val="24"/>
        </w:rPr>
      </w:pPr>
      <w:r w:rsidRPr="00400D24">
        <w:rPr>
          <w:rFonts w:asciiTheme="minorHAnsi" w:hAnsiTheme="minorHAnsi"/>
          <w:sz w:val="24"/>
          <w:szCs w:val="24"/>
        </w:rPr>
        <w:t>Po udzieleniu zamówienia zamawiający przekazuje do publikacji Urzędowi Publikacji Unii Europejskiej ogłoszenie o udzieleniu zamówienia, nie później niż w terminie 30 dni od dnia zawarcia umowy  albo umowy ramowej, przekazuje ogłoszenie o udzieleniu zamówienia Urzędowi Publikacji Unii Europejskiej.</w:t>
      </w:r>
    </w:p>
    <w:p w14:paraId="1EEEA747" w14:textId="77777777" w:rsidR="00685083" w:rsidRPr="00400D24" w:rsidRDefault="00685083" w:rsidP="00CD574A">
      <w:pPr>
        <w:pStyle w:val="Akapitzlist"/>
        <w:numPr>
          <w:ilvl w:val="0"/>
          <w:numId w:val="45"/>
        </w:numPr>
        <w:spacing w:line="276" w:lineRule="auto"/>
        <w:ind w:left="0"/>
        <w:jc w:val="both"/>
        <w:rPr>
          <w:rFonts w:asciiTheme="minorHAnsi" w:hAnsiTheme="minorHAnsi"/>
          <w:sz w:val="24"/>
          <w:szCs w:val="24"/>
        </w:rPr>
      </w:pPr>
      <w:r w:rsidRPr="00400D24">
        <w:rPr>
          <w:rFonts w:asciiTheme="minorHAnsi" w:hAnsiTheme="minorHAnsi"/>
          <w:sz w:val="24"/>
          <w:szCs w:val="24"/>
        </w:rPr>
        <w:t>Zamawiający może grupować kwartalnie ogłoszenia o udzieleniu zamówienia oraz przekazywać je do publikacji, w terminie 30 dni od ostatniego dnia każdego kwartału.</w:t>
      </w:r>
    </w:p>
    <w:p w14:paraId="735A48D8" w14:textId="77777777" w:rsidR="00685083" w:rsidRPr="00400D24" w:rsidRDefault="00685083" w:rsidP="00F564EF">
      <w:pPr>
        <w:pStyle w:val="Akapitzlist"/>
        <w:spacing w:line="276" w:lineRule="auto"/>
        <w:ind w:left="0"/>
        <w:jc w:val="both"/>
        <w:rPr>
          <w:rFonts w:asciiTheme="minorHAnsi" w:hAnsiTheme="minorHAnsi"/>
          <w:sz w:val="24"/>
          <w:szCs w:val="24"/>
        </w:rPr>
      </w:pPr>
    </w:p>
    <w:p w14:paraId="69A97669" w14:textId="77777777" w:rsidR="00685083" w:rsidRPr="00400D24" w:rsidRDefault="00685083" w:rsidP="00F564EF">
      <w:pPr>
        <w:pStyle w:val="Akapitzlist"/>
        <w:spacing w:line="276" w:lineRule="auto"/>
        <w:ind w:left="0"/>
        <w:jc w:val="both"/>
        <w:rPr>
          <w:rFonts w:asciiTheme="minorHAnsi" w:hAnsiTheme="minorHAnsi"/>
          <w:sz w:val="24"/>
          <w:szCs w:val="24"/>
        </w:rPr>
      </w:pPr>
    </w:p>
    <w:p w14:paraId="0D1A2645" w14:textId="137CC952" w:rsidR="009729F3" w:rsidRPr="00400D24" w:rsidRDefault="009729F3" w:rsidP="00F564EF">
      <w:pPr>
        <w:pStyle w:val="Tytu"/>
        <w:spacing w:line="276" w:lineRule="auto"/>
      </w:pPr>
      <w:bookmarkStart w:id="96" w:name="_Toc525034013"/>
      <w:r w:rsidRPr="00400D24">
        <w:t xml:space="preserve">§ </w:t>
      </w:r>
      <w:r w:rsidR="00F6688C">
        <w:t>49</w:t>
      </w:r>
      <w:r w:rsidRPr="00400D24">
        <w:t xml:space="preserve"> Postanowienia końcowe</w:t>
      </w:r>
      <w:bookmarkEnd w:id="96"/>
    </w:p>
    <w:p w14:paraId="3F3ACA62" w14:textId="40BC63C0" w:rsidR="009729F3" w:rsidRPr="00400D24" w:rsidRDefault="00685083" w:rsidP="00CD574A">
      <w:pPr>
        <w:pStyle w:val="Akapitzlist"/>
        <w:numPr>
          <w:ilvl w:val="0"/>
          <w:numId w:val="46"/>
        </w:numPr>
        <w:spacing w:line="276" w:lineRule="auto"/>
        <w:ind w:left="0"/>
        <w:rPr>
          <w:rFonts w:asciiTheme="minorHAnsi" w:hAnsiTheme="minorHAnsi"/>
          <w:sz w:val="24"/>
          <w:szCs w:val="24"/>
        </w:rPr>
      </w:pPr>
      <w:r w:rsidRPr="00400D24">
        <w:rPr>
          <w:rFonts w:asciiTheme="minorHAnsi" w:hAnsiTheme="minorHAnsi"/>
          <w:sz w:val="24"/>
          <w:szCs w:val="24"/>
        </w:rPr>
        <w:t>Wszelkie czynności dokonywane przy przygotowaniu i prowadzeniu postępowania należy udokumentować zgodnie z zasadami określonymi w Dziale II Rozdziale 5 ustawy PZP.</w:t>
      </w:r>
    </w:p>
    <w:p w14:paraId="0FFEE5A3" w14:textId="6A590D7E" w:rsidR="00685083" w:rsidRPr="00400D24" w:rsidRDefault="00685083" w:rsidP="00CD574A">
      <w:pPr>
        <w:pStyle w:val="Akapitzlist"/>
        <w:numPr>
          <w:ilvl w:val="0"/>
          <w:numId w:val="46"/>
        </w:numPr>
        <w:spacing w:line="276" w:lineRule="auto"/>
        <w:ind w:left="0"/>
        <w:rPr>
          <w:rFonts w:asciiTheme="minorHAnsi" w:hAnsiTheme="minorHAnsi"/>
          <w:sz w:val="24"/>
          <w:szCs w:val="24"/>
        </w:rPr>
      </w:pPr>
      <w:r w:rsidRPr="00400D24">
        <w:rPr>
          <w:rFonts w:asciiTheme="minorHAnsi" w:hAnsiTheme="minorHAnsi"/>
          <w:sz w:val="24"/>
          <w:szCs w:val="24"/>
        </w:rPr>
        <w:t>Udzielanie zamówień na podstawie niniejszego regulaminu podlega kontroli na zasadach określonych w Dziale V rozdziale 3 ustawy PZP.</w:t>
      </w:r>
    </w:p>
    <w:p w14:paraId="164B85CF" w14:textId="0F315F82" w:rsidR="00685083" w:rsidRPr="00400D24" w:rsidRDefault="00685083" w:rsidP="00CD574A">
      <w:pPr>
        <w:pStyle w:val="Akapitzlist"/>
        <w:numPr>
          <w:ilvl w:val="0"/>
          <w:numId w:val="46"/>
        </w:numPr>
        <w:spacing w:line="276" w:lineRule="auto"/>
        <w:ind w:left="0"/>
        <w:rPr>
          <w:rFonts w:asciiTheme="minorHAnsi" w:hAnsiTheme="minorHAnsi"/>
          <w:sz w:val="24"/>
          <w:szCs w:val="24"/>
        </w:rPr>
      </w:pPr>
      <w:r w:rsidRPr="00400D24">
        <w:rPr>
          <w:rFonts w:asciiTheme="minorHAnsi" w:hAnsiTheme="minorHAnsi"/>
          <w:sz w:val="24"/>
          <w:szCs w:val="24"/>
        </w:rPr>
        <w:t xml:space="preserve">Środki ochrony prawnej </w:t>
      </w:r>
      <w:r w:rsidR="00DC2201">
        <w:rPr>
          <w:rFonts w:asciiTheme="minorHAnsi" w:hAnsiTheme="minorHAnsi"/>
          <w:sz w:val="24"/>
          <w:szCs w:val="24"/>
        </w:rPr>
        <w:t>przysługują wykonawcy</w:t>
      </w:r>
      <w:r w:rsidRPr="00400D24">
        <w:rPr>
          <w:rFonts w:asciiTheme="minorHAnsi" w:hAnsiTheme="minorHAnsi"/>
          <w:sz w:val="24"/>
          <w:szCs w:val="24"/>
        </w:rPr>
        <w:t xml:space="preserve"> na zasadach określonych w Dziale VI ustawy PZP.</w:t>
      </w:r>
    </w:p>
    <w:p w14:paraId="4F4F8265" w14:textId="32F839A3" w:rsidR="00685083" w:rsidRPr="00400D24" w:rsidRDefault="00685083" w:rsidP="00CD574A">
      <w:pPr>
        <w:pStyle w:val="Akapitzlist"/>
        <w:numPr>
          <w:ilvl w:val="0"/>
          <w:numId w:val="46"/>
        </w:numPr>
        <w:spacing w:line="276" w:lineRule="auto"/>
        <w:ind w:left="0"/>
        <w:rPr>
          <w:rFonts w:asciiTheme="minorHAnsi" w:hAnsiTheme="minorHAnsi"/>
          <w:sz w:val="24"/>
          <w:szCs w:val="24"/>
        </w:rPr>
      </w:pPr>
      <w:r w:rsidRPr="00400D24">
        <w:rPr>
          <w:rFonts w:asciiTheme="minorHAnsi" w:hAnsiTheme="minorHAnsi"/>
          <w:sz w:val="24"/>
          <w:szCs w:val="24"/>
        </w:rPr>
        <w:t xml:space="preserve">Niniejszy regulamin podlega zatwierdzeniu zgodnie z zasadami organizacji zamawiającego. </w:t>
      </w:r>
    </w:p>
    <w:p w14:paraId="3AFE6EF3" w14:textId="29B3E2E7" w:rsidR="009729F3" w:rsidRDefault="009729F3" w:rsidP="00F564EF">
      <w:pPr>
        <w:spacing w:line="276" w:lineRule="auto"/>
        <w:jc w:val="both"/>
        <w:rPr>
          <w:rFonts w:asciiTheme="minorHAnsi" w:hAnsiTheme="minorHAnsi"/>
          <w:b/>
          <w:sz w:val="24"/>
          <w:szCs w:val="24"/>
        </w:rPr>
      </w:pPr>
    </w:p>
    <w:p w14:paraId="530E106F" w14:textId="77777777" w:rsidR="00F6688C" w:rsidRDefault="00F6688C" w:rsidP="00F564EF">
      <w:pPr>
        <w:spacing w:line="276" w:lineRule="auto"/>
        <w:jc w:val="both"/>
        <w:rPr>
          <w:rFonts w:asciiTheme="minorHAnsi" w:hAnsiTheme="minorHAnsi"/>
          <w:b/>
          <w:sz w:val="24"/>
          <w:szCs w:val="24"/>
        </w:rPr>
      </w:pPr>
    </w:p>
    <w:p w14:paraId="5BD546E5" w14:textId="7C5FD8F1" w:rsidR="00F6688C" w:rsidRDefault="00F6688C" w:rsidP="00F564EF">
      <w:pPr>
        <w:pStyle w:val="Tytu"/>
        <w:spacing w:line="276" w:lineRule="auto"/>
      </w:pPr>
      <w:bookmarkStart w:id="97" w:name="_Toc525034014"/>
      <w:r w:rsidRPr="00400D24">
        <w:t xml:space="preserve">§ </w:t>
      </w:r>
      <w:r>
        <w:t>50</w:t>
      </w:r>
      <w:r w:rsidRPr="00400D24">
        <w:t xml:space="preserve"> </w:t>
      </w:r>
      <w:r>
        <w:t>Załącznik</w:t>
      </w:r>
      <w:bookmarkEnd w:id="97"/>
    </w:p>
    <w:p w14:paraId="7AA71C14" w14:textId="77777777" w:rsidR="00F6688C" w:rsidRDefault="00F6688C" w:rsidP="00F564EF">
      <w:pPr>
        <w:pStyle w:val="Akapitzlist"/>
        <w:spacing w:line="276" w:lineRule="auto"/>
        <w:ind w:left="0"/>
        <w:jc w:val="center"/>
        <w:rPr>
          <w:rFonts w:asciiTheme="minorHAnsi" w:hAnsiTheme="minorHAnsi"/>
          <w:b/>
          <w:sz w:val="24"/>
          <w:szCs w:val="24"/>
        </w:rPr>
      </w:pPr>
    </w:p>
    <w:p w14:paraId="77ED2219" w14:textId="3DCA1251" w:rsidR="00F6688C" w:rsidRPr="000848F0" w:rsidRDefault="00D45515" w:rsidP="00F564EF">
      <w:pPr>
        <w:pStyle w:val="Akapitzlist"/>
        <w:spacing w:line="276" w:lineRule="auto"/>
        <w:ind w:left="0"/>
        <w:jc w:val="both"/>
        <w:rPr>
          <w:rFonts w:asciiTheme="minorHAnsi" w:hAnsiTheme="minorHAnsi"/>
          <w:sz w:val="24"/>
          <w:szCs w:val="24"/>
        </w:rPr>
      </w:pPr>
      <w:r>
        <w:rPr>
          <w:rFonts w:asciiTheme="minorHAnsi" w:hAnsiTheme="minorHAnsi"/>
          <w:sz w:val="24"/>
          <w:szCs w:val="24"/>
        </w:rPr>
        <w:lastRenderedPageBreak/>
        <w:t>Załącznikiem do regulaminu jest</w:t>
      </w:r>
      <w:r w:rsidR="00F6688C" w:rsidRPr="000848F0">
        <w:rPr>
          <w:rFonts w:asciiTheme="minorHAnsi" w:hAnsiTheme="minorHAnsi"/>
          <w:sz w:val="24"/>
          <w:szCs w:val="24"/>
        </w:rPr>
        <w:t>:</w:t>
      </w:r>
    </w:p>
    <w:p w14:paraId="143F6802" w14:textId="6568F735" w:rsidR="00685083" w:rsidRPr="00D45515" w:rsidRDefault="00D45515" w:rsidP="00D45515">
      <w:pPr>
        <w:spacing w:line="276" w:lineRule="auto"/>
        <w:rPr>
          <w:rFonts w:asciiTheme="minorHAnsi" w:hAnsiTheme="minorHAnsi"/>
          <w:sz w:val="24"/>
          <w:szCs w:val="24"/>
        </w:rPr>
      </w:pPr>
      <w:r w:rsidRPr="00D45515">
        <w:rPr>
          <w:rFonts w:asciiTheme="minorHAnsi" w:hAnsiTheme="minorHAnsi"/>
          <w:sz w:val="24"/>
          <w:szCs w:val="24"/>
        </w:rPr>
        <w:t xml:space="preserve"> – wykaz</w:t>
      </w:r>
      <w:r w:rsidR="00685083" w:rsidRPr="00D45515">
        <w:rPr>
          <w:rFonts w:asciiTheme="minorHAnsi" w:hAnsiTheme="minorHAnsi"/>
          <w:sz w:val="24"/>
          <w:szCs w:val="24"/>
        </w:rPr>
        <w:t xml:space="preserve"> usług społecznych</w:t>
      </w:r>
      <w:r>
        <w:rPr>
          <w:rFonts w:asciiTheme="minorHAnsi" w:hAnsiTheme="minorHAnsi"/>
          <w:sz w:val="24"/>
          <w:szCs w:val="24"/>
        </w:rPr>
        <w:t xml:space="preserve"> i innych szczególnych usług.</w:t>
      </w:r>
    </w:p>
    <w:p w14:paraId="751476C8" w14:textId="507236E5" w:rsidR="009729F3" w:rsidRPr="00400D24" w:rsidRDefault="009729F3" w:rsidP="00F564EF">
      <w:pPr>
        <w:spacing w:line="276" w:lineRule="auto"/>
        <w:rPr>
          <w:rFonts w:asciiTheme="minorHAnsi" w:hAnsiTheme="minorHAnsi"/>
          <w:b/>
          <w:sz w:val="24"/>
          <w:szCs w:val="24"/>
        </w:rPr>
      </w:pPr>
      <w:r w:rsidRPr="00400D24">
        <w:rPr>
          <w:rFonts w:asciiTheme="minorHAnsi" w:hAnsiTheme="minorHAnsi"/>
          <w:b/>
          <w:sz w:val="24"/>
          <w:szCs w:val="24"/>
        </w:rPr>
        <w:br w:type="page"/>
      </w:r>
    </w:p>
    <w:p w14:paraId="11D98044" w14:textId="06744A38" w:rsidR="00F564EF" w:rsidRPr="007938A3" w:rsidRDefault="00D45515" w:rsidP="00D45515">
      <w:pPr>
        <w:pStyle w:val="Tytu"/>
        <w:spacing w:line="276" w:lineRule="auto"/>
        <w:jc w:val="both"/>
        <w:rPr>
          <w:szCs w:val="24"/>
        </w:rPr>
      </w:pPr>
      <w:bookmarkStart w:id="98" w:name="_Toc525034015"/>
      <w:r w:rsidRPr="007938A3">
        <w:rPr>
          <w:szCs w:val="24"/>
        </w:rPr>
        <w:lastRenderedPageBreak/>
        <w:t>Załącznik</w:t>
      </w:r>
      <w:r w:rsidR="007938A3" w:rsidRPr="007938A3">
        <w:rPr>
          <w:szCs w:val="24"/>
        </w:rPr>
        <w:t xml:space="preserve"> do regulaminu </w:t>
      </w:r>
      <w:r w:rsidRPr="007938A3">
        <w:rPr>
          <w:szCs w:val="24"/>
        </w:rPr>
        <w:t>postępowania o udzielenie zamówienia publicznego</w:t>
      </w:r>
      <w:r w:rsidRPr="007938A3">
        <w:rPr>
          <w:szCs w:val="24"/>
        </w:rPr>
        <w:br/>
        <w:t>na usługi społeczne i inne szczególne usługi, o których mowa w art. 138g ust. 1</w:t>
      </w:r>
      <w:r w:rsidRPr="007938A3">
        <w:rPr>
          <w:szCs w:val="24"/>
        </w:rPr>
        <w:br/>
        <w:t>ustawy PZP</w:t>
      </w:r>
      <w:bookmarkEnd w:id="98"/>
    </w:p>
    <w:p w14:paraId="42DAD3FE" w14:textId="77777777" w:rsidR="00F564EF" w:rsidRPr="00F564EF" w:rsidRDefault="00F564EF" w:rsidP="00F564EF">
      <w:pPr>
        <w:spacing w:line="276" w:lineRule="auto"/>
        <w:jc w:val="both"/>
        <w:rPr>
          <w:rFonts w:asciiTheme="minorHAnsi" w:hAnsiTheme="minorHAnsi"/>
          <w:b/>
          <w:sz w:val="24"/>
          <w:szCs w:val="24"/>
        </w:rPr>
      </w:pPr>
    </w:p>
    <w:tbl>
      <w:tblPr>
        <w:tblStyle w:val="Tabela-Siatka"/>
        <w:tblW w:w="9322" w:type="dxa"/>
        <w:tblLook w:val="04A0" w:firstRow="1" w:lastRow="0" w:firstColumn="1" w:lastColumn="0" w:noHBand="0" w:noVBand="1"/>
      </w:tblPr>
      <w:tblGrid>
        <w:gridCol w:w="3828"/>
        <w:gridCol w:w="5494"/>
      </w:tblGrid>
      <w:tr w:rsidR="00F564EF" w:rsidRPr="00CD5B66" w14:paraId="2613F0D5" w14:textId="77777777" w:rsidTr="001A0D96">
        <w:trPr>
          <w:trHeight w:val="708"/>
        </w:trPr>
        <w:tc>
          <w:tcPr>
            <w:tcW w:w="3828" w:type="dxa"/>
            <w:vAlign w:val="center"/>
          </w:tcPr>
          <w:p w14:paraId="601A5D6F" w14:textId="77777777" w:rsidR="00F564EF" w:rsidRPr="00CD5B66" w:rsidRDefault="00F564EF" w:rsidP="00F564EF">
            <w:pPr>
              <w:spacing w:after="120" w:line="276" w:lineRule="auto"/>
              <w:jc w:val="center"/>
              <w:rPr>
                <w:rFonts w:ascii="Arial" w:hAnsi="Arial" w:cs="Arial"/>
                <w:b/>
              </w:rPr>
            </w:pPr>
            <w:r w:rsidRPr="00CD5B66">
              <w:rPr>
                <w:rFonts w:ascii="Arial" w:hAnsi="Arial" w:cs="Arial"/>
                <w:b/>
              </w:rPr>
              <w:t>Kod CPV</w:t>
            </w:r>
          </w:p>
        </w:tc>
        <w:tc>
          <w:tcPr>
            <w:tcW w:w="5494" w:type="dxa"/>
            <w:vAlign w:val="center"/>
          </w:tcPr>
          <w:p w14:paraId="6E7F5605" w14:textId="77777777" w:rsidR="00F564EF" w:rsidRPr="00CD5B66" w:rsidRDefault="00F564EF" w:rsidP="00F564EF">
            <w:pPr>
              <w:spacing w:after="120" w:line="276" w:lineRule="auto"/>
              <w:jc w:val="center"/>
              <w:rPr>
                <w:rFonts w:ascii="Arial" w:hAnsi="Arial" w:cs="Arial"/>
                <w:b/>
              </w:rPr>
            </w:pPr>
            <w:r w:rsidRPr="00CD5B66">
              <w:rPr>
                <w:rFonts w:ascii="Arial" w:hAnsi="Arial" w:cs="Arial"/>
                <w:b/>
              </w:rPr>
              <w:t>Opis</w:t>
            </w:r>
          </w:p>
        </w:tc>
      </w:tr>
      <w:tr w:rsidR="00F564EF" w:rsidRPr="00CD5B66" w14:paraId="76F35FE6" w14:textId="77777777" w:rsidTr="001A0D96">
        <w:trPr>
          <w:trHeight w:val="708"/>
        </w:trPr>
        <w:tc>
          <w:tcPr>
            <w:tcW w:w="3828" w:type="dxa"/>
            <w:vAlign w:val="center"/>
          </w:tcPr>
          <w:p w14:paraId="660AEE5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75200000-8</w:t>
            </w:r>
          </w:p>
        </w:tc>
        <w:tc>
          <w:tcPr>
            <w:tcW w:w="5494" w:type="dxa"/>
            <w:vAlign w:val="center"/>
          </w:tcPr>
          <w:p w14:paraId="4C65C2E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Ogólne usługi personelu dla władz publicznych</w:t>
            </w:r>
          </w:p>
        </w:tc>
      </w:tr>
      <w:tr w:rsidR="00F564EF" w:rsidRPr="00CD5B66" w14:paraId="40E60E88" w14:textId="77777777" w:rsidTr="001A0D96">
        <w:trPr>
          <w:trHeight w:val="708"/>
        </w:trPr>
        <w:tc>
          <w:tcPr>
            <w:tcW w:w="3828" w:type="dxa"/>
            <w:vAlign w:val="center"/>
          </w:tcPr>
          <w:p w14:paraId="71B2F30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75231200-6</w:t>
            </w:r>
          </w:p>
        </w:tc>
        <w:tc>
          <w:tcPr>
            <w:tcW w:w="5494" w:type="dxa"/>
            <w:vAlign w:val="center"/>
          </w:tcPr>
          <w:p w14:paraId="7922A37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stosowania środków zabezpieczających wobec przestępców lub ich resocjalizacji</w:t>
            </w:r>
          </w:p>
        </w:tc>
      </w:tr>
      <w:tr w:rsidR="00F564EF" w:rsidRPr="00CD5B66" w14:paraId="127E6157" w14:textId="77777777" w:rsidTr="001A0D96">
        <w:trPr>
          <w:trHeight w:val="708"/>
        </w:trPr>
        <w:tc>
          <w:tcPr>
            <w:tcW w:w="3828" w:type="dxa"/>
            <w:vAlign w:val="center"/>
          </w:tcPr>
          <w:p w14:paraId="54C84C7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75231240-8</w:t>
            </w:r>
          </w:p>
        </w:tc>
        <w:tc>
          <w:tcPr>
            <w:tcW w:w="5494" w:type="dxa"/>
            <w:vAlign w:val="center"/>
          </w:tcPr>
          <w:p w14:paraId="2329B7D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kurateli sądowej</w:t>
            </w:r>
          </w:p>
        </w:tc>
      </w:tr>
      <w:tr w:rsidR="00F564EF" w:rsidRPr="00CD5B66" w14:paraId="14BAB652" w14:textId="77777777" w:rsidTr="001A0D96">
        <w:trPr>
          <w:trHeight w:val="708"/>
        </w:trPr>
        <w:tc>
          <w:tcPr>
            <w:tcW w:w="3828" w:type="dxa"/>
            <w:vAlign w:val="center"/>
          </w:tcPr>
          <w:p w14:paraId="1568FCD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79611000-0</w:t>
            </w:r>
          </w:p>
        </w:tc>
        <w:tc>
          <w:tcPr>
            <w:tcW w:w="5494" w:type="dxa"/>
            <w:vAlign w:val="center"/>
          </w:tcPr>
          <w:p w14:paraId="77B9248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poszukiwania pracy</w:t>
            </w:r>
          </w:p>
        </w:tc>
      </w:tr>
      <w:tr w:rsidR="00F564EF" w:rsidRPr="00CD5B66" w14:paraId="69CD65C3" w14:textId="77777777" w:rsidTr="001A0D96">
        <w:trPr>
          <w:trHeight w:val="708"/>
        </w:trPr>
        <w:tc>
          <w:tcPr>
            <w:tcW w:w="3828" w:type="dxa"/>
            <w:vAlign w:val="center"/>
          </w:tcPr>
          <w:p w14:paraId="59F11DA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79622000-0</w:t>
            </w:r>
          </w:p>
        </w:tc>
        <w:tc>
          <w:tcPr>
            <w:tcW w:w="5494" w:type="dxa"/>
            <w:vAlign w:val="center"/>
          </w:tcPr>
          <w:p w14:paraId="120BCD3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pozyskiwania pracowników świadczących pomoc domową</w:t>
            </w:r>
          </w:p>
        </w:tc>
      </w:tr>
      <w:tr w:rsidR="00F564EF" w:rsidRPr="00CD5B66" w14:paraId="0A987FF8" w14:textId="77777777" w:rsidTr="001A0D96">
        <w:trPr>
          <w:trHeight w:val="708"/>
        </w:trPr>
        <w:tc>
          <w:tcPr>
            <w:tcW w:w="3828" w:type="dxa"/>
            <w:vAlign w:val="center"/>
          </w:tcPr>
          <w:p w14:paraId="07C5EA6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79624000-4</w:t>
            </w:r>
          </w:p>
        </w:tc>
        <w:tc>
          <w:tcPr>
            <w:tcW w:w="5494" w:type="dxa"/>
            <w:vAlign w:val="center"/>
          </w:tcPr>
          <w:p w14:paraId="4EBED90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pozyskiwania personelu pielęgniarskiego</w:t>
            </w:r>
          </w:p>
        </w:tc>
      </w:tr>
      <w:tr w:rsidR="00F564EF" w:rsidRPr="00CD5B66" w14:paraId="2FEF03B9" w14:textId="77777777" w:rsidTr="001A0D96">
        <w:trPr>
          <w:trHeight w:val="708"/>
        </w:trPr>
        <w:tc>
          <w:tcPr>
            <w:tcW w:w="3828" w:type="dxa"/>
            <w:vAlign w:val="center"/>
          </w:tcPr>
          <w:p w14:paraId="1771F6D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79625000-1</w:t>
            </w:r>
          </w:p>
        </w:tc>
        <w:tc>
          <w:tcPr>
            <w:tcW w:w="5494" w:type="dxa"/>
            <w:vAlign w:val="center"/>
          </w:tcPr>
          <w:p w14:paraId="0A17038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pozyskiwania personelu medycznego</w:t>
            </w:r>
          </w:p>
        </w:tc>
      </w:tr>
      <w:tr w:rsidR="00F564EF" w:rsidRPr="00CD5B66" w14:paraId="7B9FBA67" w14:textId="77777777" w:rsidTr="001A0D96">
        <w:trPr>
          <w:trHeight w:val="708"/>
        </w:trPr>
        <w:tc>
          <w:tcPr>
            <w:tcW w:w="3828" w:type="dxa"/>
            <w:vAlign w:val="center"/>
          </w:tcPr>
          <w:p w14:paraId="7F6E941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85000000-9</w:t>
            </w:r>
          </w:p>
        </w:tc>
        <w:tc>
          <w:tcPr>
            <w:tcW w:w="5494" w:type="dxa"/>
            <w:vAlign w:val="center"/>
          </w:tcPr>
          <w:p w14:paraId="503425E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zdrowia i opieki społecznej</w:t>
            </w:r>
          </w:p>
        </w:tc>
      </w:tr>
      <w:tr w:rsidR="00F564EF" w:rsidRPr="00CD5B66" w14:paraId="6219EEBA" w14:textId="77777777" w:rsidTr="001A0D96">
        <w:trPr>
          <w:trHeight w:val="708"/>
        </w:trPr>
        <w:tc>
          <w:tcPr>
            <w:tcW w:w="3828" w:type="dxa"/>
            <w:vAlign w:val="center"/>
          </w:tcPr>
          <w:p w14:paraId="39BF024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85110000-0</w:t>
            </w:r>
          </w:p>
        </w:tc>
        <w:tc>
          <w:tcPr>
            <w:tcW w:w="5494" w:type="dxa"/>
            <w:vAlign w:val="center"/>
          </w:tcPr>
          <w:p w14:paraId="6FC7E14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ochrony zdrowia</w:t>
            </w:r>
          </w:p>
        </w:tc>
      </w:tr>
      <w:tr w:rsidR="00F564EF" w:rsidRPr="00CD5B66" w14:paraId="79986724" w14:textId="77777777" w:rsidTr="001A0D96">
        <w:trPr>
          <w:trHeight w:val="708"/>
        </w:trPr>
        <w:tc>
          <w:tcPr>
            <w:tcW w:w="3828" w:type="dxa"/>
            <w:vAlign w:val="center"/>
          </w:tcPr>
          <w:p w14:paraId="17E84DA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85200000-1</w:t>
            </w:r>
          </w:p>
        </w:tc>
        <w:tc>
          <w:tcPr>
            <w:tcW w:w="5494" w:type="dxa"/>
            <w:vAlign w:val="center"/>
          </w:tcPr>
          <w:p w14:paraId="45F8EC9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weterynaryjne</w:t>
            </w:r>
          </w:p>
        </w:tc>
      </w:tr>
      <w:tr w:rsidR="00F564EF" w:rsidRPr="00CD5B66" w14:paraId="25E08B6A" w14:textId="77777777" w:rsidTr="001A0D96">
        <w:trPr>
          <w:trHeight w:val="708"/>
        </w:trPr>
        <w:tc>
          <w:tcPr>
            <w:tcW w:w="3828" w:type="dxa"/>
            <w:vAlign w:val="center"/>
          </w:tcPr>
          <w:p w14:paraId="66B9C29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85300000-2</w:t>
            </w:r>
          </w:p>
        </w:tc>
        <w:tc>
          <w:tcPr>
            <w:tcW w:w="5494" w:type="dxa"/>
            <w:vAlign w:val="center"/>
          </w:tcPr>
          <w:p w14:paraId="7F6A237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pracy społecznej i podobnej</w:t>
            </w:r>
          </w:p>
        </w:tc>
      </w:tr>
      <w:tr w:rsidR="00F564EF" w:rsidRPr="00CD5B66" w14:paraId="60B9A790" w14:textId="77777777" w:rsidTr="001A0D96">
        <w:trPr>
          <w:trHeight w:val="708"/>
        </w:trPr>
        <w:tc>
          <w:tcPr>
            <w:tcW w:w="3828" w:type="dxa"/>
            <w:vAlign w:val="center"/>
          </w:tcPr>
          <w:p w14:paraId="3251380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85323000-9</w:t>
            </w:r>
          </w:p>
        </w:tc>
        <w:tc>
          <w:tcPr>
            <w:tcW w:w="5494" w:type="dxa"/>
            <w:vAlign w:val="center"/>
          </w:tcPr>
          <w:p w14:paraId="70E01CB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zdrowotne świadczone na rzecz wspólnot</w:t>
            </w:r>
          </w:p>
        </w:tc>
      </w:tr>
      <w:tr w:rsidR="00F564EF" w:rsidRPr="00CD5B66" w14:paraId="06562C69" w14:textId="77777777" w:rsidTr="001A0D96">
        <w:trPr>
          <w:trHeight w:val="708"/>
        </w:trPr>
        <w:tc>
          <w:tcPr>
            <w:tcW w:w="3828" w:type="dxa"/>
            <w:vAlign w:val="center"/>
          </w:tcPr>
          <w:p w14:paraId="4D5E237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98133100-5</w:t>
            </w:r>
          </w:p>
        </w:tc>
        <w:tc>
          <w:tcPr>
            <w:tcW w:w="5494" w:type="dxa"/>
            <w:vAlign w:val="center"/>
          </w:tcPr>
          <w:p w14:paraId="2F846CF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poprawy oraz wspierania administracji samorządowej i wspólnot samorządowych</w:t>
            </w:r>
          </w:p>
        </w:tc>
      </w:tr>
      <w:tr w:rsidR="00F564EF" w:rsidRPr="00CD5B66" w14:paraId="1E93F334" w14:textId="77777777" w:rsidTr="001A0D96">
        <w:trPr>
          <w:trHeight w:val="708"/>
        </w:trPr>
        <w:tc>
          <w:tcPr>
            <w:tcW w:w="3828" w:type="dxa"/>
            <w:vAlign w:val="center"/>
          </w:tcPr>
          <w:p w14:paraId="32F26D5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98133000-4</w:t>
            </w:r>
          </w:p>
        </w:tc>
        <w:tc>
          <w:tcPr>
            <w:tcW w:w="5494" w:type="dxa"/>
            <w:vAlign w:val="center"/>
          </w:tcPr>
          <w:p w14:paraId="1959A17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świadczone przez organizacje społeczne</w:t>
            </w:r>
          </w:p>
        </w:tc>
      </w:tr>
      <w:tr w:rsidR="00F564EF" w:rsidRPr="00CD5B66" w14:paraId="15145E0E" w14:textId="77777777" w:rsidTr="001A0D96">
        <w:trPr>
          <w:trHeight w:val="708"/>
        </w:trPr>
        <w:tc>
          <w:tcPr>
            <w:tcW w:w="3828" w:type="dxa"/>
            <w:vAlign w:val="center"/>
          </w:tcPr>
          <w:p w14:paraId="2CE5C25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98200000-5</w:t>
            </w:r>
          </w:p>
        </w:tc>
        <w:tc>
          <w:tcPr>
            <w:tcW w:w="5494" w:type="dxa"/>
            <w:vAlign w:val="center"/>
          </w:tcPr>
          <w:p w14:paraId="055E7DF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konsultacyjne dotyczące zapewniania równych szans</w:t>
            </w:r>
          </w:p>
        </w:tc>
      </w:tr>
      <w:tr w:rsidR="00F564EF" w:rsidRPr="00CD5B66" w14:paraId="5EEE40C5" w14:textId="77777777" w:rsidTr="001A0D96">
        <w:trPr>
          <w:trHeight w:val="708"/>
        </w:trPr>
        <w:tc>
          <w:tcPr>
            <w:tcW w:w="3828" w:type="dxa"/>
            <w:vAlign w:val="center"/>
          </w:tcPr>
          <w:p w14:paraId="4968FE53" w14:textId="77777777" w:rsidR="00F564EF" w:rsidRPr="00CD5B66" w:rsidRDefault="00F564EF" w:rsidP="00F564EF">
            <w:pPr>
              <w:spacing w:after="120" w:line="276" w:lineRule="auto"/>
              <w:jc w:val="center"/>
              <w:rPr>
                <w:rFonts w:ascii="Arial" w:hAnsi="Arial" w:cs="Arial"/>
              </w:rPr>
            </w:pPr>
            <w:r w:rsidRPr="00CD5B66">
              <w:rPr>
                <w:rFonts w:ascii="Arial" w:hAnsi="Arial" w:cs="Arial"/>
              </w:rPr>
              <w:lastRenderedPageBreak/>
              <w:t>98500000-8</w:t>
            </w:r>
          </w:p>
        </w:tc>
        <w:tc>
          <w:tcPr>
            <w:tcW w:w="5494" w:type="dxa"/>
            <w:vAlign w:val="center"/>
          </w:tcPr>
          <w:p w14:paraId="5BF19BA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Zatrudnianie pracowników do prowadzenia gospodarstwa domowego</w:t>
            </w:r>
          </w:p>
        </w:tc>
      </w:tr>
      <w:tr w:rsidR="00F564EF" w:rsidRPr="00CD5B66" w14:paraId="3A3D4CA1" w14:textId="77777777" w:rsidTr="001A0D96">
        <w:trPr>
          <w:trHeight w:val="708"/>
        </w:trPr>
        <w:tc>
          <w:tcPr>
            <w:tcW w:w="3828" w:type="dxa"/>
            <w:vAlign w:val="center"/>
          </w:tcPr>
          <w:p w14:paraId="7537A83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98513000-2</w:t>
            </w:r>
          </w:p>
        </w:tc>
        <w:tc>
          <w:tcPr>
            <w:tcW w:w="5494" w:type="dxa"/>
            <w:vAlign w:val="center"/>
          </w:tcPr>
          <w:p w14:paraId="733E5B3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siły roboczej dla gospodarstw domowych</w:t>
            </w:r>
          </w:p>
        </w:tc>
      </w:tr>
      <w:tr w:rsidR="00F564EF" w:rsidRPr="00CD5B66" w14:paraId="49042923" w14:textId="77777777" w:rsidTr="001A0D96">
        <w:trPr>
          <w:trHeight w:val="708"/>
        </w:trPr>
        <w:tc>
          <w:tcPr>
            <w:tcW w:w="3828" w:type="dxa"/>
            <w:vAlign w:val="center"/>
          </w:tcPr>
          <w:p w14:paraId="5CB190A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98514000-9</w:t>
            </w:r>
          </w:p>
        </w:tc>
        <w:tc>
          <w:tcPr>
            <w:tcW w:w="5494" w:type="dxa"/>
            <w:vAlign w:val="center"/>
          </w:tcPr>
          <w:p w14:paraId="2306700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gospodarstwie domowym</w:t>
            </w:r>
          </w:p>
        </w:tc>
      </w:tr>
      <w:tr w:rsidR="00F564EF" w:rsidRPr="00CD5B66" w14:paraId="1AE5F3E2" w14:textId="77777777" w:rsidTr="001A0D96">
        <w:trPr>
          <w:trHeight w:val="708"/>
        </w:trPr>
        <w:tc>
          <w:tcPr>
            <w:tcW w:w="3828" w:type="dxa"/>
            <w:vAlign w:val="center"/>
          </w:tcPr>
          <w:p w14:paraId="3FAAFBD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85321000-5</w:t>
            </w:r>
          </w:p>
        </w:tc>
        <w:tc>
          <w:tcPr>
            <w:tcW w:w="5494" w:type="dxa"/>
            <w:vAlign w:val="center"/>
          </w:tcPr>
          <w:p w14:paraId="1D8BE53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Administracyjne usługi społeczne</w:t>
            </w:r>
          </w:p>
        </w:tc>
      </w:tr>
      <w:tr w:rsidR="00F564EF" w:rsidRPr="00CD5B66" w14:paraId="4430F69F" w14:textId="77777777" w:rsidTr="001A0D96">
        <w:trPr>
          <w:trHeight w:val="708"/>
        </w:trPr>
        <w:tc>
          <w:tcPr>
            <w:tcW w:w="3828" w:type="dxa"/>
            <w:vAlign w:val="center"/>
          </w:tcPr>
          <w:p w14:paraId="02C9EAB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85322000-2</w:t>
            </w:r>
          </w:p>
        </w:tc>
        <w:tc>
          <w:tcPr>
            <w:tcW w:w="5494" w:type="dxa"/>
            <w:vAlign w:val="center"/>
          </w:tcPr>
          <w:p w14:paraId="173E182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Program działań na rzecz gmin</w:t>
            </w:r>
          </w:p>
        </w:tc>
      </w:tr>
      <w:tr w:rsidR="00F564EF" w:rsidRPr="00CD5B66" w14:paraId="24FA61D1" w14:textId="77777777" w:rsidTr="001A0D96">
        <w:trPr>
          <w:trHeight w:val="708"/>
        </w:trPr>
        <w:tc>
          <w:tcPr>
            <w:tcW w:w="3828" w:type="dxa"/>
            <w:vAlign w:val="center"/>
          </w:tcPr>
          <w:p w14:paraId="2571FE9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75000000-6</w:t>
            </w:r>
          </w:p>
        </w:tc>
        <w:tc>
          <w:tcPr>
            <w:tcW w:w="5494" w:type="dxa"/>
            <w:vAlign w:val="center"/>
          </w:tcPr>
          <w:p w14:paraId="213FBB1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administracji publicznej, obrony i zabezpieczenia socjalnego</w:t>
            </w:r>
          </w:p>
        </w:tc>
      </w:tr>
      <w:tr w:rsidR="00F564EF" w:rsidRPr="00CD5B66" w14:paraId="0FA050DC" w14:textId="77777777" w:rsidTr="001A0D96">
        <w:trPr>
          <w:trHeight w:val="708"/>
        </w:trPr>
        <w:tc>
          <w:tcPr>
            <w:tcW w:w="3828" w:type="dxa"/>
            <w:vAlign w:val="center"/>
          </w:tcPr>
          <w:p w14:paraId="3487425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75121000-0</w:t>
            </w:r>
          </w:p>
        </w:tc>
        <w:tc>
          <w:tcPr>
            <w:tcW w:w="5494" w:type="dxa"/>
            <w:vAlign w:val="center"/>
          </w:tcPr>
          <w:p w14:paraId="44085B3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administracyjne w zakresie edukacji</w:t>
            </w:r>
          </w:p>
        </w:tc>
      </w:tr>
      <w:tr w:rsidR="00F564EF" w:rsidRPr="00CD5B66" w14:paraId="53F3CF74" w14:textId="77777777" w:rsidTr="001A0D96">
        <w:trPr>
          <w:trHeight w:val="708"/>
        </w:trPr>
        <w:tc>
          <w:tcPr>
            <w:tcW w:w="3828" w:type="dxa"/>
            <w:vAlign w:val="center"/>
          </w:tcPr>
          <w:p w14:paraId="144AAF6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75122000-7</w:t>
            </w:r>
          </w:p>
        </w:tc>
        <w:tc>
          <w:tcPr>
            <w:tcW w:w="5494" w:type="dxa"/>
            <w:vAlign w:val="center"/>
          </w:tcPr>
          <w:p w14:paraId="10381E6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administracyjne w zakresie opieki zdrowotnej</w:t>
            </w:r>
          </w:p>
        </w:tc>
      </w:tr>
      <w:tr w:rsidR="00F564EF" w:rsidRPr="00CD5B66" w14:paraId="0D948968" w14:textId="77777777" w:rsidTr="001A0D96">
        <w:trPr>
          <w:trHeight w:val="708"/>
        </w:trPr>
        <w:tc>
          <w:tcPr>
            <w:tcW w:w="3828" w:type="dxa"/>
            <w:vAlign w:val="center"/>
          </w:tcPr>
          <w:p w14:paraId="4B6A742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75124000-1</w:t>
            </w:r>
          </w:p>
        </w:tc>
        <w:tc>
          <w:tcPr>
            <w:tcW w:w="5494" w:type="dxa"/>
            <w:vAlign w:val="center"/>
          </w:tcPr>
          <w:p w14:paraId="4DF6BBE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administracyjne w zakresie rekreacji, kultury i religii</w:t>
            </w:r>
          </w:p>
        </w:tc>
      </w:tr>
      <w:tr w:rsidR="00F564EF" w:rsidRPr="00CD5B66" w14:paraId="058F0FED" w14:textId="77777777" w:rsidTr="001A0D96">
        <w:trPr>
          <w:trHeight w:val="708"/>
        </w:trPr>
        <w:tc>
          <w:tcPr>
            <w:tcW w:w="3828" w:type="dxa"/>
            <w:vAlign w:val="center"/>
          </w:tcPr>
          <w:p w14:paraId="16681C7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79995000-5</w:t>
            </w:r>
          </w:p>
        </w:tc>
        <w:tc>
          <w:tcPr>
            <w:tcW w:w="5494" w:type="dxa"/>
            <w:vAlign w:val="center"/>
          </w:tcPr>
          <w:p w14:paraId="3319F31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prowadzenia bibliotek</w:t>
            </w:r>
          </w:p>
        </w:tc>
      </w:tr>
      <w:tr w:rsidR="00F564EF" w:rsidRPr="00CD5B66" w14:paraId="34EB4855" w14:textId="77777777" w:rsidTr="001A0D96">
        <w:trPr>
          <w:trHeight w:val="708"/>
        </w:trPr>
        <w:tc>
          <w:tcPr>
            <w:tcW w:w="3828" w:type="dxa"/>
            <w:vAlign w:val="center"/>
          </w:tcPr>
          <w:p w14:paraId="5C62996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79995100-6</w:t>
            </w:r>
          </w:p>
        </w:tc>
        <w:tc>
          <w:tcPr>
            <w:tcW w:w="5494" w:type="dxa"/>
            <w:vAlign w:val="center"/>
          </w:tcPr>
          <w:p w14:paraId="4DA458B0"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archiwizacyjne</w:t>
            </w:r>
          </w:p>
        </w:tc>
      </w:tr>
      <w:tr w:rsidR="00F564EF" w:rsidRPr="00CD5B66" w14:paraId="5967F985" w14:textId="77777777" w:rsidTr="001A0D96">
        <w:trPr>
          <w:trHeight w:val="708"/>
        </w:trPr>
        <w:tc>
          <w:tcPr>
            <w:tcW w:w="3828" w:type="dxa"/>
            <w:vAlign w:val="center"/>
          </w:tcPr>
          <w:p w14:paraId="4142AA0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79995200-7</w:t>
            </w:r>
          </w:p>
        </w:tc>
        <w:tc>
          <w:tcPr>
            <w:tcW w:w="5494" w:type="dxa"/>
            <w:vAlign w:val="center"/>
          </w:tcPr>
          <w:p w14:paraId="35820E3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katalogowania</w:t>
            </w:r>
          </w:p>
        </w:tc>
      </w:tr>
      <w:tr w:rsidR="00F564EF" w:rsidRPr="00CD5B66" w14:paraId="1705832C" w14:textId="77777777" w:rsidTr="001A0D96">
        <w:trPr>
          <w:trHeight w:val="708"/>
        </w:trPr>
        <w:tc>
          <w:tcPr>
            <w:tcW w:w="3828" w:type="dxa"/>
            <w:vAlign w:val="center"/>
          </w:tcPr>
          <w:p w14:paraId="04DC3D3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80000000-4</w:t>
            </w:r>
          </w:p>
        </w:tc>
        <w:tc>
          <w:tcPr>
            <w:tcW w:w="5494" w:type="dxa"/>
            <w:vAlign w:val="center"/>
          </w:tcPr>
          <w:p w14:paraId="1025D91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edukacyjne i szkoleniowe</w:t>
            </w:r>
          </w:p>
        </w:tc>
      </w:tr>
      <w:tr w:rsidR="00F564EF" w:rsidRPr="00CD5B66" w14:paraId="1BC035F2" w14:textId="77777777" w:rsidTr="001A0D96">
        <w:trPr>
          <w:trHeight w:val="708"/>
        </w:trPr>
        <w:tc>
          <w:tcPr>
            <w:tcW w:w="3828" w:type="dxa"/>
            <w:vAlign w:val="center"/>
          </w:tcPr>
          <w:p w14:paraId="4985FD9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80100000-5</w:t>
            </w:r>
          </w:p>
        </w:tc>
        <w:tc>
          <w:tcPr>
            <w:tcW w:w="5494" w:type="dxa"/>
            <w:vAlign w:val="center"/>
          </w:tcPr>
          <w:p w14:paraId="345E2BB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szkolnictwa podstawowego</w:t>
            </w:r>
          </w:p>
        </w:tc>
      </w:tr>
      <w:tr w:rsidR="00F564EF" w:rsidRPr="00CD5B66" w14:paraId="036BE062" w14:textId="77777777" w:rsidTr="001A0D96">
        <w:trPr>
          <w:trHeight w:val="708"/>
        </w:trPr>
        <w:tc>
          <w:tcPr>
            <w:tcW w:w="3828" w:type="dxa"/>
            <w:vAlign w:val="center"/>
          </w:tcPr>
          <w:p w14:paraId="37E2414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80200000-6</w:t>
            </w:r>
          </w:p>
        </w:tc>
        <w:tc>
          <w:tcPr>
            <w:tcW w:w="5494" w:type="dxa"/>
            <w:vAlign w:val="center"/>
          </w:tcPr>
          <w:p w14:paraId="7DF0369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szkolnictwa średniego</w:t>
            </w:r>
          </w:p>
        </w:tc>
      </w:tr>
      <w:tr w:rsidR="00F564EF" w:rsidRPr="00CD5B66" w14:paraId="1AB4B374" w14:textId="77777777" w:rsidTr="001A0D96">
        <w:trPr>
          <w:trHeight w:val="708"/>
        </w:trPr>
        <w:tc>
          <w:tcPr>
            <w:tcW w:w="3828" w:type="dxa"/>
            <w:vAlign w:val="center"/>
          </w:tcPr>
          <w:p w14:paraId="5C8BBDA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80300000-7</w:t>
            </w:r>
          </w:p>
        </w:tc>
        <w:tc>
          <w:tcPr>
            <w:tcW w:w="5494" w:type="dxa"/>
            <w:vAlign w:val="center"/>
          </w:tcPr>
          <w:p w14:paraId="77F8B13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szkolnictwa wyższego</w:t>
            </w:r>
          </w:p>
        </w:tc>
      </w:tr>
      <w:tr w:rsidR="00F564EF" w:rsidRPr="00CD5B66" w14:paraId="6B1DD725" w14:textId="77777777" w:rsidTr="001A0D96">
        <w:trPr>
          <w:trHeight w:val="708"/>
        </w:trPr>
        <w:tc>
          <w:tcPr>
            <w:tcW w:w="3828" w:type="dxa"/>
            <w:vAlign w:val="center"/>
          </w:tcPr>
          <w:p w14:paraId="21551C7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80460000-8</w:t>
            </w:r>
          </w:p>
        </w:tc>
        <w:tc>
          <w:tcPr>
            <w:tcW w:w="5494" w:type="dxa"/>
            <w:vAlign w:val="center"/>
          </w:tcPr>
          <w:p w14:paraId="5931EB5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edukacji osób dorosłych oraz inne</w:t>
            </w:r>
          </w:p>
        </w:tc>
      </w:tr>
      <w:tr w:rsidR="00F564EF" w:rsidRPr="00CD5B66" w14:paraId="3AC8B548" w14:textId="77777777" w:rsidTr="001A0D96">
        <w:trPr>
          <w:trHeight w:val="708"/>
        </w:trPr>
        <w:tc>
          <w:tcPr>
            <w:tcW w:w="3828" w:type="dxa"/>
            <w:vAlign w:val="center"/>
          </w:tcPr>
          <w:p w14:paraId="72D39A4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80500000-9</w:t>
            </w:r>
          </w:p>
        </w:tc>
        <w:tc>
          <w:tcPr>
            <w:tcW w:w="5494" w:type="dxa"/>
            <w:vAlign w:val="center"/>
          </w:tcPr>
          <w:p w14:paraId="3AD28F1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szkoleniowe</w:t>
            </w:r>
          </w:p>
        </w:tc>
      </w:tr>
      <w:tr w:rsidR="00F564EF" w:rsidRPr="00CD5B66" w14:paraId="29794723" w14:textId="77777777" w:rsidTr="001A0D96">
        <w:trPr>
          <w:trHeight w:val="708"/>
        </w:trPr>
        <w:tc>
          <w:tcPr>
            <w:tcW w:w="3828" w:type="dxa"/>
            <w:vAlign w:val="center"/>
          </w:tcPr>
          <w:p w14:paraId="40DF670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80600000-0</w:t>
            </w:r>
          </w:p>
        </w:tc>
        <w:tc>
          <w:tcPr>
            <w:tcW w:w="5494" w:type="dxa"/>
            <w:vAlign w:val="center"/>
          </w:tcPr>
          <w:p w14:paraId="557FF8D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szkolenia w zakresie obrony i materiałów bezpieczeństwa</w:t>
            </w:r>
          </w:p>
        </w:tc>
      </w:tr>
      <w:tr w:rsidR="00F564EF" w:rsidRPr="00CD5B66" w14:paraId="0172C78F" w14:textId="77777777" w:rsidTr="001A0D96">
        <w:trPr>
          <w:trHeight w:val="708"/>
        </w:trPr>
        <w:tc>
          <w:tcPr>
            <w:tcW w:w="3828" w:type="dxa"/>
            <w:vAlign w:val="center"/>
          </w:tcPr>
          <w:p w14:paraId="2CAAE20F" w14:textId="77777777" w:rsidR="00F564EF" w:rsidRPr="00CD5B66" w:rsidRDefault="00F564EF" w:rsidP="00F564EF">
            <w:pPr>
              <w:spacing w:after="120" w:line="276" w:lineRule="auto"/>
              <w:jc w:val="center"/>
              <w:rPr>
                <w:rFonts w:ascii="Arial" w:hAnsi="Arial" w:cs="Arial"/>
              </w:rPr>
            </w:pPr>
            <w:r w:rsidRPr="00CD5B66">
              <w:rPr>
                <w:rFonts w:ascii="Arial" w:hAnsi="Arial" w:cs="Arial"/>
              </w:rPr>
              <w:lastRenderedPageBreak/>
              <w:t>80660000-8</w:t>
            </w:r>
          </w:p>
        </w:tc>
        <w:tc>
          <w:tcPr>
            <w:tcW w:w="5494" w:type="dxa"/>
            <w:vAlign w:val="center"/>
          </w:tcPr>
          <w:p w14:paraId="32AF12D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Szkolenie i symulacja w zakresie wojskowych systemów elektronicznych</w:t>
            </w:r>
          </w:p>
        </w:tc>
      </w:tr>
      <w:tr w:rsidR="00F564EF" w:rsidRPr="00CD5B66" w14:paraId="4733B8D7" w14:textId="77777777" w:rsidTr="001A0D96">
        <w:trPr>
          <w:trHeight w:val="708"/>
        </w:trPr>
        <w:tc>
          <w:tcPr>
            <w:tcW w:w="3828" w:type="dxa"/>
            <w:vAlign w:val="center"/>
          </w:tcPr>
          <w:p w14:paraId="2B5E595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92000000-1</w:t>
            </w:r>
          </w:p>
        </w:tc>
        <w:tc>
          <w:tcPr>
            <w:tcW w:w="5494" w:type="dxa"/>
            <w:vAlign w:val="center"/>
          </w:tcPr>
          <w:p w14:paraId="5D95643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rekreacyjne, kulturalne i sportowe</w:t>
            </w:r>
          </w:p>
        </w:tc>
      </w:tr>
      <w:tr w:rsidR="00F564EF" w:rsidRPr="00CD5B66" w14:paraId="1FBE9EF4" w14:textId="77777777" w:rsidTr="001A0D96">
        <w:trPr>
          <w:trHeight w:val="708"/>
        </w:trPr>
        <w:tc>
          <w:tcPr>
            <w:tcW w:w="3828" w:type="dxa"/>
            <w:vAlign w:val="center"/>
          </w:tcPr>
          <w:p w14:paraId="2646DA2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92100000-2</w:t>
            </w:r>
          </w:p>
        </w:tc>
        <w:tc>
          <w:tcPr>
            <w:tcW w:w="5494" w:type="dxa"/>
            <w:vAlign w:val="center"/>
          </w:tcPr>
          <w:p w14:paraId="072B35E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kinematograficzne oraz wideo</w:t>
            </w:r>
          </w:p>
        </w:tc>
      </w:tr>
      <w:tr w:rsidR="00F564EF" w:rsidRPr="00CD5B66" w14:paraId="29031CC9" w14:textId="77777777" w:rsidTr="001A0D96">
        <w:trPr>
          <w:trHeight w:val="708"/>
        </w:trPr>
        <w:tc>
          <w:tcPr>
            <w:tcW w:w="3828" w:type="dxa"/>
            <w:vAlign w:val="center"/>
          </w:tcPr>
          <w:p w14:paraId="6EE4C28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92200000-3</w:t>
            </w:r>
          </w:p>
        </w:tc>
        <w:tc>
          <w:tcPr>
            <w:tcW w:w="5494" w:type="dxa"/>
            <w:vAlign w:val="center"/>
          </w:tcPr>
          <w:p w14:paraId="5908286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radiowe i telewizyjne</w:t>
            </w:r>
          </w:p>
        </w:tc>
      </w:tr>
      <w:tr w:rsidR="00F564EF" w:rsidRPr="00CD5B66" w14:paraId="6498AE5A" w14:textId="77777777" w:rsidTr="001A0D96">
        <w:trPr>
          <w:trHeight w:val="708"/>
        </w:trPr>
        <w:tc>
          <w:tcPr>
            <w:tcW w:w="3828" w:type="dxa"/>
            <w:vAlign w:val="center"/>
          </w:tcPr>
          <w:p w14:paraId="7774204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92300000-4</w:t>
            </w:r>
          </w:p>
        </w:tc>
        <w:tc>
          <w:tcPr>
            <w:tcW w:w="5494" w:type="dxa"/>
            <w:vAlign w:val="center"/>
          </w:tcPr>
          <w:p w14:paraId="3D07857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rozrywkowe</w:t>
            </w:r>
          </w:p>
        </w:tc>
      </w:tr>
      <w:tr w:rsidR="00F564EF" w:rsidRPr="00CD5B66" w14:paraId="6B6A0396" w14:textId="77777777" w:rsidTr="001A0D96">
        <w:trPr>
          <w:trHeight w:val="708"/>
        </w:trPr>
        <w:tc>
          <w:tcPr>
            <w:tcW w:w="3828" w:type="dxa"/>
            <w:vAlign w:val="center"/>
          </w:tcPr>
          <w:p w14:paraId="5065976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92400000-5</w:t>
            </w:r>
          </w:p>
        </w:tc>
        <w:tc>
          <w:tcPr>
            <w:tcW w:w="5494" w:type="dxa"/>
            <w:vAlign w:val="center"/>
          </w:tcPr>
          <w:p w14:paraId="646E02B0"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świadczone przez agencje informacyjne</w:t>
            </w:r>
          </w:p>
        </w:tc>
      </w:tr>
      <w:tr w:rsidR="00F564EF" w:rsidRPr="00CD5B66" w14:paraId="2EA07125" w14:textId="77777777" w:rsidTr="001A0D96">
        <w:trPr>
          <w:trHeight w:val="708"/>
        </w:trPr>
        <w:tc>
          <w:tcPr>
            <w:tcW w:w="3828" w:type="dxa"/>
            <w:vAlign w:val="center"/>
          </w:tcPr>
          <w:p w14:paraId="5D186FA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92500000-6</w:t>
            </w:r>
          </w:p>
        </w:tc>
        <w:tc>
          <w:tcPr>
            <w:tcW w:w="5494" w:type="dxa"/>
            <w:vAlign w:val="center"/>
          </w:tcPr>
          <w:p w14:paraId="0D81262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świadczone przez biblioteki, archiwa, muzea i inne usługi kulturalne</w:t>
            </w:r>
          </w:p>
        </w:tc>
      </w:tr>
      <w:tr w:rsidR="00F564EF" w:rsidRPr="00CD5B66" w14:paraId="725BBEA3" w14:textId="77777777" w:rsidTr="001A0D96">
        <w:trPr>
          <w:trHeight w:val="708"/>
        </w:trPr>
        <w:tc>
          <w:tcPr>
            <w:tcW w:w="3828" w:type="dxa"/>
            <w:vAlign w:val="center"/>
          </w:tcPr>
          <w:p w14:paraId="5C2151E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92600000-7</w:t>
            </w:r>
          </w:p>
        </w:tc>
        <w:tc>
          <w:tcPr>
            <w:tcW w:w="5494" w:type="dxa"/>
            <w:vAlign w:val="center"/>
          </w:tcPr>
          <w:p w14:paraId="05503DB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sportowe</w:t>
            </w:r>
          </w:p>
        </w:tc>
      </w:tr>
      <w:tr w:rsidR="00F564EF" w:rsidRPr="00CD5B66" w14:paraId="009EBA15" w14:textId="77777777" w:rsidTr="001A0D96">
        <w:trPr>
          <w:trHeight w:val="708"/>
        </w:trPr>
        <w:tc>
          <w:tcPr>
            <w:tcW w:w="3828" w:type="dxa"/>
            <w:vAlign w:val="center"/>
          </w:tcPr>
          <w:p w14:paraId="44AD5F6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92700000-8</w:t>
            </w:r>
          </w:p>
        </w:tc>
        <w:tc>
          <w:tcPr>
            <w:tcW w:w="5494" w:type="dxa"/>
            <w:vAlign w:val="center"/>
          </w:tcPr>
          <w:p w14:paraId="4A32241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cyberkawiarni</w:t>
            </w:r>
          </w:p>
        </w:tc>
      </w:tr>
      <w:tr w:rsidR="00F564EF" w:rsidRPr="00CD5B66" w14:paraId="6DC4A681" w14:textId="77777777" w:rsidTr="001A0D96">
        <w:trPr>
          <w:trHeight w:val="708"/>
        </w:trPr>
        <w:tc>
          <w:tcPr>
            <w:tcW w:w="3828" w:type="dxa"/>
            <w:vAlign w:val="center"/>
          </w:tcPr>
          <w:p w14:paraId="64556E8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79950000-8</w:t>
            </w:r>
          </w:p>
        </w:tc>
        <w:tc>
          <w:tcPr>
            <w:tcW w:w="5494" w:type="dxa"/>
            <w:vAlign w:val="center"/>
          </w:tcPr>
          <w:p w14:paraId="3C7EF68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organizowania wystaw, targów i kongresów</w:t>
            </w:r>
          </w:p>
        </w:tc>
      </w:tr>
      <w:tr w:rsidR="00F564EF" w:rsidRPr="00CD5B66" w14:paraId="1D70C598" w14:textId="77777777" w:rsidTr="001A0D96">
        <w:trPr>
          <w:trHeight w:val="708"/>
        </w:trPr>
        <w:tc>
          <w:tcPr>
            <w:tcW w:w="3828" w:type="dxa"/>
            <w:vAlign w:val="center"/>
          </w:tcPr>
          <w:p w14:paraId="2C34A0A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79951000-5</w:t>
            </w:r>
          </w:p>
        </w:tc>
        <w:tc>
          <w:tcPr>
            <w:tcW w:w="5494" w:type="dxa"/>
            <w:vAlign w:val="center"/>
          </w:tcPr>
          <w:p w14:paraId="7A04990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organizowania seminariów</w:t>
            </w:r>
          </w:p>
        </w:tc>
      </w:tr>
      <w:tr w:rsidR="00F564EF" w:rsidRPr="00CD5B66" w14:paraId="6ECAB5E2" w14:textId="77777777" w:rsidTr="001A0D96">
        <w:trPr>
          <w:trHeight w:val="708"/>
        </w:trPr>
        <w:tc>
          <w:tcPr>
            <w:tcW w:w="3828" w:type="dxa"/>
            <w:vAlign w:val="center"/>
          </w:tcPr>
          <w:p w14:paraId="0A59167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79952000-2</w:t>
            </w:r>
          </w:p>
        </w:tc>
        <w:tc>
          <w:tcPr>
            <w:tcW w:w="5494" w:type="dxa"/>
            <w:vAlign w:val="center"/>
          </w:tcPr>
          <w:p w14:paraId="16C06AB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organizacji imprez</w:t>
            </w:r>
          </w:p>
        </w:tc>
      </w:tr>
      <w:tr w:rsidR="00F564EF" w:rsidRPr="00CD5B66" w14:paraId="34E42366" w14:textId="77777777" w:rsidTr="001A0D96">
        <w:trPr>
          <w:trHeight w:val="708"/>
        </w:trPr>
        <w:tc>
          <w:tcPr>
            <w:tcW w:w="3828" w:type="dxa"/>
            <w:vAlign w:val="center"/>
          </w:tcPr>
          <w:p w14:paraId="71B0A34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79952100-3</w:t>
            </w:r>
          </w:p>
        </w:tc>
        <w:tc>
          <w:tcPr>
            <w:tcW w:w="5494" w:type="dxa"/>
            <w:vAlign w:val="center"/>
          </w:tcPr>
          <w:p w14:paraId="20749E2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organizacji imprez kulturalnych</w:t>
            </w:r>
          </w:p>
        </w:tc>
      </w:tr>
      <w:tr w:rsidR="00F564EF" w:rsidRPr="00CD5B66" w14:paraId="6858E275" w14:textId="77777777" w:rsidTr="001A0D96">
        <w:trPr>
          <w:trHeight w:val="708"/>
        </w:trPr>
        <w:tc>
          <w:tcPr>
            <w:tcW w:w="3828" w:type="dxa"/>
            <w:vAlign w:val="center"/>
          </w:tcPr>
          <w:p w14:paraId="2F2EC2B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79953000-9</w:t>
            </w:r>
          </w:p>
        </w:tc>
        <w:tc>
          <w:tcPr>
            <w:tcW w:w="5494" w:type="dxa"/>
            <w:vAlign w:val="center"/>
          </w:tcPr>
          <w:p w14:paraId="2FF1BFD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organizacji festiwali</w:t>
            </w:r>
          </w:p>
        </w:tc>
      </w:tr>
      <w:tr w:rsidR="00F564EF" w:rsidRPr="00CD5B66" w14:paraId="4EF717EB" w14:textId="77777777" w:rsidTr="001A0D96">
        <w:trPr>
          <w:trHeight w:val="708"/>
        </w:trPr>
        <w:tc>
          <w:tcPr>
            <w:tcW w:w="3828" w:type="dxa"/>
            <w:vAlign w:val="center"/>
          </w:tcPr>
          <w:p w14:paraId="34F4966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79954000-6</w:t>
            </w:r>
          </w:p>
        </w:tc>
        <w:tc>
          <w:tcPr>
            <w:tcW w:w="5494" w:type="dxa"/>
            <w:vAlign w:val="center"/>
          </w:tcPr>
          <w:p w14:paraId="263B60A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organizacji przyjęć</w:t>
            </w:r>
          </w:p>
        </w:tc>
      </w:tr>
      <w:tr w:rsidR="00F564EF" w:rsidRPr="00CD5B66" w14:paraId="35D6A5FE" w14:textId="77777777" w:rsidTr="001A0D96">
        <w:trPr>
          <w:trHeight w:val="708"/>
        </w:trPr>
        <w:tc>
          <w:tcPr>
            <w:tcW w:w="3828" w:type="dxa"/>
            <w:vAlign w:val="center"/>
          </w:tcPr>
          <w:p w14:paraId="785D6FE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79955000-3</w:t>
            </w:r>
          </w:p>
        </w:tc>
        <w:tc>
          <w:tcPr>
            <w:tcW w:w="5494" w:type="dxa"/>
            <w:vAlign w:val="center"/>
          </w:tcPr>
          <w:p w14:paraId="3399FEF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organizacji pokazów mody</w:t>
            </w:r>
          </w:p>
        </w:tc>
      </w:tr>
      <w:tr w:rsidR="00F564EF" w:rsidRPr="00CD5B66" w14:paraId="08E3E99E" w14:textId="77777777" w:rsidTr="001A0D96">
        <w:trPr>
          <w:trHeight w:val="708"/>
        </w:trPr>
        <w:tc>
          <w:tcPr>
            <w:tcW w:w="3828" w:type="dxa"/>
            <w:vAlign w:val="center"/>
          </w:tcPr>
          <w:p w14:paraId="06AAC27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79956000-0</w:t>
            </w:r>
          </w:p>
        </w:tc>
        <w:tc>
          <w:tcPr>
            <w:tcW w:w="5494" w:type="dxa"/>
            <w:vAlign w:val="center"/>
          </w:tcPr>
          <w:p w14:paraId="5FF303C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organizacji targów i wystaw</w:t>
            </w:r>
          </w:p>
        </w:tc>
      </w:tr>
      <w:tr w:rsidR="00F564EF" w:rsidRPr="00CD5B66" w14:paraId="41BC1EA2" w14:textId="77777777" w:rsidTr="001A0D96">
        <w:trPr>
          <w:trHeight w:val="708"/>
        </w:trPr>
        <w:tc>
          <w:tcPr>
            <w:tcW w:w="3828" w:type="dxa"/>
            <w:vAlign w:val="center"/>
          </w:tcPr>
          <w:p w14:paraId="2A86187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75300000-9</w:t>
            </w:r>
          </w:p>
        </w:tc>
        <w:tc>
          <w:tcPr>
            <w:tcW w:w="5494" w:type="dxa"/>
            <w:vAlign w:val="center"/>
          </w:tcPr>
          <w:p w14:paraId="756513F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obowiązkowego ubezpieczenia społecznego</w:t>
            </w:r>
          </w:p>
        </w:tc>
      </w:tr>
      <w:tr w:rsidR="00F564EF" w:rsidRPr="00CD5B66" w14:paraId="17572012" w14:textId="77777777" w:rsidTr="001A0D96">
        <w:trPr>
          <w:trHeight w:val="708"/>
        </w:trPr>
        <w:tc>
          <w:tcPr>
            <w:tcW w:w="3828" w:type="dxa"/>
            <w:vAlign w:val="center"/>
          </w:tcPr>
          <w:p w14:paraId="68F00B5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75310000-2</w:t>
            </w:r>
          </w:p>
        </w:tc>
        <w:tc>
          <w:tcPr>
            <w:tcW w:w="5494" w:type="dxa"/>
            <w:vAlign w:val="center"/>
          </w:tcPr>
          <w:p w14:paraId="5BEFBDF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Świadczenia społeczne</w:t>
            </w:r>
          </w:p>
        </w:tc>
      </w:tr>
      <w:tr w:rsidR="00F564EF" w:rsidRPr="00CD5B66" w14:paraId="4E8E5711" w14:textId="77777777" w:rsidTr="001A0D96">
        <w:trPr>
          <w:trHeight w:val="708"/>
        </w:trPr>
        <w:tc>
          <w:tcPr>
            <w:tcW w:w="3828" w:type="dxa"/>
            <w:vAlign w:val="center"/>
          </w:tcPr>
          <w:p w14:paraId="047611A2" w14:textId="77777777" w:rsidR="00F564EF" w:rsidRPr="00CD5B66" w:rsidRDefault="00F564EF" w:rsidP="00F564EF">
            <w:pPr>
              <w:spacing w:after="120" w:line="276" w:lineRule="auto"/>
              <w:jc w:val="center"/>
              <w:rPr>
                <w:rFonts w:ascii="Arial" w:hAnsi="Arial" w:cs="Arial"/>
              </w:rPr>
            </w:pPr>
            <w:r w:rsidRPr="00CD5B66">
              <w:rPr>
                <w:rFonts w:ascii="Arial" w:hAnsi="Arial" w:cs="Arial"/>
              </w:rPr>
              <w:lastRenderedPageBreak/>
              <w:t>75311000-9</w:t>
            </w:r>
          </w:p>
        </w:tc>
        <w:tc>
          <w:tcPr>
            <w:tcW w:w="5494" w:type="dxa"/>
            <w:vAlign w:val="center"/>
          </w:tcPr>
          <w:p w14:paraId="408F251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Świadczenia chorobowe</w:t>
            </w:r>
          </w:p>
        </w:tc>
      </w:tr>
      <w:tr w:rsidR="00F564EF" w:rsidRPr="00CD5B66" w14:paraId="1BACF935" w14:textId="77777777" w:rsidTr="001A0D96">
        <w:trPr>
          <w:trHeight w:val="708"/>
        </w:trPr>
        <w:tc>
          <w:tcPr>
            <w:tcW w:w="3828" w:type="dxa"/>
            <w:vAlign w:val="center"/>
          </w:tcPr>
          <w:p w14:paraId="45AF091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75312000-6</w:t>
            </w:r>
          </w:p>
        </w:tc>
        <w:tc>
          <w:tcPr>
            <w:tcW w:w="5494" w:type="dxa"/>
            <w:vAlign w:val="center"/>
          </w:tcPr>
          <w:p w14:paraId="66FD3A2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Zasiłki macierzyńskie</w:t>
            </w:r>
          </w:p>
        </w:tc>
      </w:tr>
      <w:tr w:rsidR="00F564EF" w:rsidRPr="00CD5B66" w14:paraId="24FB0F9B" w14:textId="77777777" w:rsidTr="001A0D96">
        <w:trPr>
          <w:trHeight w:val="708"/>
        </w:trPr>
        <w:tc>
          <w:tcPr>
            <w:tcW w:w="3828" w:type="dxa"/>
            <w:vAlign w:val="center"/>
          </w:tcPr>
          <w:p w14:paraId="55E1369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75313000-3</w:t>
            </w:r>
          </w:p>
        </w:tc>
        <w:tc>
          <w:tcPr>
            <w:tcW w:w="5494" w:type="dxa"/>
            <w:vAlign w:val="center"/>
          </w:tcPr>
          <w:p w14:paraId="3BF79AD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Świadczenia z tytułu niepełnosprawności</w:t>
            </w:r>
          </w:p>
        </w:tc>
      </w:tr>
      <w:tr w:rsidR="00F564EF" w:rsidRPr="00CD5B66" w14:paraId="078ABA1C" w14:textId="77777777" w:rsidTr="001A0D96">
        <w:trPr>
          <w:trHeight w:val="708"/>
        </w:trPr>
        <w:tc>
          <w:tcPr>
            <w:tcW w:w="3828" w:type="dxa"/>
            <w:vAlign w:val="center"/>
          </w:tcPr>
          <w:p w14:paraId="4E92725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75313100-4</w:t>
            </w:r>
          </w:p>
        </w:tc>
        <w:tc>
          <w:tcPr>
            <w:tcW w:w="5494" w:type="dxa"/>
            <w:vAlign w:val="center"/>
          </w:tcPr>
          <w:p w14:paraId="6338726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Zasiłki dla osób czasowo niezdolnych do pracy</w:t>
            </w:r>
          </w:p>
        </w:tc>
      </w:tr>
      <w:tr w:rsidR="00F564EF" w:rsidRPr="00CD5B66" w14:paraId="190A5345" w14:textId="77777777" w:rsidTr="001A0D96">
        <w:trPr>
          <w:trHeight w:val="708"/>
        </w:trPr>
        <w:tc>
          <w:tcPr>
            <w:tcW w:w="3828" w:type="dxa"/>
            <w:vAlign w:val="center"/>
          </w:tcPr>
          <w:p w14:paraId="701276F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75314000-0</w:t>
            </w:r>
          </w:p>
        </w:tc>
        <w:tc>
          <w:tcPr>
            <w:tcW w:w="5494" w:type="dxa"/>
            <w:vAlign w:val="center"/>
          </w:tcPr>
          <w:p w14:paraId="0F6B0E2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Zasiłki dla osób bezrobotnych</w:t>
            </w:r>
          </w:p>
        </w:tc>
      </w:tr>
      <w:tr w:rsidR="00F564EF" w:rsidRPr="00CD5B66" w14:paraId="1EDA97BB" w14:textId="77777777" w:rsidTr="001A0D96">
        <w:trPr>
          <w:trHeight w:val="708"/>
        </w:trPr>
        <w:tc>
          <w:tcPr>
            <w:tcW w:w="3828" w:type="dxa"/>
            <w:vAlign w:val="center"/>
          </w:tcPr>
          <w:p w14:paraId="3C294FE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75320000-5</w:t>
            </w:r>
          </w:p>
        </w:tc>
        <w:tc>
          <w:tcPr>
            <w:tcW w:w="5494" w:type="dxa"/>
            <w:vAlign w:val="center"/>
          </w:tcPr>
          <w:p w14:paraId="17EA9EC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Plany emerytalne dla pracowników administracji rządowej</w:t>
            </w:r>
          </w:p>
        </w:tc>
      </w:tr>
      <w:tr w:rsidR="00F564EF" w:rsidRPr="00CD5B66" w14:paraId="5122BFCC" w14:textId="77777777" w:rsidTr="001A0D96">
        <w:trPr>
          <w:trHeight w:val="708"/>
        </w:trPr>
        <w:tc>
          <w:tcPr>
            <w:tcW w:w="3828" w:type="dxa"/>
            <w:vAlign w:val="center"/>
          </w:tcPr>
          <w:p w14:paraId="42FBAD6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75330000-8</w:t>
            </w:r>
          </w:p>
        </w:tc>
        <w:tc>
          <w:tcPr>
            <w:tcW w:w="5494" w:type="dxa"/>
            <w:vAlign w:val="center"/>
          </w:tcPr>
          <w:p w14:paraId="4C39669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Zasiłki rodzinne</w:t>
            </w:r>
          </w:p>
        </w:tc>
      </w:tr>
      <w:tr w:rsidR="00F564EF" w:rsidRPr="00CD5B66" w14:paraId="1F0AC0F7" w14:textId="77777777" w:rsidTr="001A0D96">
        <w:trPr>
          <w:trHeight w:val="708"/>
        </w:trPr>
        <w:tc>
          <w:tcPr>
            <w:tcW w:w="3828" w:type="dxa"/>
            <w:vAlign w:val="center"/>
          </w:tcPr>
          <w:p w14:paraId="3D24CD60"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75340000-1</w:t>
            </w:r>
          </w:p>
        </w:tc>
        <w:tc>
          <w:tcPr>
            <w:tcW w:w="5494" w:type="dxa"/>
            <w:vAlign w:val="center"/>
          </w:tcPr>
          <w:p w14:paraId="47E7B4A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Zasiłki przysługujące na dzieci</w:t>
            </w:r>
          </w:p>
        </w:tc>
      </w:tr>
      <w:tr w:rsidR="00F564EF" w:rsidRPr="00CD5B66" w14:paraId="6C308315" w14:textId="77777777" w:rsidTr="001A0D96">
        <w:trPr>
          <w:trHeight w:val="708"/>
        </w:trPr>
        <w:tc>
          <w:tcPr>
            <w:tcW w:w="3828" w:type="dxa"/>
            <w:vAlign w:val="center"/>
          </w:tcPr>
          <w:p w14:paraId="7A998A1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98000000-3</w:t>
            </w:r>
          </w:p>
        </w:tc>
        <w:tc>
          <w:tcPr>
            <w:tcW w:w="5494" w:type="dxa"/>
            <w:vAlign w:val="center"/>
          </w:tcPr>
          <w:p w14:paraId="6F535D5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Inne usługi komunalne, socjalne i osobiste</w:t>
            </w:r>
          </w:p>
        </w:tc>
      </w:tr>
      <w:tr w:rsidR="00F564EF" w:rsidRPr="00CD5B66" w14:paraId="458C03A9" w14:textId="77777777" w:rsidTr="001A0D96">
        <w:trPr>
          <w:trHeight w:val="708"/>
        </w:trPr>
        <w:tc>
          <w:tcPr>
            <w:tcW w:w="3828" w:type="dxa"/>
            <w:vAlign w:val="center"/>
          </w:tcPr>
          <w:p w14:paraId="1C21AA8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98120000-0</w:t>
            </w:r>
          </w:p>
        </w:tc>
        <w:tc>
          <w:tcPr>
            <w:tcW w:w="5494" w:type="dxa"/>
            <w:vAlign w:val="center"/>
          </w:tcPr>
          <w:p w14:paraId="5298A8A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świadczone przez związki zawodowe</w:t>
            </w:r>
          </w:p>
        </w:tc>
      </w:tr>
      <w:tr w:rsidR="00F564EF" w:rsidRPr="00CD5B66" w14:paraId="22334465" w14:textId="77777777" w:rsidTr="001A0D96">
        <w:trPr>
          <w:trHeight w:val="708"/>
        </w:trPr>
        <w:tc>
          <w:tcPr>
            <w:tcW w:w="3828" w:type="dxa"/>
            <w:vAlign w:val="center"/>
          </w:tcPr>
          <w:p w14:paraId="27754C2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98132000-7</w:t>
            </w:r>
          </w:p>
        </w:tc>
        <w:tc>
          <w:tcPr>
            <w:tcW w:w="5494" w:type="dxa"/>
            <w:vAlign w:val="center"/>
          </w:tcPr>
          <w:p w14:paraId="59F835C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świadczone przez organizacje polityczne</w:t>
            </w:r>
          </w:p>
        </w:tc>
      </w:tr>
      <w:tr w:rsidR="00F564EF" w:rsidRPr="00CD5B66" w14:paraId="1A27E4A3" w14:textId="77777777" w:rsidTr="001A0D96">
        <w:trPr>
          <w:trHeight w:val="708"/>
        </w:trPr>
        <w:tc>
          <w:tcPr>
            <w:tcW w:w="3828" w:type="dxa"/>
            <w:vAlign w:val="center"/>
          </w:tcPr>
          <w:p w14:paraId="23D3A64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98133110-8</w:t>
            </w:r>
          </w:p>
        </w:tc>
        <w:tc>
          <w:tcPr>
            <w:tcW w:w="5494" w:type="dxa"/>
            <w:vAlign w:val="center"/>
          </w:tcPr>
          <w:p w14:paraId="099E54C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świadczone przez stowarzyszenia młodzieżowe</w:t>
            </w:r>
          </w:p>
        </w:tc>
      </w:tr>
      <w:tr w:rsidR="00F564EF" w:rsidRPr="00CD5B66" w14:paraId="43B074BB" w14:textId="77777777" w:rsidTr="001A0D96">
        <w:trPr>
          <w:trHeight w:val="708"/>
        </w:trPr>
        <w:tc>
          <w:tcPr>
            <w:tcW w:w="3828" w:type="dxa"/>
            <w:vAlign w:val="center"/>
          </w:tcPr>
          <w:p w14:paraId="077B027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98130000-3</w:t>
            </w:r>
          </w:p>
        </w:tc>
        <w:tc>
          <w:tcPr>
            <w:tcW w:w="5494" w:type="dxa"/>
            <w:vAlign w:val="center"/>
          </w:tcPr>
          <w:p w14:paraId="151AE42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świadczone przez różne organizacje członkowskie</w:t>
            </w:r>
          </w:p>
        </w:tc>
      </w:tr>
      <w:tr w:rsidR="00F564EF" w:rsidRPr="00CD5B66" w14:paraId="60B08FA7" w14:textId="77777777" w:rsidTr="001A0D96">
        <w:trPr>
          <w:trHeight w:val="708"/>
        </w:trPr>
        <w:tc>
          <w:tcPr>
            <w:tcW w:w="3828" w:type="dxa"/>
            <w:vAlign w:val="center"/>
          </w:tcPr>
          <w:p w14:paraId="637AF05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98131000-0</w:t>
            </w:r>
          </w:p>
        </w:tc>
        <w:tc>
          <w:tcPr>
            <w:tcW w:w="5494" w:type="dxa"/>
            <w:vAlign w:val="center"/>
          </w:tcPr>
          <w:p w14:paraId="7E64161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religijne</w:t>
            </w:r>
          </w:p>
        </w:tc>
      </w:tr>
      <w:tr w:rsidR="00F564EF" w:rsidRPr="00CD5B66" w14:paraId="40AEFE79" w14:textId="77777777" w:rsidTr="001A0D96">
        <w:trPr>
          <w:trHeight w:val="708"/>
        </w:trPr>
        <w:tc>
          <w:tcPr>
            <w:tcW w:w="3828" w:type="dxa"/>
            <w:vAlign w:val="center"/>
          </w:tcPr>
          <w:p w14:paraId="7083DA1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55100000-1</w:t>
            </w:r>
          </w:p>
        </w:tc>
        <w:tc>
          <w:tcPr>
            <w:tcW w:w="5494" w:type="dxa"/>
            <w:vAlign w:val="center"/>
          </w:tcPr>
          <w:p w14:paraId="0D52E88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hotelarskie</w:t>
            </w:r>
          </w:p>
        </w:tc>
      </w:tr>
      <w:tr w:rsidR="00F564EF" w:rsidRPr="00CD5B66" w14:paraId="04D5DC88" w14:textId="77777777" w:rsidTr="001A0D96">
        <w:trPr>
          <w:trHeight w:val="708"/>
        </w:trPr>
        <w:tc>
          <w:tcPr>
            <w:tcW w:w="3828" w:type="dxa"/>
            <w:vAlign w:val="center"/>
          </w:tcPr>
          <w:p w14:paraId="14653EB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55200000-2</w:t>
            </w:r>
          </w:p>
        </w:tc>
        <w:tc>
          <w:tcPr>
            <w:tcW w:w="5494" w:type="dxa"/>
            <w:vAlign w:val="center"/>
          </w:tcPr>
          <w:p w14:paraId="0B24261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Pola kempingowe i inne miejsca noclegowe, inne niż hotelowe</w:t>
            </w:r>
          </w:p>
        </w:tc>
      </w:tr>
      <w:tr w:rsidR="00F564EF" w:rsidRPr="00CD5B66" w14:paraId="07B2F7B4" w14:textId="77777777" w:rsidTr="001A0D96">
        <w:trPr>
          <w:trHeight w:val="708"/>
        </w:trPr>
        <w:tc>
          <w:tcPr>
            <w:tcW w:w="3828" w:type="dxa"/>
            <w:vAlign w:val="center"/>
          </w:tcPr>
          <w:p w14:paraId="1B7A0C4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55300000-3</w:t>
            </w:r>
          </w:p>
        </w:tc>
        <w:tc>
          <w:tcPr>
            <w:tcW w:w="5494" w:type="dxa"/>
            <w:vAlign w:val="center"/>
          </w:tcPr>
          <w:p w14:paraId="34359C1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restauracyjne i dotyczące podawania posiłków</w:t>
            </w:r>
          </w:p>
        </w:tc>
      </w:tr>
      <w:tr w:rsidR="00F564EF" w:rsidRPr="00CD5B66" w14:paraId="5E487815" w14:textId="77777777" w:rsidTr="001A0D96">
        <w:trPr>
          <w:trHeight w:val="708"/>
        </w:trPr>
        <w:tc>
          <w:tcPr>
            <w:tcW w:w="3828" w:type="dxa"/>
            <w:vAlign w:val="center"/>
          </w:tcPr>
          <w:p w14:paraId="77D56ED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55400000-4</w:t>
            </w:r>
          </w:p>
        </w:tc>
        <w:tc>
          <w:tcPr>
            <w:tcW w:w="5494" w:type="dxa"/>
            <w:vAlign w:val="center"/>
          </w:tcPr>
          <w:p w14:paraId="5209D54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podawania napojów</w:t>
            </w:r>
          </w:p>
        </w:tc>
      </w:tr>
      <w:tr w:rsidR="00F564EF" w:rsidRPr="00CD5B66" w14:paraId="4D8AC408" w14:textId="77777777" w:rsidTr="001A0D96">
        <w:trPr>
          <w:trHeight w:val="708"/>
        </w:trPr>
        <w:tc>
          <w:tcPr>
            <w:tcW w:w="3828" w:type="dxa"/>
            <w:vAlign w:val="center"/>
          </w:tcPr>
          <w:p w14:paraId="1D33B5A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55410000-7</w:t>
            </w:r>
          </w:p>
        </w:tc>
        <w:tc>
          <w:tcPr>
            <w:tcW w:w="5494" w:type="dxa"/>
            <w:vAlign w:val="center"/>
          </w:tcPr>
          <w:p w14:paraId="63CD142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prowadzenia baru</w:t>
            </w:r>
          </w:p>
        </w:tc>
      </w:tr>
      <w:tr w:rsidR="00F564EF" w:rsidRPr="00CD5B66" w14:paraId="2DE6A265" w14:textId="77777777" w:rsidTr="001A0D96">
        <w:trPr>
          <w:trHeight w:val="708"/>
        </w:trPr>
        <w:tc>
          <w:tcPr>
            <w:tcW w:w="3828" w:type="dxa"/>
            <w:vAlign w:val="center"/>
          </w:tcPr>
          <w:p w14:paraId="5F8F32A8" w14:textId="77777777" w:rsidR="00F564EF" w:rsidRPr="00CD5B66" w:rsidRDefault="00F564EF" w:rsidP="00F564EF">
            <w:pPr>
              <w:spacing w:after="120" w:line="276" w:lineRule="auto"/>
              <w:jc w:val="center"/>
              <w:rPr>
                <w:rFonts w:ascii="Arial" w:hAnsi="Arial" w:cs="Arial"/>
              </w:rPr>
            </w:pPr>
            <w:r w:rsidRPr="00CD5B66">
              <w:rPr>
                <w:rFonts w:ascii="Arial" w:hAnsi="Arial" w:cs="Arial"/>
              </w:rPr>
              <w:lastRenderedPageBreak/>
              <w:t>55521000-8</w:t>
            </w:r>
          </w:p>
        </w:tc>
        <w:tc>
          <w:tcPr>
            <w:tcW w:w="5494" w:type="dxa"/>
            <w:vAlign w:val="center"/>
          </w:tcPr>
          <w:p w14:paraId="13974960"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dostarczania posiłków do prywatnych gospodarstw domowych</w:t>
            </w:r>
          </w:p>
        </w:tc>
      </w:tr>
      <w:tr w:rsidR="00F564EF" w:rsidRPr="00CD5B66" w14:paraId="5E40076B" w14:textId="77777777" w:rsidTr="001A0D96">
        <w:trPr>
          <w:trHeight w:val="708"/>
        </w:trPr>
        <w:tc>
          <w:tcPr>
            <w:tcW w:w="3828" w:type="dxa"/>
            <w:vAlign w:val="center"/>
          </w:tcPr>
          <w:p w14:paraId="03F0D13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55521100-9</w:t>
            </w:r>
          </w:p>
        </w:tc>
        <w:tc>
          <w:tcPr>
            <w:tcW w:w="5494" w:type="dxa"/>
            <w:vAlign w:val="center"/>
          </w:tcPr>
          <w:p w14:paraId="4896DA4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rozwożenia posiłków</w:t>
            </w:r>
          </w:p>
        </w:tc>
      </w:tr>
      <w:tr w:rsidR="00F564EF" w:rsidRPr="00CD5B66" w14:paraId="24F1E28E" w14:textId="77777777" w:rsidTr="001A0D96">
        <w:trPr>
          <w:trHeight w:val="708"/>
        </w:trPr>
        <w:tc>
          <w:tcPr>
            <w:tcW w:w="3828" w:type="dxa"/>
            <w:vAlign w:val="center"/>
          </w:tcPr>
          <w:p w14:paraId="59696DD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55521200-0</w:t>
            </w:r>
          </w:p>
        </w:tc>
        <w:tc>
          <w:tcPr>
            <w:tcW w:w="5494" w:type="dxa"/>
            <w:vAlign w:val="center"/>
          </w:tcPr>
          <w:p w14:paraId="3CA8708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dowożenia posiłków</w:t>
            </w:r>
          </w:p>
        </w:tc>
      </w:tr>
      <w:tr w:rsidR="00F564EF" w:rsidRPr="00CD5B66" w14:paraId="6908B462" w14:textId="77777777" w:rsidTr="001A0D96">
        <w:trPr>
          <w:trHeight w:val="708"/>
        </w:trPr>
        <w:tc>
          <w:tcPr>
            <w:tcW w:w="3828" w:type="dxa"/>
            <w:vAlign w:val="center"/>
          </w:tcPr>
          <w:p w14:paraId="6E8D308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55520000-1</w:t>
            </w:r>
          </w:p>
        </w:tc>
        <w:tc>
          <w:tcPr>
            <w:tcW w:w="5494" w:type="dxa"/>
            <w:vAlign w:val="center"/>
          </w:tcPr>
          <w:p w14:paraId="398CC90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dostarczania posiłków</w:t>
            </w:r>
          </w:p>
        </w:tc>
      </w:tr>
      <w:tr w:rsidR="00F564EF" w:rsidRPr="00CD5B66" w14:paraId="00366FB0" w14:textId="77777777" w:rsidTr="001A0D96">
        <w:trPr>
          <w:trHeight w:val="708"/>
        </w:trPr>
        <w:tc>
          <w:tcPr>
            <w:tcW w:w="3828" w:type="dxa"/>
            <w:vAlign w:val="center"/>
          </w:tcPr>
          <w:p w14:paraId="0DFCFF3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55522000-5</w:t>
            </w:r>
          </w:p>
        </w:tc>
        <w:tc>
          <w:tcPr>
            <w:tcW w:w="5494" w:type="dxa"/>
            <w:vAlign w:val="center"/>
          </w:tcPr>
          <w:p w14:paraId="3DD71B1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dostarczania posiłków do przedsiębiorstw transportowych</w:t>
            </w:r>
          </w:p>
        </w:tc>
      </w:tr>
      <w:tr w:rsidR="00F564EF" w:rsidRPr="00CD5B66" w14:paraId="295CC1D5" w14:textId="77777777" w:rsidTr="001A0D96">
        <w:trPr>
          <w:trHeight w:val="708"/>
        </w:trPr>
        <w:tc>
          <w:tcPr>
            <w:tcW w:w="3828" w:type="dxa"/>
            <w:vAlign w:val="center"/>
          </w:tcPr>
          <w:p w14:paraId="436766D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55523000-2</w:t>
            </w:r>
          </w:p>
        </w:tc>
        <w:tc>
          <w:tcPr>
            <w:tcW w:w="5494" w:type="dxa"/>
            <w:vAlign w:val="center"/>
          </w:tcPr>
          <w:p w14:paraId="70E2016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zaprowiantowania innych przedsiębiorstw lub instytucji</w:t>
            </w:r>
          </w:p>
        </w:tc>
      </w:tr>
      <w:tr w:rsidR="00F564EF" w:rsidRPr="00CD5B66" w14:paraId="533FBF66" w14:textId="77777777" w:rsidTr="001A0D96">
        <w:trPr>
          <w:trHeight w:val="708"/>
        </w:trPr>
        <w:tc>
          <w:tcPr>
            <w:tcW w:w="3828" w:type="dxa"/>
            <w:vAlign w:val="center"/>
          </w:tcPr>
          <w:p w14:paraId="6684D42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55524000-9</w:t>
            </w:r>
          </w:p>
        </w:tc>
        <w:tc>
          <w:tcPr>
            <w:tcW w:w="5494" w:type="dxa"/>
            <w:vAlign w:val="center"/>
          </w:tcPr>
          <w:p w14:paraId="10CAE85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dostarczania posiłków do szkół</w:t>
            </w:r>
          </w:p>
        </w:tc>
      </w:tr>
      <w:tr w:rsidR="00F564EF" w:rsidRPr="00CD5B66" w14:paraId="2B796070" w14:textId="77777777" w:rsidTr="001A0D96">
        <w:trPr>
          <w:trHeight w:val="708"/>
        </w:trPr>
        <w:tc>
          <w:tcPr>
            <w:tcW w:w="3828" w:type="dxa"/>
            <w:vAlign w:val="center"/>
          </w:tcPr>
          <w:p w14:paraId="4F9E809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55510000-8</w:t>
            </w:r>
          </w:p>
        </w:tc>
        <w:tc>
          <w:tcPr>
            <w:tcW w:w="5494" w:type="dxa"/>
            <w:vAlign w:val="center"/>
          </w:tcPr>
          <w:p w14:paraId="0EB75D0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bufetowe</w:t>
            </w:r>
          </w:p>
        </w:tc>
      </w:tr>
      <w:tr w:rsidR="00F564EF" w:rsidRPr="00CD5B66" w14:paraId="0FBB87A8" w14:textId="77777777" w:rsidTr="001A0D96">
        <w:trPr>
          <w:trHeight w:val="708"/>
        </w:trPr>
        <w:tc>
          <w:tcPr>
            <w:tcW w:w="3828" w:type="dxa"/>
            <w:vAlign w:val="center"/>
          </w:tcPr>
          <w:p w14:paraId="6A7582A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55511000-5</w:t>
            </w:r>
          </w:p>
        </w:tc>
        <w:tc>
          <w:tcPr>
            <w:tcW w:w="5494" w:type="dxa"/>
            <w:vAlign w:val="center"/>
          </w:tcPr>
          <w:p w14:paraId="3923067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bufetowe oraz usługi kawiarniane dla ograniczonej grupy klientów</w:t>
            </w:r>
          </w:p>
        </w:tc>
      </w:tr>
      <w:tr w:rsidR="00F564EF" w:rsidRPr="00CD5B66" w14:paraId="478F75CC" w14:textId="77777777" w:rsidTr="001A0D96">
        <w:trPr>
          <w:trHeight w:val="708"/>
        </w:trPr>
        <w:tc>
          <w:tcPr>
            <w:tcW w:w="3828" w:type="dxa"/>
            <w:vAlign w:val="center"/>
          </w:tcPr>
          <w:p w14:paraId="284FE0A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55512000-2</w:t>
            </w:r>
          </w:p>
        </w:tc>
        <w:tc>
          <w:tcPr>
            <w:tcW w:w="5494" w:type="dxa"/>
            <w:vAlign w:val="center"/>
          </w:tcPr>
          <w:p w14:paraId="1B69DEA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prowadzenia bufetów</w:t>
            </w:r>
          </w:p>
        </w:tc>
      </w:tr>
      <w:tr w:rsidR="00F564EF" w:rsidRPr="00CD5B66" w14:paraId="72BC8EEB" w14:textId="77777777" w:rsidTr="001A0D96">
        <w:trPr>
          <w:trHeight w:val="708"/>
        </w:trPr>
        <w:tc>
          <w:tcPr>
            <w:tcW w:w="3828" w:type="dxa"/>
            <w:vAlign w:val="center"/>
          </w:tcPr>
          <w:p w14:paraId="65A6F7B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55523100-3</w:t>
            </w:r>
          </w:p>
        </w:tc>
        <w:tc>
          <w:tcPr>
            <w:tcW w:w="5494" w:type="dxa"/>
            <w:vAlign w:val="center"/>
          </w:tcPr>
          <w:p w14:paraId="517AE55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posiłków szkolnych</w:t>
            </w:r>
          </w:p>
        </w:tc>
      </w:tr>
      <w:tr w:rsidR="00F564EF" w:rsidRPr="00CD5B66" w14:paraId="08976880" w14:textId="77777777" w:rsidTr="001A0D96">
        <w:trPr>
          <w:trHeight w:val="708"/>
        </w:trPr>
        <w:tc>
          <w:tcPr>
            <w:tcW w:w="3828" w:type="dxa"/>
            <w:vAlign w:val="center"/>
          </w:tcPr>
          <w:p w14:paraId="46C3D18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79100000-5</w:t>
            </w:r>
          </w:p>
        </w:tc>
        <w:tc>
          <w:tcPr>
            <w:tcW w:w="5494" w:type="dxa"/>
            <w:vAlign w:val="center"/>
          </w:tcPr>
          <w:p w14:paraId="614AAB3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prawnicze</w:t>
            </w:r>
          </w:p>
        </w:tc>
      </w:tr>
      <w:tr w:rsidR="00F564EF" w:rsidRPr="00CD5B66" w14:paraId="35AF1423" w14:textId="77777777" w:rsidTr="001A0D96">
        <w:trPr>
          <w:trHeight w:val="708"/>
        </w:trPr>
        <w:tc>
          <w:tcPr>
            <w:tcW w:w="3828" w:type="dxa"/>
            <w:vAlign w:val="center"/>
          </w:tcPr>
          <w:p w14:paraId="3390B23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79110000-8</w:t>
            </w:r>
          </w:p>
        </w:tc>
        <w:tc>
          <w:tcPr>
            <w:tcW w:w="5494" w:type="dxa"/>
            <w:vAlign w:val="center"/>
          </w:tcPr>
          <w:p w14:paraId="5111DF4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doradztwa prawnego i reprezentacji prawnej</w:t>
            </w:r>
          </w:p>
        </w:tc>
      </w:tr>
      <w:tr w:rsidR="00F564EF" w:rsidRPr="00CD5B66" w14:paraId="74F9A928" w14:textId="77777777" w:rsidTr="001A0D96">
        <w:trPr>
          <w:trHeight w:val="708"/>
        </w:trPr>
        <w:tc>
          <w:tcPr>
            <w:tcW w:w="3828" w:type="dxa"/>
            <w:vAlign w:val="center"/>
          </w:tcPr>
          <w:p w14:paraId="18A453C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79120000-1</w:t>
            </w:r>
          </w:p>
        </w:tc>
        <w:tc>
          <w:tcPr>
            <w:tcW w:w="5494" w:type="dxa"/>
            <w:vAlign w:val="center"/>
          </w:tcPr>
          <w:p w14:paraId="732F346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doradztwa w zakresie patentów i praw autorskich</w:t>
            </w:r>
          </w:p>
        </w:tc>
      </w:tr>
      <w:tr w:rsidR="00F564EF" w:rsidRPr="00CD5B66" w14:paraId="41483848" w14:textId="77777777" w:rsidTr="001A0D96">
        <w:trPr>
          <w:trHeight w:val="708"/>
        </w:trPr>
        <w:tc>
          <w:tcPr>
            <w:tcW w:w="3828" w:type="dxa"/>
            <w:vAlign w:val="center"/>
          </w:tcPr>
          <w:p w14:paraId="28DB52A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79130000-4</w:t>
            </w:r>
          </w:p>
        </w:tc>
        <w:tc>
          <w:tcPr>
            <w:tcW w:w="5494" w:type="dxa"/>
            <w:vAlign w:val="center"/>
          </w:tcPr>
          <w:p w14:paraId="00FE928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prawne w zakresie dokumentów oraz uwierzytelniania</w:t>
            </w:r>
          </w:p>
        </w:tc>
      </w:tr>
      <w:tr w:rsidR="00F564EF" w:rsidRPr="00CD5B66" w14:paraId="60C266F7" w14:textId="77777777" w:rsidTr="001A0D96">
        <w:trPr>
          <w:trHeight w:val="708"/>
        </w:trPr>
        <w:tc>
          <w:tcPr>
            <w:tcW w:w="3828" w:type="dxa"/>
            <w:vAlign w:val="center"/>
          </w:tcPr>
          <w:p w14:paraId="0AA409F0"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79140000-7</w:t>
            </w:r>
          </w:p>
        </w:tc>
        <w:tc>
          <w:tcPr>
            <w:tcW w:w="5494" w:type="dxa"/>
            <w:vAlign w:val="center"/>
          </w:tcPr>
          <w:p w14:paraId="521DEAB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Doradztwo prawne i usługi informacyjne</w:t>
            </w:r>
          </w:p>
        </w:tc>
      </w:tr>
      <w:tr w:rsidR="00F564EF" w:rsidRPr="00CD5B66" w14:paraId="3AFAD822" w14:textId="77777777" w:rsidTr="001A0D96">
        <w:trPr>
          <w:trHeight w:val="708"/>
        </w:trPr>
        <w:tc>
          <w:tcPr>
            <w:tcW w:w="3828" w:type="dxa"/>
            <w:vAlign w:val="center"/>
          </w:tcPr>
          <w:p w14:paraId="1CF4EE9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75231100-5</w:t>
            </w:r>
          </w:p>
        </w:tc>
        <w:tc>
          <w:tcPr>
            <w:tcW w:w="5494" w:type="dxa"/>
            <w:vAlign w:val="center"/>
          </w:tcPr>
          <w:p w14:paraId="7B710C8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administracyjne świadczone przez sądy</w:t>
            </w:r>
          </w:p>
        </w:tc>
      </w:tr>
      <w:tr w:rsidR="00F564EF" w:rsidRPr="00CD5B66" w14:paraId="76962150" w14:textId="77777777" w:rsidTr="001A0D96">
        <w:trPr>
          <w:trHeight w:val="708"/>
        </w:trPr>
        <w:tc>
          <w:tcPr>
            <w:tcW w:w="3828" w:type="dxa"/>
            <w:vAlign w:val="center"/>
          </w:tcPr>
          <w:p w14:paraId="44426DA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75100000-7</w:t>
            </w:r>
          </w:p>
        </w:tc>
        <w:tc>
          <w:tcPr>
            <w:tcW w:w="5494" w:type="dxa"/>
            <w:vAlign w:val="center"/>
          </w:tcPr>
          <w:p w14:paraId="4374E58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administracji publicznej</w:t>
            </w:r>
          </w:p>
        </w:tc>
      </w:tr>
      <w:tr w:rsidR="00F564EF" w:rsidRPr="00CD5B66" w14:paraId="758805E1" w14:textId="77777777" w:rsidTr="001A0D96">
        <w:trPr>
          <w:trHeight w:val="708"/>
        </w:trPr>
        <w:tc>
          <w:tcPr>
            <w:tcW w:w="3828" w:type="dxa"/>
            <w:vAlign w:val="center"/>
          </w:tcPr>
          <w:p w14:paraId="7888FFE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75120000-3</w:t>
            </w:r>
          </w:p>
        </w:tc>
        <w:tc>
          <w:tcPr>
            <w:tcW w:w="5494" w:type="dxa"/>
            <w:vAlign w:val="center"/>
          </w:tcPr>
          <w:p w14:paraId="3ACD6AD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administracyjne świadczone przez agencje</w:t>
            </w:r>
          </w:p>
        </w:tc>
      </w:tr>
      <w:tr w:rsidR="00F564EF" w:rsidRPr="00CD5B66" w14:paraId="30B6EEB3" w14:textId="77777777" w:rsidTr="001A0D96">
        <w:trPr>
          <w:trHeight w:val="708"/>
        </w:trPr>
        <w:tc>
          <w:tcPr>
            <w:tcW w:w="3828" w:type="dxa"/>
            <w:vAlign w:val="center"/>
          </w:tcPr>
          <w:p w14:paraId="7E5671C9" w14:textId="77777777" w:rsidR="00F564EF" w:rsidRPr="00CD5B66" w:rsidRDefault="00F564EF" w:rsidP="00F564EF">
            <w:pPr>
              <w:spacing w:after="120" w:line="276" w:lineRule="auto"/>
              <w:jc w:val="center"/>
              <w:rPr>
                <w:rFonts w:ascii="Arial" w:hAnsi="Arial" w:cs="Arial"/>
              </w:rPr>
            </w:pPr>
            <w:r w:rsidRPr="00CD5B66">
              <w:rPr>
                <w:rFonts w:ascii="Arial" w:hAnsi="Arial" w:cs="Arial"/>
              </w:rPr>
              <w:lastRenderedPageBreak/>
              <w:t>75123000-4</w:t>
            </w:r>
          </w:p>
        </w:tc>
        <w:tc>
          <w:tcPr>
            <w:tcW w:w="5494" w:type="dxa"/>
            <w:vAlign w:val="center"/>
          </w:tcPr>
          <w:p w14:paraId="55581F5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Administrowanie osiedlami mieszkalnymi</w:t>
            </w:r>
          </w:p>
        </w:tc>
      </w:tr>
      <w:tr w:rsidR="00F564EF" w:rsidRPr="00CD5B66" w14:paraId="51F6F50B" w14:textId="77777777" w:rsidTr="001A0D96">
        <w:trPr>
          <w:trHeight w:val="708"/>
        </w:trPr>
        <w:tc>
          <w:tcPr>
            <w:tcW w:w="3828" w:type="dxa"/>
            <w:vAlign w:val="center"/>
          </w:tcPr>
          <w:p w14:paraId="74F0154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75125000-8</w:t>
            </w:r>
          </w:p>
        </w:tc>
        <w:tc>
          <w:tcPr>
            <w:tcW w:w="5494" w:type="dxa"/>
            <w:vAlign w:val="center"/>
          </w:tcPr>
          <w:p w14:paraId="396E27B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administracyjne związane z turystyką</w:t>
            </w:r>
          </w:p>
        </w:tc>
      </w:tr>
      <w:tr w:rsidR="00F564EF" w:rsidRPr="00CD5B66" w14:paraId="5D2A46AA" w14:textId="77777777" w:rsidTr="001A0D96">
        <w:trPr>
          <w:trHeight w:val="708"/>
        </w:trPr>
        <w:tc>
          <w:tcPr>
            <w:tcW w:w="3828" w:type="dxa"/>
            <w:vAlign w:val="center"/>
          </w:tcPr>
          <w:p w14:paraId="0A23851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75130000-6</w:t>
            </w:r>
          </w:p>
        </w:tc>
        <w:tc>
          <w:tcPr>
            <w:tcW w:w="5494" w:type="dxa"/>
            <w:vAlign w:val="center"/>
          </w:tcPr>
          <w:p w14:paraId="0FB63C0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administracyjne dotyczące ruchu turystycznego</w:t>
            </w:r>
          </w:p>
        </w:tc>
      </w:tr>
      <w:tr w:rsidR="00F564EF" w:rsidRPr="00CD5B66" w14:paraId="591048CA" w14:textId="77777777" w:rsidTr="001A0D96">
        <w:trPr>
          <w:trHeight w:val="708"/>
        </w:trPr>
        <w:tc>
          <w:tcPr>
            <w:tcW w:w="3828" w:type="dxa"/>
            <w:vAlign w:val="center"/>
          </w:tcPr>
          <w:p w14:paraId="39E5CB5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75200000-8</w:t>
            </w:r>
          </w:p>
        </w:tc>
        <w:tc>
          <w:tcPr>
            <w:tcW w:w="5494" w:type="dxa"/>
            <w:vAlign w:val="center"/>
          </w:tcPr>
          <w:p w14:paraId="3FB68B7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Ogólne usługi personelu dla władz publicznych</w:t>
            </w:r>
          </w:p>
        </w:tc>
      </w:tr>
      <w:tr w:rsidR="00F564EF" w:rsidRPr="00CD5B66" w14:paraId="6428857C" w14:textId="77777777" w:rsidTr="001A0D96">
        <w:trPr>
          <w:trHeight w:val="708"/>
        </w:trPr>
        <w:tc>
          <w:tcPr>
            <w:tcW w:w="3828" w:type="dxa"/>
            <w:vAlign w:val="center"/>
          </w:tcPr>
          <w:p w14:paraId="60C545F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75230000-7</w:t>
            </w:r>
          </w:p>
        </w:tc>
        <w:tc>
          <w:tcPr>
            <w:tcW w:w="5494" w:type="dxa"/>
            <w:vAlign w:val="center"/>
          </w:tcPr>
          <w:p w14:paraId="0B19499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wymiaru sprawiedliwości</w:t>
            </w:r>
          </w:p>
        </w:tc>
      </w:tr>
      <w:tr w:rsidR="00F564EF" w:rsidRPr="00CD5B66" w14:paraId="67404F5D" w14:textId="77777777" w:rsidTr="001A0D96">
        <w:trPr>
          <w:trHeight w:val="708"/>
        </w:trPr>
        <w:tc>
          <w:tcPr>
            <w:tcW w:w="3828" w:type="dxa"/>
            <w:vAlign w:val="center"/>
          </w:tcPr>
          <w:p w14:paraId="0195D44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75231000-4</w:t>
            </w:r>
          </w:p>
        </w:tc>
        <w:tc>
          <w:tcPr>
            <w:tcW w:w="5494" w:type="dxa"/>
            <w:vAlign w:val="center"/>
          </w:tcPr>
          <w:p w14:paraId="6BFD15F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sądowe</w:t>
            </w:r>
          </w:p>
        </w:tc>
      </w:tr>
      <w:tr w:rsidR="00F564EF" w:rsidRPr="00CD5B66" w14:paraId="0E7C81C4" w14:textId="77777777" w:rsidTr="001A0D96">
        <w:trPr>
          <w:trHeight w:val="708"/>
        </w:trPr>
        <w:tc>
          <w:tcPr>
            <w:tcW w:w="3828" w:type="dxa"/>
            <w:vAlign w:val="center"/>
          </w:tcPr>
          <w:p w14:paraId="293195C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75231210-9</w:t>
            </w:r>
          </w:p>
        </w:tc>
        <w:tc>
          <w:tcPr>
            <w:tcW w:w="5494" w:type="dxa"/>
            <w:vAlign w:val="center"/>
          </w:tcPr>
          <w:p w14:paraId="6E4CAC5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przetrzymywania w zakładach karnych</w:t>
            </w:r>
          </w:p>
        </w:tc>
      </w:tr>
      <w:tr w:rsidR="00F564EF" w:rsidRPr="00CD5B66" w14:paraId="20F00F96" w14:textId="77777777" w:rsidTr="001A0D96">
        <w:trPr>
          <w:trHeight w:val="708"/>
        </w:trPr>
        <w:tc>
          <w:tcPr>
            <w:tcW w:w="3828" w:type="dxa"/>
            <w:vAlign w:val="center"/>
          </w:tcPr>
          <w:p w14:paraId="598AEEE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75231220-2</w:t>
            </w:r>
          </w:p>
        </w:tc>
        <w:tc>
          <w:tcPr>
            <w:tcW w:w="5494" w:type="dxa"/>
            <w:vAlign w:val="center"/>
          </w:tcPr>
          <w:p w14:paraId="41FCF92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eskortowania więźniów</w:t>
            </w:r>
          </w:p>
        </w:tc>
      </w:tr>
      <w:tr w:rsidR="00F564EF" w:rsidRPr="00CD5B66" w14:paraId="0D450408" w14:textId="77777777" w:rsidTr="001A0D96">
        <w:trPr>
          <w:trHeight w:val="708"/>
        </w:trPr>
        <w:tc>
          <w:tcPr>
            <w:tcW w:w="3828" w:type="dxa"/>
            <w:vAlign w:val="center"/>
          </w:tcPr>
          <w:p w14:paraId="3492B7F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75231230-5</w:t>
            </w:r>
          </w:p>
        </w:tc>
        <w:tc>
          <w:tcPr>
            <w:tcW w:w="5494" w:type="dxa"/>
            <w:vAlign w:val="center"/>
          </w:tcPr>
          <w:p w14:paraId="7BA8940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administracji penitencjarnej</w:t>
            </w:r>
          </w:p>
        </w:tc>
      </w:tr>
      <w:tr w:rsidR="00F564EF" w:rsidRPr="00CD5B66" w14:paraId="6A8356E0" w14:textId="77777777" w:rsidTr="001A0D96">
        <w:trPr>
          <w:trHeight w:val="708"/>
        </w:trPr>
        <w:tc>
          <w:tcPr>
            <w:tcW w:w="3828" w:type="dxa"/>
            <w:vAlign w:val="center"/>
          </w:tcPr>
          <w:p w14:paraId="2BB84EB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75240000-0</w:t>
            </w:r>
          </w:p>
        </w:tc>
        <w:tc>
          <w:tcPr>
            <w:tcW w:w="5494" w:type="dxa"/>
            <w:vAlign w:val="center"/>
          </w:tcPr>
          <w:p w14:paraId="58AFC77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bezpieczeństwa, prawa i porządku</w:t>
            </w:r>
          </w:p>
        </w:tc>
      </w:tr>
      <w:tr w:rsidR="00F564EF" w:rsidRPr="00CD5B66" w14:paraId="6BB2D453" w14:textId="77777777" w:rsidTr="001A0D96">
        <w:trPr>
          <w:trHeight w:val="708"/>
        </w:trPr>
        <w:tc>
          <w:tcPr>
            <w:tcW w:w="3828" w:type="dxa"/>
            <w:vAlign w:val="center"/>
          </w:tcPr>
          <w:p w14:paraId="4BA8AFE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75250000-3</w:t>
            </w:r>
          </w:p>
        </w:tc>
        <w:tc>
          <w:tcPr>
            <w:tcW w:w="5494" w:type="dxa"/>
            <w:vAlign w:val="center"/>
          </w:tcPr>
          <w:p w14:paraId="2170492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straży pożarnej oraz ratownicze</w:t>
            </w:r>
          </w:p>
        </w:tc>
      </w:tr>
      <w:tr w:rsidR="00F564EF" w:rsidRPr="00CD5B66" w14:paraId="6AB72377" w14:textId="77777777" w:rsidTr="001A0D96">
        <w:trPr>
          <w:trHeight w:val="708"/>
        </w:trPr>
        <w:tc>
          <w:tcPr>
            <w:tcW w:w="3828" w:type="dxa"/>
            <w:vAlign w:val="center"/>
          </w:tcPr>
          <w:p w14:paraId="468863B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75252000-7</w:t>
            </w:r>
          </w:p>
        </w:tc>
        <w:tc>
          <w:tcPr>
            <w:tcW w:w="5494" w:type="dxa"/>
            <w:vAlign w:val="center"/>
          </w:tcPr>
          <w:p w14:paraId="79667583" w14:textId="77777777" w:rsidR="00F564EF" w:rsidRPr="00CD5B66" w:rsidRDefault="00F564EF" w:rsidP="00F564EF">
            <w:pPr>
              <w:spacing w:after="120" w:line="276" w:lineRule="auto"/>
              <w:jc w:val="center"/>
              <w:rPr>
                <w:rFonts w:ascii="Arial" w:hAnsi="Arial" w:cs="Arial"/>
              </w:rPr>
            </w:pPr>
            <w:r w:rsidRPr="00CD5B66">
              <w:rPr>
                <w:rFonts w:ascii="Arial" w:hAnsi="Arial" w:cs="Arial"/>
              </w:rPr>
              <w:t>Służby ratownicze</w:t>
            </w:r>
          </w:p>
        </w:tc>
      </w:tr>
      <w:tr w:rsidR="00F564EF" w:rsidRPr="00CD5B66" w14:paraId="4DEF5364" w14:textId="77777777" w:rsidTr="001A0D96">
        <w:trPr>
          <w:trHeight w:val="708"/>
        </w:trPr>
        <w:tc>
          <w:tcPr>
            <w:tcW w:w="3828" w:type="dxa"/>
            <w:vAlign w:val="center"/>
          </w:tcPr>
          <w:p w14:paraId="0ED8764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79430000-7</w:t>
            </w:r>
          </w:p>
        </w:tc>
        <w:tc>
          <w:tcPr>
            <w:tcW w:w="5494" w:type="dxa"/>
            <w:vAlign w:val="center"/>
          </w:tcPr>
          <w:p w14:paraId="213D764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zarządzania kryzysowego</w:t>
            </w:r>
          </w:p>
        </w:tc>
      </w:tr>
      <w:tr w:rsidR="00F564EF" w:rsidRPr="00CD5B66" w14:paraId="0F2C1F8A" w14:textId="77777777" w:rsidTr="001A0D96">
        <w:trPr>
          <w:trHeight w:val="708"/>
        </w:trPr>
        <w:tc>
          <w:tcPr>
            <w:tcW w:w="3828" w:type="dxa"/>
            <w:vAlign w:val="center"/>
          </w:tcPr>
          <w:p w14:paraId="715EF5B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98113100-9</w:t>
            </w:r>
          </w:p>
        </w:tc>
        <w:tc>
          <w:tcPr>
            <w:tcW w:w="5494" w:type="dxa"/>
            <w:vAlign w:val="center"/>
          </w:tcPr>
          <w:p w14:paraId="6306991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bezpieczeństwa jądrowego</w:t>
            </w:r>
          </w:p>
        </w:tc>
      </w:tr>
      <w:tr w:rsidR="00F564EF" w:rsidRPr="00CD5B66" w14:paraId="16325A48" w14:textId="77777777" w:rsidTr="001A0D96">
        <w:trPr>
          <w:trHeight w:val="708"/>
        </w:trPr>
        <w:tc>
          <w:tcPr>
            <w:tcW w:w="3828" w:type="dxa"/>
            <w:vAlign w:val="center"/>
          </w:tcPr>
          <w:p w14:paraId="2AC2A13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79700000-1</w:t>
            </w:r>
          </w:p>
        </w:tc>
        <w:tc>
          <w:tcPr>
            <w:tcW w:w="5494" w:type="dxa"/>
            <w:vAlign w:val="center"/>
          </w:tcPr>
          <w:p w14:paraId="07B06C2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detektywistyczne i ochroniarskie</w:t>
            </w:r>
          </w:p>
        </w:tc>
      </w:tr>
      <w:tr w:rsidR="00F564EF" w:rsidRPr="00CD5B66" w14:paraId="287F26A3" w14:textId="77777777" w:rsidTr="001A0D96">
        <w:trPr>
          <w:trHeight w:val="708"/>
        </w:trPr>
        <w:tc>
          <w:tcPr>
            <w:tcW w:w="3828" w:type="dxa"/>
            <w:vAlign w:val="center"/>
          </w:tcPr>
          <w:p w14:paraId="24BE398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79721000-4</w:t>
            </w:r>
          </w:p>
        </w:tc>
        <w:tc>
          <w:tcPr>
            <w:tcW w:w="5494" w:type="dxa"/>
            <w:vAlign w:val="center"/>
          </w:tcPr>
          <w:p w14:paraId="30B19A74"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agencji detektywistycznych</w:t>
            </w:r>
          </w:p>
        </w:tc>
      </w:tr>
      <w:tr w:rsidR="00F564EF" w:rsidRPr="00CD5B66" w14:paraId="633F85A1" w14:textId="77777777" w:rsidTr="001A0D96">
        <w:trPr>
          <w:trHeight w:val="708"/>
        </w:trPr>
        <w:tc>
          <w:tcPr>
            <w:tcW w:w="3828" w:type="dxa"/>
            <w:vAlign w:val="center"/>
          </w:tcPr>
          <w:p w14:paraId="30FA148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79722000-1</w:t>
            </w:r>
          </w:p>
        </w:tc>
        <w:tc>
          <w:tcPr>
            <w:tcW w:w="5494" w:type="dxa"/>
            <w:vAlign w:val="center"/>
          </w:tcPr>
          <w:p w14:paraId="04F26CA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grafologiczne</w:t>
            </w:r>
          </w:p>
        </w:tc>
      </w:tr>
      <w:tr w:rsidR="00F564EF" w:rsidRPr="00CD5B66" w14:paraId="3F0FE69F" w14:textId="77777777" w:rsidTr="001A0D96">
        <w:trPr>
          <w:trHeight w:val="708"/>
        </w:trPr>
        <w:tc>
          <w:tcPr>
            <w:tcW w:w="3828" w:type="dxa"/>
            <w:vAlign w:val="center"/>
          </w:tcPr>
          <w:p w14:paraId="16F6637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79723000-8</w:t>
            </w:r>
          </w:p>
        </w:tc>
        <w:tc>
          <w:tcPr>
            <w:tcW w:w="5494" w:type="dxa"/>
            <w:vAlign w:val="center"/>
          </w:tcPr>
          <w:p w14:paraId="05523D8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analizy odpadów</w:t>
            </w:r>
          </w:p>
        </w:tc>
      </w:tr>
      <w:tr w:rsidR="00F564EF" w:rsidRPr="00CD5B66" w14:paraId="166989A6" w14:textId="77777777" w:rsidTr="001A0D96">
        <w:trPr>
          <w:trHeight w:val="708"/>
        </w:trPr>
        <w:tc>
          <w:tcPr>
            <w:tcW w:w="3828" w:type="dxa"/>
            <w:vAlign w:val="center"/>
          </w:tcPr>
          <w:p w14:paraId="600F358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98900000-2</w:t>
            </w:r>
          </w:p>
        </w:tc>
        <w:tc>
          <w:tcPr>
            <w:tcW w:w="5494" w:type="dxa"/>
            <w:vAlign w:val="center"/>
          </w:tcPr>
          <w:p w14:paraId="42857F1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świadczone przez zagraniczne organizacje i organy</w:t>
            </w:r>
          </w:p>
        </w:tc>
      </w:tr>
      <w:tr w:rsidR="00F564EF" w:rsidRPr="00CD5B66" w14:paraId="2F8C0F28" w14:textId="77777777" w:rsidTr="001A0D96">
        <w:trPr>
          <w:trHeight w:val="708"/>
        </w:trPr>
        <w:tc>
          <w:tcPr>
            <w:tcW w:w="3828" w:type="dxa"/>
            <w:vAlign w:val="center"/>
          </w:tcPr>
          <w:p w14:paraId="69D2552F" w14:textId="77777777" w:rsidR="00F564EF" w:rsidRPr="00CD5B66" w:rsidRDefault="00F564EF" w:rsidP="00F564EF">
            <w:pPr>
              <w:spacing w:after="120" w:line="276" w:lineRule="auto"/>
              <w:jc w:val="center"/>
              <w:rPr>
                <w:rFonts w:ascii="Arial" w:hAnsi="Arial" w:cs="Arial"/>
              </w:rPr>
            </w:pPr>
            <w:r w:rsidRPr="00CD5B66">
              <w:rPr>
                <w:rFonts w:ascii="Arial" w:hAnsi="Arial" w:cs="Arial"/>
              </w:rPr>
              <w:lastRenderedPageBreak/>
              <w:t>98910000-5</w:t>
            </w:r>
          </w:p>
        </w:tc>
        <w:tc>
          <w:tcPr>
            <w:tcW w:w="5494" w:type="dxa"/>
            <w:vAlign w:val="center"/>
          </w:tcPr>
          <w:p w14:paraId="451AC88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specjalne dla międzynarodowych organizacji i organów</w:t>
            </w:r>
          </w:p>
        </w:tc>
      </w:tr>
      <w:tr w:rsidR="00F564EF" w:rsidRPr="00CD5B66" w14:paraId="5B0E7AA7" w14:textId="77777777" w:rsidTr="001A0D96">
        <w:trPr>
          <w:trHeight w:val="708"/>
        </w:trPr>
        <w:tc>
          <w:tcPr>
            <w:tcW w:w="3828" w:type="dxa"/>
            <w:vAlign w:val="center"/>
          </w:tcPr>
          <w:p w14:paraId="2B2E2DC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64000000-6</w:t>
            </w:r>
          </w:p>
        </w:tc>
        <w:tc>
          <w:tcPr>
            <w:tcW w:w="5494" w:type="dxa"/>
            <w:vAlign w:val="center"/>
          </w:tcPr>
          <w:p w14:paraId="259EE04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pocztowe i telekomunikacyjne</w:t>
            </w:r>
          </w:p>
        </w:tc>
      </w:tr>
      <w:tr w:rsidR="00F564EF" w:rsidRPr="00CD5B66" w14:paraId="7A5A43E8" w14:textId="77777777" w:rsidTr="001A0D96">
        <w:trPr>
          <w:trHeight w:val="708"/>
        </w:trPr>
        <w:tc>
          <w:tcPr>
            <w:tcW w:w="3828" w:type="dxa"/>
            <w:vAlign w:val="center"/>
          </w:tcPr>
          <w:p w14:paraId="55842C5D"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64100000-7</w:t>
            </w:r>
          </w:p>
        </w:tc>
        <w:tc>
          <w:tcPr>
            <w:tcW w:w="5494" w:type="dxa"/>
            <w:vAlign w:val="center"/>
          </w:tcPr>
          <w:p w14:paraId="4AA6C18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pocztowe i kurierskie</w:t>
            </w:r>
          </w:p>
        </w:tc>
      </w:tr>
      <w:tr w:rsidR="00F564EF" w:rsidRPr="00CD5B66" w14:paraId="437680D8" w14:textId="77777777" w:rsidTr="001A0D96">
        <w:trPr>
          <w:trHeight w:val="708"/>
        </w:trPr>
        <w:tc>
          <w:tcPr>
            <w:tcW w:w="3828" w:type="dxa"/>
            <w:vAlign w:val="center"/>
          </w:tcPr>
          <w:p w14:paraId="73EC1782"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64110000-0</w:t>
            </w:r>
          </w:p>
        </w:tc>
        <w:tc>
          <w:tcPr>
            <w:tcW w:w="5494" w:type="dxa"/>
            <w:vAlign w:val="center"/>
          </w:tcPr>
          <w:p w14:paraId="434EDCB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pocztowe</w:t>
            </w:r>
          </w:p>
        </w:tc>
      </w:tr>
      <w:tr w:rsidR="00F564EF" w:rsidRPr="00CD5B66" w14:paraId="50CA9BB3" w14:textId="77777777" w:rsidTr="001A0D96">
        <w:trPr>
          <w:trHeight w:val="708"/>
        </w:trPr>
        <w:tc>
          <w:tcPr>
            <w:tcW w:w="3828" w:type="dxa"/>
            <w:vAlign w:val="center"/>
          </w:tcPr>
          <w:p w14:paraId="3439BDEE"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64111000-7</w:t>
            </w:r>
          </w:p>
        </w:tc>
        <w:tc>
          <w:tcPr>
            <w:tcW w:w="5494" w:type="dxa"/>
            <w:vAlign w:val="center"/>
          </w:tcPr>
          <w:p w14:paraId="263816AC"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pocztowe dotyczące gazet i czasopism</w:t>
            </w:r>
          </w:p>
        </w:tc>
      </w:tr>
      <w:tr w:rsidR="00F564EF" w:rsidRPr="00CD5B66" w14:paraId="24CD3420" w14:textId="77777777" w:rsidTr="001A0D96">
        <w:trPr>
          <w:trHeight w:val="708"/>
        </w:trPr>
        <w:tc>
          <w:tcPr>
            <w:tcW w:w="3828" w:type="dxa"/>
            <w:vAlign w:val="center"/>
          </w:tcPr>
          <w:p w14:paraId="07C40C5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64112000-4</w:t>
            </w:r>
          </w:p>
        </w:tc>
        <w:tc>
          <w:tcPr>
            <w:tcW w:w="5494" w:type="dxa"/>
            <w:vAlign w:val="center"/>
          </w:tcPr>
          <w:p w14:paraId="071AA8D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pocztowe dotyczące listów</w:t>
            </w:r>
          </w:p>
        </w:tc>
      </w:tr>
      <w:tr w:rsidR="00F564EF" w:rsidRPr="00CD5B66" w14:paraId="4188A905" w14:textId="77777777" w:rsidTr="001A0D96">
        <w:trPr>
          <w:trHeight w:val="708"/>
        </w:trPr>
        <w:tc>
          <w:tcPr>
            <w:tcW w:w="3828" w:type="dxa"/>
            <w:vAlign w:val="center"/>
          </w:tcPr>
          <w:p w14:paraId="6F55838B"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64113000-1</w:t>
            </w:r>
          </w:p>
        </w:tc>
        <w:tc>
          <w:tcPr>
            <w:tcW w:w="5494" w:type="dxa"/>
            <w:vAlign w:val="center"/>
          </w:tcPr>
          <w:p w14:paraId="3EA4561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pocztowe dotyczące paczek</w:t>
            </w:r>
          </w:p>
        </w:tc>
      </w:tr>
      <w:tr w:rsidR="00F564EF" w:rsidRPr="00CD5B66" w14:paraId="121F46C5" w14:textId="77777777" w:rsidTr="001A0D96">
        <w:trPr>
          <w:trHeight w:val="708"/>
        </w:trPr>
        <w:tc>
          <w:tcPr>
            <w:tcW w:w="3828" w:type="dxa"/>
            <w:vAlign w:val="center"/>
          </w:tcPr>
          <w:p w14:paraId="32C902C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64114000-8</w:t>
            </w:r>
          </w:p>
        </w:tc>
        <w:tc>
          <w:tcPr>
            <w:tcW w:w="5494" w:type="dxa"/>
            <w:vAlign w:val="center"/>
          </w:tcPr>
          <w:p w14:paraId="647C5D97"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okienka pocztowego</w:t>
            </w:r>
          </w:p>
        </w:tc>
      </w:tr>
      <w:tr w:rsidR="00F564EF" w:rsidRPr="00CD5B66" w14:paraId="489B7664" w14:textId="77777777" w:rsidTr="001A0D96">
        <w:trPr>
          <w:trHeight w:val="708"/>
        </w:trPr>
        <w:tc>
          <w:tcPr>
            <w:tcW w:w="3828" w:type="dxa"/>
            <w:vAlign w:val="center"/>
          </w:tcPr>
          <w:p w14:paraId="54EAB008"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64115000-5</w:t>
            </w:r>
          </w:p>
        </w:tc>
        <w:tc>
          <w:tcPr>
            <w:tcW w:w="5494" w:type="dxa"/>
            <w:vAlign w:val="center"/>
          </w:tcPr>
          <w:p w14:paraId="4A70132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Wynajem skrzynek pocztowych</w:t>
            </w:r>
          </w:p>
        </w:tc>
      </w:tr>
      <w:tr w:rsidR="00F564EF" w:rsidRPr="00CD5B66" w14:paraId="11AE0AF7" w14:textId="77777777" w:rsidTr="001A0D96">
        <w:trPr>
          <w:trHeight w:val="708"/>
        </w:trPr>
        <w:tc>
          <w:tcPr>
            <w:tcW w:w="3828" w:type="dxa"/>
            <w:vAlign w:val="center"/>
          </w:tcPr>
          <w:p w14:paraId="0F19AF2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64116000-2</w:t>
            </w:r>
          </w:p>
        </w:tc>
        <w:tc>
          <w:tcPr>
            <w:tcW w:w="5494" w:type="dxa"/>
            <w:vAlign w:val="center"/>
          </w:tcPr>
          <w:p w14:paraId="67610FF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poste-restante</w:t>
            </w:r>
          </w:p>
        </w:tc>
      </w:tr>
      <w:tr w:rsidR="00F564EF" w:rsidRPr="00CD5B66" w14:paraId="25EDD215" w14:textId="77777777" w:rsidTr="001A0D96">
        <w:trPr>
          <w:trHeight w:val="708"/>
        </w:trPr>
        <w:tc>
          <w:tcPr>
            <w:tcW w:w="3828" w:type="dxa"/>
            <w:vAlign w:val="center"/>
          </w:tcPr>
          <w:p w14:paraId="5CE75ADA" w14:textId="77777777" w:rsidR="00F564EF" w:rsidRPr="00CD5B66" w:rsidRDefault="00F564EF" w:rsidP="00F564EF">
            <w:pPr>
              <w:spacing w:after="120" w:line="276" w:lineRule="auto"/>
              <w:jc w:val="center"/>
              <w:rPr>
                <w:rFonts w:ascii="Arial" w:hAnsi="Arial" w:cs="Arial"/>
              </w:rPr>
            </w:pPr>
            <w:r w:rsidRPr="00CD5B66">
              <w:rPr>
                <w:rFonts w:ascii="Arial" w:hAnsi="Arial" w:cs="Arial"/>
              </w:rPr>
              <w:t>64122000-7</w:t>
            </w:r>
          </w:p>
        </w:tc>
        <w:tc>
          <w:tcPr>
            <w:tcW w:w="5494" w:type="dxa"/>
            <w:vAlign w:val="center"/>
          </w:tcPr>
          <w:p w14:paraId="32955515" w14:textId="77777777" w:rsidR="00F564EF" w:rsidRPr="00CD5B66" w:rsidRDefault="00F564EF" w:rsidP="00F564EF">
            <w:pPr>
              <w:spacing w:after="120" w:line="276" w:lineRule="auto"/>
              <w:jc w:val="center"/>
              <w:rPr>
                <w:rFonts w:ascii="Arial" w:hAnsi="Arial" w:cs="Arial"/>
              </w:rPr>
            </w:pPr>
            <w:r w:rsidRPr="00CD5B66">
              <w:rPr>
                <w:rFonts w:ascii="Arial" w:hAnsi="Arial" w:cs="Arial"/>
              </w:rPr>
              <w:t>Wewnętrzne biurowe usługi pocztowe i kurierskie</w:t>
            </w:r>
          </w:p>
        </w:tc>
      </w:tr>
      <w:tr w:rsidR="00F564EF" w:rsidRPr="00CD5B66" w14:paraId="14DC3704" w14:textId="77777777" w:rsidTr="001A0D96">
        <w:trPr>
          <w:trHeight w:val="708"/>
        </w:trPr>
        <w:tc>
          <w:tcPr>
            <w:tcW w:w="3828" w:type="dxa"/>
            <w:vAlign w:val="center"/>
          </w:tcPr>
          <w:p w14:paraId="2FA14619" w14:textId="77777777" w:rsidR="00F564EF" w:rsidRPr="00CD5B66" w:rsidRDefault="00F564EF" w:rsidP="00F564EF">
            <w:pPr>
              <w:spacing w:after="120" w:line="276" w:lineRule="auto"/>
              <w:jc w:val="center"/>
              <w:rPr>
                <w:rFonts w:ascii="Arial" w:hAnsi="Arial" w:cs="Arial"/>
              </w:rPr>
            </w:pPr>
            <w:r w:rsidRPr="00CD5B66">
              <w:rPr>
                <w:rFonts w:ascii="Arial" w:hAnsi="Arial" w:cs="Arial"/>
              </w:rPr>
              <w:t>50116510-9</w:t>
            </w:r>
          </w:p>
        </w:tc>
        <w:tc>
          <w:tcPr>
            <w:tcW w:w="5494" w:type="dxa"/>
            <w:vAlign w:val="center"/>
          </w:tcPr>
          <w:p w14:paraId="590AF816"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w zakresie formowania opon</w:t>
            </w:r>
          </w:p>
        </w:tc>
      </w:tr>
      <w:tr w:rsidR="00F564EF" w:rsidRPr="00CD5B66" w14:paraId="15375650" w14:textId="77777777" w:rsidTr="001A0D96">
        <w:trPr>
          <w:trHeight w:val="708"/>
        </w:trPr>
        <w:tc>
          <w:tcPr>
            <w:tcW w:w="3828" w:type="dxa"/>
            <w:vAlign w:val="center"/>
          </w:tcPr>
          <w:p w14:paraId="5F3751D1" w14:textId="77777777" w:rsidR="00F564EF" w:rsidRPr="00CD5B66" w:rsidRDefault="00F564EF" w:rsidP="00F564EF">
            <w:pPr>
              <w:spacing w:after="120" w:line="276" w:lineRule="auto"/>
              <w:jc w:val="center"/>
              <w:rPr>
                <w:rFonts w:ascii="Arial" w:hAnsi="Arial" w:cs="Arial"/>
              </w:rPr>
            </w:pPr>
            <w:r w:rsidRPr="00CD5B66">
              <w:rPr>
                <w:rFonts w:ascii="Arial" w:hAnsi="Arial" w:cs="Arial"/>
              </w:rPr>
              <w:t>71550000-8</w:t>
            </w:r>
          </w:p>
        </w:tc>
        <w:tc>
          <w:tcPr>
            <w:tcW w:w="5494" w:type="dxa"/>
            <w:shd w:val="clear" w:color="auto" w:fill="FFFFFF" w:themeFill="background1"/>
            <w:vAlign w:val="center"/>
          </w:tcPr>
          <w:p w14:paraId="684AB60F" w14:textId="77777777" w:rsidR="00F564EF" w:rsidRPr="00CD5B66" w:rsidRDefault="00F564EF" w:rsidP="00F564EF">
            <w:pPr>
              <w:spacing w:after="120" w:line="276" w:lineRule="auto"/>
              <w:jc w:val="center"/>
              <w:rPr>
                <w:rFonts w:ascii="Arial" w:hAnsi="Arial" w:cs="Arial"/>
              </w:rPr>
            </w:pPr>
            <w:r w:rsidRPr="00CD5B66">
              <w:rPr>
                <w:rFonts w:ascii="Arial" w:hAnsi="Arial" w:cs="Arial"/>
              </w:rPr>
              <w:t>Usługi kowalskie</w:t>
            </w:r>
          </w:p>
        </w:tc>
      </w:tr>
    </w:tbl>
    <w:p w14:paraId="06F6EE04" w14:textId="77777777" w:rsidR="00F564EF" w:rsidRPr="00CD5B66" w:rsidRDefault="00F564EF" w:rsidP="00F564EF">
      <w:pPr>
        <w:spacing w:after="120" w:line="276" w:lineRule="auto"/>
        <w:jc w:val="both"/>
        <w:rPr>
          <w:rFonts w:ascii="Arial" w:hAnsi="Arial" w:cs="Arial"/>
        </w:rPr>
      </w:pPr>
    </w:p>
    <w:p w14:paraId="4D0B38D0" w14:textId="600382E0" w:rsidR="00F564EF" w:rsidRDefault="00F564EF" w:rsidP="00F564EF">
      <w:pPr>
        <w:spacing w:line="276" w:lineRule="auto"/>
        <w:rPr>
          <w:rFonts w:asciiTheme="minorHAnsi" w:hAnsiTheme="minorHAnsi"/>
          <w:b/>
          <w:sz w:val="24"/>
          <w:szCs w:val="24"/>
        </w:rPr>
      </w:pPr>
      <w:r>
        <w:rPr>
          <w:rFonts w:asciiTheme="minorHAnsi" w:hAnsiTheme="minorHAnsi"/>
          <w:b/>
          <w:sz w:val="24"/>
          <w:szCs w:val="24"/>
        </w:rPr>
        <w:br w:type="page"/>
      </w:r>
    </w:p>
    <w:p w14:paraId="0392A96B" w14:textId="77777777" w:rsidR="00391E7B" w:rsidRPr="005929EB" w:rsidRDefault="00391E7B" w:rsidP="00F564EF">
      <w:pPr>
        <w:spacing w:line="276" w:lineRule="auto"/>
        <w:jc w:val="both"/>
        <w:rPr>
          <w:rFonts w:asciiTheme="minorHAnsi" w:hAnsiTheme="minorHAnsi"/>
          <w:sz w:val="24"/>
          <w:szCs w:val="24"/>
        </w:rPr>
      </w:pPr>
    </w:p>
    <w:sectPr w:rsidR="00391E7B" w:rsidRPr="005929E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22B3F" w14:textId="77777777" w:rsidR="004439E5" w:rsidRDefault="004439E5" w:rsidP="00F564EF">
      <w:r>
        <w:separator/>
      </w:r>
    </w:p>
  </w:endnote>
  <w:endnote w:type="continuationSeparator" w:id="0">
    <w:p w14:paraId="24A88A08" w14:textId="77777777" w:rsidR="004439E5" w:rsidRDefault="004439E5" w:rsidP="00F5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7F50" w14:textId="77777777" w:rsidR="008016FB" w:rsidRDefault="008016FB" w:rsidP="001A0D9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A5496C" w14:textId="77777777" w:rsidR="008016FB" w:rsidRDefault="008016FB" w:rsidP="00F564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2206" w14:textId="26F4FDD6" w:rsidR="008016FB" w:rsidRDefault="008016FB" w:rsidP="001A0D9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7272">
      <w:rPr>
        <w:rStyle w:val="Numerstrony"/>
        <w:noProof/>
      </w:rPr>
      <w:t>20</w:t>
    </w:r>
    <w:r>
      <w:rPr>
        <w:rStyle w:val="Numerstrony"/>
      </w:rPr>
      <w:fldChar w:fldCharType="end"/>
    </w:r>
  </w:p>
  <w:p w14:paraId="7093A454" w14:textId="77777777" w:rsidR="008016FB" w:rsidRDefault="008016FB" w:rsidP="00F564E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B7DF" w14:textId="77777777" w:rsidR="004439E5" w:rsidRDefault="004439E5" w:rsidP="00F564EF">
      <w:r>
        <w:separator/>
      </w:r>
    </w:p>
  </w:footnote>
  <w:footnote w:type="continuationSeparator" w:id="0">
    <w:p w14:paraId="62AC89D3" w14:textId="77777777" w:rsidR="004439E5" w:rsidRDefault="004439E5" w:rsidP="00F564EF">
      <w:r>
        <w:continuationSeparator/>
      </w:r>
    </w:p>
  </w:footnote>
  <w:footnote w:id="1">
    <w:p w14:paraId="662F9FD9" w14:textId="2E0C38A5" w:rsidR="008016FB" w:rsidRDefault="008016FB">
      <w:pPr>
        <w:pStyle w:val="Tekstprzypisudolnego"/>
      </w:pPr>
      <w:r>
        <w:rPr>
          <w:rStyle w:val="Odwoanieprzypisudolnego"/>
        </w:rPr>
        <w:footnoteRef/>
      </w:r>
      <w:r>
        <w:t xml:space="preserve"> Wybrać właściwe.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19DA"/>
    <w:multiLevelType w:val="hybridMultilevel"/>
    <w:tmpl w:val="37CC0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5">
      <w:start w:val="1"/>
      <w:numFmt w:val="bullet"/>
      <w:lvlText w:val=""/>
      <w:lvlJc w:val="left"/>
      <w:pPr>
        <w:ind w:left="360" w:hanging="36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662D2"/>
    <w:multiLevelType w:val="hybridMultilevel"/>
    <w:tmpl w:val="1BE69AB6"/>
    <w:lvl w:ilvl="0" w:tplc="0415000F">
      <w:start w:val="1"/>
      <w:numFmt w:val="decimal"/>
      <w:lvlText w:val="%1."/>
      <w:lvlJc w:val="left"/>
      <w:pPr>
        <w:ind w:left="720" w:hanging="360"/>
      </w:pPr>
    </w:lvl>
    <w:lvl w:ilvl="1" w:tplc="BE123E3C">
      <w:start w:val="1"/>
      <w:numFmt w:val="lowerLetter"/>
      <w:lvlText w:val="%2."/>
      <w:lvlJc w:val="left"/>
      <w:pPr>
        <w:ind w:left="1440" w:hanging="360"/>
      </w:pPr>
      <w:rPr>
        <w:sz w:val="24"/>
        <w:szCs w:val="24"/>
      </w:r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53026"/>
    <w:multiLevelType w:val="hybridMultilevel"/>
    <w:tmpl w:val="69F0B7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FF3BFB"/>
    <w:multiLevelType w:val="hybridMultilevel"/>
    <w:tmpl w:val="9F8AF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B4311"/>
    <w:multiLevelType w:val="hybridMultilevel"/>
    <w:tmpl w:val="A9EC75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E1A5F"/>
    <w:multiLevelType w:val="hybridMultilevel"/>
    <w:tmpl w:val="A9EC75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24786"/>
    <w:multiLevelType w:val="hybridMultilevel"/>
    <w:tmpl w:val="7BD8A8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4F38C4"/>
    <w:multiLevelType w:val="hybridMultilevel"/>
    <w:tmpl w:val="7EE0D57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952B4"/>
    <w:multiLevelType w:val="hybridMultilevel"/>
    <w:tmpl w:val="C6B21ADE"/>
    <w:lvl w:ilvl="0" w:tplc="0415000F">
      <w:start w:val="1"/>
      <w:numFmt w:val="decimal"/>
      <w:lvlText w:val="%1."/>
      <w:lvlJc w:val="left"/>
      <w:pPr>
        <w:ind w:left="720" w:hanging="360"/>
      </w:pPr>
      <w:rPr>
        <w:rFonts w:hint="default"/>
      </w:rPr>
    </w:lvl>
    <w:lvl w:ilvl="1" w:tplc="386A9C34">
      <w:start w:val="1"/>
      <w:numFmt w:val="lowerLetter"/>
      <w:lvlText w:val="%2."/>
      <w:lvlJc w:val="left"/>
      <w:pPr>
        <w:ind w:left="1440" w:hanging="360"/>
      </w:pPr>
      <w:rPr>
        <w:rFonts w:ascii="Calibri" w:eastAsiaTheme="minorHAnsi" w:hAnsi="Calibri"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35127"/>
    <w:multiLevelType w:val="hybridMultilevel"/>
    <w:tmpl w:val="3AE829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11B61B99"/>
    <w:multiLevelType w:val="hybridMultilevel"/>
    <w:tmpl w:val="3D0E990C"/>
    <w:lvl w:ilvl="0" w:tplc="31CCC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E3F5F"/>
    <w:multiLevelType w:val="hybridMultilevel"/>
    <w:tmpl w:val="4E8A99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251DC9"/>
    <w:multiLevelType w:val="hybridMultilevel"/>
    <w:tmpl w:val="D356380C"/>
    <w:lvl w:ilvl="0" w:tplc="34D4F544">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1B3C1D8A">
      <w:start w:val="1"/>
      <w:numFmt w:val="bullet"/>
      <w:lvlText w:val=""/>
      <w:lvlJc w:val="left"/>
      <w:pPr>
        <w:ind w:left="2046" w:hanging="360"/>
      </w:pPr>
      <w:rPr>
        <w:rFonts w:ascii="Symbol" w:hAnsi="Symbol" w:hint="default"/>
      </w:r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nsid w:val="13EF5B1B"/>
    <w:multiLevelType w:val="hybridMultilevel"/>
    <w:tmpl w:val="A9EC75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32DE7"/>
    <w:multiLevelType w:val="hybridMultilevel"/>
    <w:tmpl w:val="92204DDA"/>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F5D59AB"/>
    <w:multiLevelType w:val="hybridMultilevel"/>
    <w:tmpl w:val="39E6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F3751E"/>
    <w:multiLevelType w:val="hybridMultilevel"/>
    <w:tmpl w:val="86922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81F7E"/>
    <w:multiLevelType w:val="hybridMultilevel"/>
    <w:tmpl w:val="804C6ED6"/>
    <w:lvl w:ilvl="0" w:tplc="E7D8E71A">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nsid w:val="264C6383"/>
    <w:multiLevelType w:val="hybridMultilevel"/>
    <w:tmpl w:val="C8482D6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24185B"/>
    <w:multiLevelType w:val="hybridMultilevel"/>
    <w:tmpl w:val="BB648302"/>
    <w:lvl w:ilvl="0" w:tplc="634489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D16C33"/>
    <w:multiLevelType w:val="hybridMultilevel"/>
    <w:tmpl w:val="11AEA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277E1F"/>
    <w:multiLevelType w:val="hybridMultilevel"/>
    <w:tmpl w:val="0EF8A1F8"/>
    <w:lvl w:ilvl="0" w:tplc="31CCC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915F68"/>
    <w:multiLevelType w:val="hybridMultilevel"/>
    <w:tmpl w:val="1AA0E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E02D23"/>
    <w:multiLevelType w:val="hybridMultilevel"/>
    <w:tmpl w:val="9F4A7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BB00C4"/>
    <w:multiLevelType w:val="hybridMultilevel"/>
    <w:tmpl w:val="C14AA5A0"/>
    <w:lvl w:ilvl="0" w:tplc="FE18A4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B07468"/>
    <w:multiLevelType w:val="hybridMultilevel"/>
    <w:tmpl w:val="A0A6698A"/>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3DE95A87"/>
    <w:multiLevelType w:val="hybridMultilevel"/>
    <w:tmpl w:val="8C6A4E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EF6CD2"/>
    <w:multiLevelType w:val="hybridMultilevel"/>
    <w:tmpl w:val="0BF65144"/>
    <w:lvl w:ilvl="0" w:tplc="F97490D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4D79B2"/>
    <w:multiLevelType w:val="hybridMultilevel"/>
    <w:tmpl w:val="77988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5208A8"/>
    <w:multiLevelType w:val="hybridMultilevel"/>
    <w:tmpl w:val="FA0AFE06"/>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D96117"/>
    <w:multiLevelType w:val="hybridMultilevel"/>
    <w:tmpl w:val="A9EC75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8D041B"/>
    <w:multiLevelType w:val="hybridMultilevel"/>
    <w:tmpl w:val="0EDA31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FF175B"/>
    <w:multiLevelType w:val="hybridMultilevel"/>
    <w:tmpl w:val="5DCCF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B35558"/>
    <w:multiLevelType w:val="hybridMultilevel"/>
    <w:tmpl w:val="B6DEE85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nsid w:val="53065D52"/>
    <w:multiLevelType w:val="hybridMultilevel"/>
    <w:tmpl w:val="7D9099BE"/>
    <w:lvl w:ilvl="0" w:tplc="306ABC76">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D927B2"/>
    <w:multiLevelType w:val="hybridMultilevel"/>
    <w:tmpl w:val="3D50B4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D466DD"/>
    <w:multiLevelType w:val="hybridMultilevel"/>
    <w:tmpl w:val="3E64D1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BB9CDA10">
      <w:start w:val="1"/>
      <w:numFmt w:val="decimal"/>
      <w:lvlText w:val="%4."/>
      <w:lvlJc w:val="left"/>
      <w:pPr>
        <w:ind w:left="2880" w:hanging="360"/>
      </w:pPr>
      <w:rPr>
        <w:rFonts w:ascii="Calibri" w:hAnsi="Calibr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E426B1"/>
    <w:multiLevelType w:val="hybridMultilevel"/>
    <w:tmpl w:val="95660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4057E"/>
    <w:multiLevelType w:val="hybridMultilevel"/>
    <w:tmpl w:val="A9EC75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970B65"/>
    <w:multiLevelType w:val="hybridMultilevel"/>
    <w:tmpl w:val="2DB8509C"/>
    <w:lvl w:ilvl="0" w:tplc="E39EBA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C83078"/>
    <w:multiLevelType w:val="hybridMultilevel"/>
    <w:tmpl w:val="869227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F253D2"/>
    <w:multiLevelType w:val="hybridMultilevel"/>
    <w:tmpl w:val="05587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2A3408"/>
    <w:multiLevelType w:val="hybridMultilevel"/>
    <w:tmpl w:val="B3C05D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FD6097"/>
    <w:multiLevelType w:val="hybridMultilevel"/>
    <w:tmpl w:val="B94C0F62"/>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4415A4"/>
    <w:multiLevelType w:val="hybridMultilevel"/>
    <w:tmpl w:val="C9044046"/>
    <w:lvl w:ilvl="0" w:tplc="4F4EB820">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FE18A4E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2653B6"/>
    <w:multiLevelType w:val="hybridMultilevel"/>
    <w:tmpl w:val="3F563814"/>
    <w:lvl w:ilvl="0" w:tplc="306ABC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3D255B"/>
    <w:multiLevelType w:val="hybridMultilevel"/>
    <w:tmpl w:val="8E4442E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nsid w:val="79E63E50"/>
    <w:multiLevelType w:val="hybridMultilevel"/>
    <w:tmpl w:val="0EDA31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5D0D47"/>
    <w:multiLevelType w:val="hybridMultilevel"/>
    <w:tmpl w:val="07300E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941FAD"/>
    <w:multiLevelType w:val="hybridMultilevel"/>
    <w:tmpl w:val="A9EC75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4"/>
  </w:num>
  <w:num w:numId="3">
    <w:abstractNumId w:val="34"/>
  </w:num>
  <w:num w:numId="4">
    <w:abstractNumId w:val="14"/>
  </w:num>
  <w:num w:numId="5">
    <w:abstractNumId w:val="35"/>
  </w:num>
  <w:num w:numId="6">
    <w:abstractNumId w:val="17"/>
  </w:num>
  <w:num w:numId="7">
    <w:abstractNumId w:val="12"/>
  </w:num>
  <w:num w:numId="8">
    <w:abstractNumId w:val="6"/>
  </w:num>
  <w:num w:numId="9">
    <w:abstractNumId w:val="41"/>
  </w:num>
  <w:num w:numId="10">
    <w:abstractNumId w:val="13"/>
  </w:num>
  <w:num w:numId="11">
    <w:abstractNumId w:val="0"/>
  </w:num>
  <w:num w:numId="12">
    <w:abstractNumId w:val="2"/>
  </w:num>
  <w:num w:numId="13">
    <w:abstractNumId w:val="11"/>
  </w:num>
  <w:num w:numId="14">
    <w:abstractNumId w:val="22"/>
  </w:num>
  <w:num w:numId="15">
    <w:abstractNumId w:val="39"/>
  </w:num>
  <w:num w:numId="16">
    <w:abstractNumId w:val="29"/>
  </w:num>
  <w:num w:numId="17">
    <w:abstractNumId w:val="43"/>
  </w:num>
  <w:num w:numId="18">
    <w:abstractNumId w:val="16"/>
  </w:num>
  <w:num w:numId="19">
    <w:abstractNumId w:val="8"/>
  </w:num>
  <w:num w:numId="20">
    <w:abstractNumId w:val="19"/>
  </w:num>
  <w:num w:numId="21">
    <w:abstractNumId w:val="36"/>
  </w:num>
  <w:num w:numId="22">
    <w:abstractNumId w:val="28"/>
  </w:num>
  <w:num w:numId="23">
    <w:abstractNumId w:val="1"/>
  </w:num>
  <w:num w:numId="24">
    <w:abstractNumId w:val="40"/>
  </w:num>
  <w:num w:numId="25">
    <w:abstractNumId w:val="25"/>
  </w:num>
  <w:num w:numId="26">
    <w:abstractNumId w:val="46"/>
  </w:num>
  <w:num w:numId="27">
    <w:abstractNumId w:val="33"/>
  </w:num>
  <w:num w:numId="28">
    <w:abstractNumId w:val="4"/>
  </w:num>
  <w:num w:numId="29">
    <w:abstractNumId w:val="37"/>
  </w:num>
  <w:num w:numId="30">
    <w:abstractNumId w:val="38"/>
  </w:num>
  <w:num w:numId="31">
    <w:abstractNumId w:val="30"/>
  </w:num>
  <w:num w:numId="32">
    <w:abstractNumId w:val="49"/>
  </w:num>
  <w:num w:numId="33">
    <w:abstractNumId w:val="5"/>
  </w:num>
  <w:num w:numId="34">
    <w:abstractNumId w:val="32"/>
  </w:num>
  <w:num w:numId="35">
    <w:abstractNumId w:val="7"/>
  </w:num>
  <w:num w:numId="36">
    <w:abstractNumId w:val="18"/>
  </w:num>
  <w:num w:numId="37">
    <w:abstractNumId w:val="31"/>
  </w:num>
  <w:num w:numId="38">
    <w:abstractNumId w:val="47"/>
  </w:num>
  <w:num w:numId="39">
    <w:abstractNumId w:val="42"/>
  </w:num>
  <w:num w:numId="40">
    <w:abstractNumId w:val="3"/>
  </w:num>
  <w:num w:numId="41">
    <w:abstractNumId w:val="23"/>
  </w:num>
  <w:num w:numId="42">
    <w:abstractNumId w:val="26"/>
  </w:num>
  <w:num w:numId="43">
    <w:abstractNumId w:val="15"/>
  </w:num>
  <w:num w:numId="44">
    <w:abstractNumId w:val="27"/>
  </w:num>
  <w:num w:numId="45">
    <w:abstractNumId w:val="20"/>
  </w:num>
  <w:num w:numId="46">
    <w:abstractNumId w:val="48"/>
  </w:num>
  <w:num w:numId="47">
    <w:abstractNumId w:val="9"/>
  </w:num>
  <w:num w:numId="48">
    <w:abstractNumId w:val="10"/>
  </w:num>
  <w:num w:numId="49">
    <w:abstractNumId w:val="21"/>
  </w:num>
  <w:num w:numId="50">
    <w:abstractNumId w:val="45"/>
  </w:num>
  <w:num w:numId="51">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09"/>
    <w:rsid w:val="000024A6"/>
    <w:rsid w:val="00005B17"/>
    <w:rsid w:val="00007716"/>
    <w:rsid w:val="00007F5F"/>
    <w:rsid w:val="00012F74"/>
    <w:rsid w:val="00014B4C"/>
    <w:rsid w:val="00022C19"/>
    <w:rsid w:val="00031588"/>
    <w:rsid w:val="00047532"/>
    <w:rsid w:val="00050659"/>
    <w:rsid w:val="0007101B"/>
    <w:rsid w:val="00071D96"/>
    <w:rsid w:val="0007708C"/>
    <w:rsid w:val="00077DA1"/>
    <w:rsid w:val="00080A29"/>
    <w:rsid w:val="000848F0"/>
    <w:rsid w:val="00085845"/>
    <w:rsid w:val="000864F3"/>
    <w:rsid w:val="00086B83"/>
    <w:rsid w:val="00093FD6"/>
    <w:rsid w:val="0009665A"/>
    <w:rsid w:val="000A01E7"/>
    <w:rsid w:val="000A2873"/>
    <w:rsid w:val="000A6E99"/>
    <w:rsid w:val="000B126D"/>
    <w:rsid w:val="000B132E"/>
    <w:rsid w:val="000C0965"/>
    <w:rsid w:val="000D6CEF"/>
    <w:rsid w:val="000E74D6"/>
    <w:rsid w:val="000F3F78"/>
    <w:rsid w:val="000F3FDC"/>
    <w:rsid w:val="000F62A4"/>
    <w:rsid w:val="000F6A56"/>
    <w:rsid w:val="00100205"/>
    <w:rsid w:val="00102AC0"/>
    <w:rsid w:val="001104ED"/>
    <w:rsid w:val="001239F2"/>
    <w:rsid w:val="001304CD"/>
    <w:rsid w:val="00130ABB"/>
    <w:rsid w:val="00131278"/>
    <w:rsid w:val="0013356B"/>
    <w:rsid w:val="00140FD5"/>
    <w:rsid w:val="001457DE"/>
    <w:rsid w:val="00145CC2"/>
    <w:rsid w:val="001466FB"/>
    <w:rsid w:val="00150823"/>
    <w:rsid w:val="00151603"/>
    <w:rsid w:val="0015167E"/>
    <w:rsid w:val="00156C8B"/>
    <w:rsid w:val="00156E7F"/>
    <w:rsid w:val="001643C0"/>
    <w:rsid w:val="00166B39"/>
    <w:rsid w:val="00181A57"/>
    <w:rsid w:val="00181EE5"/>
    <w:rsid w:val="00182D9F"/>
    <w:rsid w:val="00183D20"/>
    <w:rsid w:val="00185719"/>
    <w:rsid w:val="001917A7"/>
    <w:rsid w:val="001A0D96"/>
    <w:rsid w:val="001B0097"/>
    <w:rsid w:val="001B25D4"/>
    <w:rsid w:val="001C3B0E"/>
    <w:rsid w:val="001C7272"/>
    <w:rsid w:val="001D0A6B"/>
    <w:rsid w:val="001D40AB"/>
    <w:rsid w:val="001D4B8C"/>
    <w:rsid w:val="001D77DA"/>
    <w:rsid w:val="001E322A"/>
    <w:rsid w:val="001E3493"/>
    <w:rsid w:val="001E5342"/>
    <w:rsid w:val="001E583F"/>
    <w:rsid w:val="001F3F11"/>
    <w:rsid w:val="001F4DC0"/>
    <w:rsid w:val="001F5FA7"/>
    <w:rsid w:val="001F5FE5"/>
    <w:rsid w:val="002029D5"/>
    <w:rsid w:val="00205946"/>
    <w:rsid w:val="00212CBF"/>
    <w:rsid w:val="00217B9F"/>
    <w:rsid w:val="0022350C"/>
    <w:rsid w:val="00223E3B"/>
    <w:rsid w:val="00226835"/>
    <w:rsid w:val="002302B4"/>
    <w:rsid w:val="00236922"/>
    <w:rsid w:val="002369DE"/>
    <w:rsid w:val="00240864"/>
    <w:rsid w:val="00241BF5"/>
    <w:rsid w:val="00242043"/>
    <w:rsid w:val="00242434"/>
    <w:rsid w:val="00245E61"/>
    <w:rsid w:val="002466BC"/>
    <w:rsid w:val="00260A08"/>
    <w:rsid w:val="00264444"/>
    <w:rsid w:val="00265F24"/>
    <w:rsid w:val="00267A66"/>
    <w:rsid w:val="00267BA8"/>
    <w:rsid w:val="00270EB3"/>
    <w:rsid w:val="00274A74"/>
    <w:rsid w:val="00275915"/>
    <w:rsid w:val="0028014B"/>
    <w:rsid w:val="002802B9"/>
    <w:rsid w:val="00280CD0"/>
    <w:rsid w:val="00281838"/>
    <w:rsid w:val="0028336C"/>
    <w:rsid w:val="002868C6"/>
    <w:rsid w:val="00294375"/>
    <w:rsid w:val="002952CE"/>
    <w:rsid w:val="00296E7A"/>
    <w:rsid w:val="002A011C"/>
    <w:rsid w:val="002A2DA7"/>
    <w:rsid w:val="002A3983"/>
    <w:rsid w:val="002A757A"/>
    <w:rsid w:val="002B55E6"/>
    <w:rsid w:val="002B65F1"/>
    <w:rsid w:val="002B6FC1"/>
    <w:rsid w:val="002B722E"/>
    <w:rsid w:val="002B7738"/>
    <w:rsid w:val="002D1ABE"/>
    <w:rsid w:val="002D5075"/>
    <w:rsid w:val="002D7F5B"/>
    <w:rsid w:val="002E0EFF"/>
    <w:rsid w:val="002E6257"/>
    <w:rsid w:val="002F1BB7"/>
    <w:rsid w:val="002F5910"/>
    <w:rsid w:val="002F7EFB"/>
    <w:rsid w:val="00305AAD"/>
    <w:rsid w:val="0033162A"/>
    <w:rsid w:val="00331B31"/>
    <w:rsid w:val="00333B32"/>
    <w:rsid w:val="00342BBB"/>
    <w:rsid w:val="00343766"/>
    <w:rsid w:val="00347344"/>
    <w:rsid w:val="0035153C"/>
    <w:rsid w:val="00351968"/>
    <w:rsid w:val="00352158"/>
    <w:rsid w:val="00355D7C"/>
    <w:rsid w:val="0036430B"/>
    <w:rsid w:val="00370EF5"/>
    <w:rsid w:val="0037193D"/>
    <w:rsid w:val="00391E7B"/>
    <w:rsid w:val="00392C83"/>
    <w:rsid w:val="0039435F"/>
    <w:rsid w:val="003A457B"/>
    <w:rsid w:val="003A5416"/>
    <w:rsid w:val="003B2A42"/>
    <w:rsid w:val="003B621A"/>
    <w:rsid w:val="003C0BD7"/>
    <w:rsid w:val="003C2967"/>
    <w:rsid w:val="003C65C3"/>
    <w:rsid w:val="003C775E"/>
    <w:rsid w:val="003D0011"/>
    <w:rsid w:val="003D1FA5"/>
    <w:rsid w:val="003D2151"/>
    <w:rsid w:val="003D7C3F"/>
    <w:rsid w:val="003F2BB4"/>
    <w:rsid w:val="003F5BE5"/>
    <w:rsid w:val="003F6809"/>
    <w:rsid w:val="004008F8"/>
    <w:rsid w:val="00400D24"/>
    <w:rsid w:val="00400D97"/>
    <w:rsid w:val="0040259D"/>
    <w:rsid w:val="004105D5"/>
    <w:rsid w:val="00412699"/>
    <w:rsid w:val="00423362"/>
    <w:rsid w:val="00432CD2"/>
    <w:rsid w:val="00433ED5"/>
    <w:rsid w:val="00434E48"/>
    <w:rsid w:val="0043688B"/>
    <w:rsid w:val="00443672"/>
    <w:rsid w:val="004439E5"/>
    <w:rsid w:val="00453931"/>
    <w:rsid w:val="0045577C"/>
    <w:rsid w:val="00456ECF"/>
    <w:rsid w:val="00472BD9"/>
    <w:rsid w:val="0047396E"/>
    <w:rsid w:val="004756DA"/>
    <w:rsid w:val="00480D89"/>
    <w:rsid w:val="00485DC6"/>
    <w:rsid w:val="00490325"/>
    <w:rsid w:val="00491F19"/>
    <w:rsid w:val="0049643F"/>
    <w:rsid w:val="004A1BF8"/>
    <w:rsid w:val="004A5262"/>
    <w:rsid w:val="004C130C"/>
    <w:rsid w:val="004C24D7"/>
    <w:rsid w:val="004C57DA"/>
    <w:rsid w:val="004C6B9C"/>
    <w:rsid w:val="004D77E9"/>
    <w:rsid w:val="004E0033"/>
    <w:rsid w:val="004E24AA"/>
    <w:rsid w:val="004F30FE"/>
    <w:rsid w:val="004F374A"/>
    <w:rsid w:val="004F6848"/>
    <w:rsid w:val="005010B2"/>
    <w:rsid w:val="00504695"/>
    <w:rsid w:val="0050649D"/>
    <w:rsid w:val="00510267"/>
    <w:rsid w:val="00511CA1"/>
    <w:rsid w:val="005140B0"/>
    <w:rsid w:val="00532B37"/>
    <w:rsid w:val="00535794"/>
    <w:rsid w:val="00537D78"/>
    <w:rsid w:val="00541DE6"/>
    <w:rsid w:val="00543A57"/>
    <w:rsid w:val="00544AC7"/>
    <w:rsid w:val="0055290A"/>
    <w:rsid w:val="00574CA5"/>
    <w:rsid w:val="005824F8"/>
    <w:rsid w:val="005830AA"/>
    <w:rsid w:val="00583979"/>
    <w:rsid w:val="0058406B"/>
    <w:rsid w:val="00586ADF"/>
    <w:rsid w:val="00590D39"/>
    <w:rsid w:val="00592267"/>
    <w:rsid w:val="005929EB"/>
    <w:rsid w:val="00597098"/>
    <w:rsid w:val="005A0FF3"/>
    <w:rsid w:val="005B0B0C"/>
    <w:rsid w:val="005B3976"/>
    <w:rsid w:val="005B5234"/>
    <w:rsid w:val="005C3B8C"/>
    <w:rsid w:val="005C7E30"/>
    <w:rsid w:val="005D1739"/>
    <w:rsid w:val="005D4989"/>
    <w:rsid w:val="005E3590"/>
    <w:rsid w:val="005E4B53"/>
    <w:rsid w:val="005E7DF4"/>
    <w:rsid w:val="005F5286"/>
    <w:rsid w:val="005F6204"/>
    <w:rsid w:val="005F6DCA"/>
    <w:rsid w:val="006003E0"/>
    <w:rsid w:val="00600647"/>
    <w:rsid w:val="00600E30"/>
    <w:rsid w:val="006022F4"/>
    <w:rsid w:val="00602468"/>
    <w:rsid w:val="0060329E"/>
    <w:rsid w:val="006036BD"/>
    <w:rsid w:val="00605907"/>
    <w:rsid w:val="00605A6A"/>
    <w:rsid w:val="00606C0A"/>
    <w:rsid w:val="00607F35"/>
    <w:rsid w:val="0061065B"/>
    <w:rsid w:val="00612782"/>
    <w:rsid w:val="00613C6D"/>
    <w:rsid w:val="00615DC2"/>
    <w:rsid w:val="00617103"/>
    <w:rsid w:val="006230F2"/>
    <w:rsid w:val="00631CC9"/>
    <w:rsid w:val="00632B1E"/>
    <w:rsid w:val="00634AD7"/>
    <w:rsid w:val="00636C7E"/>
    <w:rsid w:val="006459D3"/>
    <w:rsid w:val="0065056B"/>
    <w:rsid w:val="00656EDC"/>
    <w:rsid w:val="00657706"/>
    <w:rsid w:val="0066202D"/>
    <w:rsid w:val="00677F45"/>
    <w:rsid w:val="00680166"/>
    <w:rsid w:val="00681492"/>
    <w:rsid w:val="00685083"/>
    <w:rsid w:val="00687080"/>
    <w:rsid w:val="00693DEF"/>
    <w:rsid w:val="00697648"/>
    <w:rsid w:val="006A021A"/>
    <w:rsid w:val="006A078C"/>
    <w:rsid w:val="006A3418"/>
    <w:rsid w:val="006B3B23"/>
    <w:rsid w:val="006B423E"/>
    <w:rsid w:val="006B47FF"/>
    <w:rsid w:val="006C3ECB"/>
    <w:rsid w:val="006C467B"/>
    <w:rsid w:val="006C62AA"/>
    <w:rsid w:val="006D036B"/>
    <w:rsid w:val="006D13D0"/>
    <w:rsid w:val="006D2408"/>
    <w:rsid w:val="006D446D"/>
    <w:rsid w:val="006E6C39"/>
    <w:rsid w:val="006E7877"/>
    <w:rsid w:val="006F1267"/>
    <w:rsid w:val="00700594"/>
    <w:rsid w:val="0071039A"/>
    <w:rsid w:val="00715567"/>
    <w:rsid w:val="00717813"/>
    <w:rsid w:val="00720CBA"/>
    <w:rsid w:val="00721D51"/>
    <w:rsid w:val="00721EA9"/>
    <w:rsid w:val="00725FB7"/>
    <w:rsid w:val="007327B7"/>
    <w:rsid w:val="00736303"/>
    <w:rsid w:val="00736ECB"/>
    <w:rsid w:val="00750E42"/>
    <w:rsid w:val="0075616D"/>
    <w:rsid w:val="00763C7E"/>
    <w:rsid w:val="00771071"/>
    <w:rsid w:val="00774FFC"/>
    <w:rsid w:val="00776BF5"/>
    <w:rsid w:val="00780C26"/>
    <w:rsid w:val="007938A3"/>
    <w:rsid w:val="007948BA"/>
    <w:rsid w:val="007A086C"/>
    <w:rsid w:val="007A487D"/>
    <w:rsid w:val="007A48CE"/>
    <w:rsid w:val="007A59A0"/>
    <w:rsid w:val="007B0875"/>
    <w:rsid w:val="007B411F"/>
    <w:rsid w:val="007C6748"/>
    <w:rsid w:val="007D2746"/>
    <w:rsid w:val="007D4903"/>
    <w:rsid w:val="007E054C"/>
    <w:rsid w:val="007E2D2C"/>
    <w:rsid w:val="007E408E"/>
    <w:rsid w:val="007E55B7"/>
    <w:rsid w:val="007E6907"/>
    <w:rsid w:val="007F4153"/>
    <w:rsid w:val="007F4C25"/>
    <w:rsid w:val="008016FB"/>
    <w:rsid w:val="00804F34"/>
    <w:rsid w:val="00805B2D"/>
    <w:rsid w:val="00814A76"/>
    <w:rsid w:val="00821099"/>
    <w:rsid w:val="00825E95"/>
    <w:rsid w:val="008317E9"/>
    <w:rsid w:val="00837C7B"/>
    <w:rsid w:val="00846E79"/>
    <w:rsid w:val="00851988"/>
    <w:rsid w:val="008546CD"/>
    <w:rsid w:val="00856598"/>
    <w:rsid w:val="00865B91"/>
    <w:rsid w:val="00865CEB"/>
    <w:rsid w:val="00871C78"/>
    <w:rsid w:val="008808F1"/>
    <w:rsid w:val="00881527"/>
    <w:rsid w:val="00881A90"/>
    <w:rsid w:val="008825A4"/>
    <w:rsid w:val="00882F5F"/>
    <w:rsid w:val="00883534"/>
    <w:rsid w:val="00885E2A"/>
    <w:rsid w:val="0089291B"/>
    <w:rsid w:val="00892C55"/>
    <w:rsid w:val="0089364D"/>
    <w:rsid w:val="00896D09"/>
    <w:rsid w:val="008A0784"/>
    <w:rsid w:val="008A1D82"/>
    <w:rsid w:val="008A2BB0"/>
    <w:rsid w:val="008A6E72"/>
    <w:rsid w:val="008B602D"/>
    <w:rsid w:val="008C3D63"/>
    <w:rsid w:val="008C67C0"/>
    <w:rsid w:val="008D72A3"/>
    <w:rsid w:val="008E0D92"/>
    <w:rsid w:val="008F6204"/>
    <w:rsid w:val="008F668E"/>
    <w:rsid w:val="009021CD"/>
    <w:rsid w:val="00904A60"/>
    <w:rsid w:val="00904F6A"/>
    <w:rsid w:val="0091603E"/>
    <w:rsid w:val="00920021"/>
    <w:rsid w:val="009278AB"/>
    <w:rsid w:val="00927DC9"/>
    <w:rsid w:val="009332CA"/>
    <w:rsid w:val="00934AFD"/>
    <w:rsid w:val="00935165"/>
    <w:rsid w:val="00941433"/>
    <w:rsid w:val="00941FA3"/>
    <w:rsid w:val="00964E48"/>
    <w:rsid w:val="009656BE"/>
    <w:rsid w:val="009729F3"/>
    <w:rsid w:val="00973C7C"/>
    <w:rsid w:val="00975C69"/>
    <w:rsid w:val="00976D95"/>
    <w:rsid w:val="00977B9A"/>
    <w:rsid w:val="00981C85"/>
    <w:rsid w:val="009866F5"/>
    <w:rsid w:val="00995217"/>
    <w:rsid w:val="009A114A"/>
    <w:rsid w:val="009A1AF1"/>
    <w:rsid w:val="009A3C3C"/>
    <w:rsid w:val="009A5FB3"/>
    <w:rsid w:val="009B4A84"/>
    <w:rsid w:val="009B7A98"/>
    <w:rsid w:val="009C0144"/>
    <w:rsid w:val="009C4995"/>
    <w:rsid w:val="009D37DA"/>
    <w:rsid w:val="009E02E9"/>
    <w:rsid w:val="009E0D9F"/>
    <w:rsid w:val="009E2D7E"/>
    <w:rsid w:val="009F2943"/>
    <w:rsid w:val="009F3040"/>
    <w:rsid w:val="00A02AFD"/>
    <w:rsid w:val="00A0308D"/>
    <w:rsid w:val="00A06358"/>
    <w:rsid w:val="00A071C2"/>
    <w:rsid w:val="00A23AC7"/>
    <w:rsid w:val="00A26DB2"/>
    <w:rsid w:val="00A30A22"/>
    <w:rsid w:val="00A41124"/>
    <w:rsid w:val="00A502AF"/>
    <w:rsid w:val="00A54348"/>
    <w:rsid w:val="00A579A8"/>
    <w:rsid w:val="00A60149"/>
    <w:rsid w:val="00A603E6"/>
    <w:rsid w:val="00A607A8"/>
    <w:rsid w:val="00A6147C"/>
    <w:rsid w:val="00A6685E"/>
    <w:rsid w:val="00A71608"/>
    <w:rsid w:val="00A757D0"/>
    <w:rsid w:val="00A877C7"/>
    <w:rsid w:val="00A951FF"/>
    <w:rsid w:val="00A9587B"/>
    <w:rsid w:val="00A95B6A"/>
    <w:rsid w:val="00A966EB"/>
    <w:rsid w:val="00AA2D2F"/>
    <w:rsid w:val="00AA2E07"/>
    <w:rsid w:val="00AA66C6"/>
    <w:rsid w:val="00AA7272"/>
    <w:rsid w:val="00AA7427"/>
    <w:rsid w:val="00AB26F9"/>
    <w:rsid w:val="00AB3CC2"/>
    <w:rsid w:val="00AB50C4"/>
    <w:rsid w:val="00AB633F"/>
    <w:rsid w:val="00AC3317"/>
    <w:rsid w:val="00AD4476"/>
    <w:rsid w:val="00AE340A"/>
    <w:rsid w:val="00AE682A"/>
    <w:rsid w:val="00AE7829"/>
    <w:rsid w:val="00AE7BA7"/>
    <w:rsid w:val="00AF37A9"/>
    <w:rsid w:val="00AF4876"/>
    <w:rsid w:val="00AF79B6"/>
    <w:rsid w:val="00B0763C"/>
    <w:rsid w:val="00B11E53"/>
    <w:rsid w:val="00B140CD"/>
    <w:rsid w:val="00B142ED"/>
    <w:rsid w:val="00B213DB"/>
    <w:rsid w:val="00B23EFA"/>
    <w:rsid w:val="00B2502E"/>
    <w:rsid w:val="00B2626E"/>
    <w:rsid w:val="00B32F9F"/>
    <w:rsid w:val="00B33A7C"/>
    <w:rsid w:val="00B36A52"/>
    <w:rsid w:val="00B455F0"/>
    <w:rsid w:val="00B458CE"/>
    <w:rsid w:val="00B7122C"/>
    <w:rsid w:val="00B736F4"/>
    <w:rsid w:val="00B83962"/>
    <w:rsid w:val="00B857DE"/>
    <w:rsid w:val="00B86B1F"/>
    <w:rsid w:val="00B97767"/>
    <w:rsid w:val="00BA034D"/>
    <w:rsid w:val="00BA3D74"/>
    <w:rsid w:val="00BA551D"/>
    <w:rsid w:val="00BB20B9"/>
    <w:rsid w:val="00BC4697"/>
    <w:rsid w:val="00BC6AAB"/>
    <w:rsid w:val="00BD0397"/>
    <w:rsid w:val="00BD588F"/>
    <w:rsid w:val="00BE22D3"/>
    <w:rsid w:val="00BE5503"/>
    <w:rsid w:val="00BE7F89"/>
    <w:rsid w:val="00BF5427"/>
    <w:rsid w:val="00C00849"/>
    <w:rsid w:val="00C06E46"/>
    <w:rsid w:val="00C12D8C"/>
    <w:rsid w:val="00C179D5"/>
    <w:rsid w:val="00C238A2"/>
    <w:rsid w:val="00C320FE"/>
    <w:rsid w:val="00C3293E"/>
    <w:rsid w:val="00C369F2"/>
    <w:rsid w:val="00C41DBF"/>
    <w:rsid w:val="00C42DDD"/>
    <w:rsid w:val="00C4324A"/>
    <w:rsid w:val="00C456C6"/>
    <w:rsid w:val="00C5282E"/>
    <w:rsid w:val="00C532B5"/>
    <w:rsid w:val="00C53376"/>
    <w:rsid w:val="00C53B4C"/>
    <w:rsid w:val="00C621B3"/>
    <w:rsid w:val="00C71239"/>
    <w:rsid w:val="00C7792A"/>
    <w:rsid w:val="00C8386E"/>
    <w:rsid w:val="00C86000"/>
    <w:rsid w:val="00C95025"/>
    <w:rsid w:val="00CA07E2"/>
    <w:rsid w:val="00CA4BEE"/>
    <w:rsid w:val="00CA5164"/>
    <w:rsid w:val="00CA51D6"/>
    <w:rsid w:val="00CB0EDF"/>
    <w:rsid w:val="00CB0FD4"/>
    <w:rsid w:val="00CB1D57"/>
    <w:rsid w:val="00CB3866"/>
    <w:rsid w:val="00CC28CF"/>
    <w:rsid w:val="00CC54C2"/>
    <w:rsid w:val="00CD2082"/>
    <w:rsid w:val="00CD4DFC"/>
    <w:rsid w:val="00CD574A"/>
    <w:rsid w:val="00CE15E2"/>
    <w:rsid w:val="00CE3BDD"/>
    <w:rsid w:val="00CE6092"/>
    <w:rsid w:val="00CF136B"/>
    <w:rsid w:val="00CF1C57"/>
    <w:rsid w:val="00D01DFA"/>
    <w:rsid w:val="00D0332F"/>
    <w:rsid w:val="00D06A9F"/>
    <w:rsid w:val="00D11936"/>
    <w:rsid w:val="00D13C1D"/>
    <w:rsid w:val="00D1487E"/>
    <w:rsid w:val="00D16A86"/>
    <w:rsid w:val="00D23767"/>
    <w:rsid w:val="00D26341"/>
    <w:rsid w:val="00D32AF9"/>
    <w:rsid w:val="00D3376A"/>
    <w:rsid w:val="00D33AF3"/>
    <w:rsid w:val="00D40000"/>
    <w:rsid w:val="00D41BE6"/>
    <w:rsid w:val="00D447F4"/>
    <w:rsid w:val="00D4489F"/>
    <w:rsid w:val="00D45515"/>
    <w:rsid w:val="00D45D2D"/>
    <w:rsid w:val="00D520C1"/>
    <w:rsid w:val="00D54445"/>
    <w:rsid w:val="00D57FA0"/>
    <w:rsid w:val="00D64264"/>
    <w:rsid w:val="00D80458"/>
    <w:rsid w:val="00D81B14"/>
    <w:rsid w:val="00D82E16"/>
    <w:rsid w:val="00D97339"/>
    <w:rsid w:val="00DA32A2"/>
    <w:rsid w:val="00DA3A48"/>
    <w:rsid w:val="00DA3BC0"/>
    <w:rsid w:val="00DA4B87"/>
    <w:rsid w:val="00DB02C3"/>
    <w:rsid w:val="00DB16FB"/>
    <w:rsid w:val="00DB2491"/>
    <w:rsid w:val="00DC2201"/>
    <w:rsid w:val="00DC2797"/>
    <w:rsid w:val="00DC2900"/>
    <w:rsid w:val="00DD4F06"/>
    <w:rsid w:val="00DD527C"/>
    <w:rsid w:val="00DE124B"/>
    <w:rsid w:val="00DE30C4"/>
    <w:rsid w:val="00DF1419"/>
    <w:rsid w:val="00DF2A83"/>
    <w:rsid w:val="00E01D3A"/>
    <w:rsid w:val="00E078B6"/>
    <w:rsid w:val="00E1020E"/>
    <w:rsid w:val="00E159C8"/>
    <w:rsid w:val="00E1687A"/>
    <w:rsid w:val="00E23968"/>
    <w:rsid w:val="00E25D5F"/>
    <w:rsid w:val="00E33E20"/>
    <w:rsid w:val="00E35063"/>
    <w:rsid w:val="00E35782"/>
    <w:rsid w:val="00E3714A"/>
    <w:rsid w:val="00E40755"/>
    <w:rsid w:val="00E42440"/>
    <w:rsid w:val="00E43939"/>
    <w:rsid w:val="00E43FFC"/>
    <w:rsid w:val="00E5559E"/>
    <w:rsid w:val="00E56E9C"/>
    <w:rsid w:val="00E6131D"/>
    <w:rsid w:val="00E6169D"/>
    <w:rsid w:val="00E7670C"/>
    <w:rsid w:val="00E86AEF"/>
    <w:rsid w:val="00E87039"/>
    <w:rsid w:val="00E87A2B"/>
    <w:rsid w:val="00E92024"/>
    <w:rsid w:val="00E9484C"/>
    <w:rsid w:val="00E95A96"/>
    <w:rsid w:val="00E9678B"/>
    <w:rsid w:val="00E97FF7"/>
    <w:rsid w:val="00EA60F5"/>
    <w:rsid w:val="00EA6328"/>
    <w:rsid w:val="00EB17FC"/>
    <w:rsid w:val="00EB1B2C"/>
    <w:rsid w:val="00EB2652"/>
    <w:rsid w:val="00EB5940"/>
    <w:rsid w:val="00EB5D96"/>
    <w:rsid w:val="00EC0AEE"/>
    <w:rsid w:val="00EC7C8B"/>
    <w:rsid w:val="00ED3490"/>
    <w:rsid w:val="00EE145E"/>
    <w:rsid w:val="00EE40CB"/>
    <w:rsid w:val="00EE6B39"/>
    <w:rsid w:val="00EE799D"/>
    <w:rsid w:val="00EF1DE1"/>
    <w:rsid w:val="00EF54E5"/>
    <w:rsid w:val="00EF668A"/>
    <w:rsid w:val="00EF6EFF"/>
    <w:rsid w:val="00F01E23"/>
    <w:rsid w:val="00F025DB"/>
    <w:rsid w:val="00F02A87"/>
    <w:rsid w:val="00F02B7C"/>
    <w:rsid w:val="00F078CF"/>
    <w:rsid w:val="00F10EA9"/>
    <w:rsid w:val="00F22503"/>
    <w:rsid w:val="00F27174"/>
    <w:rsid w:val="00F3284E"/>
    <w:rsid w:val="00F3536A"/>
    <w:rsid w:val="00F564EF"/>
    <w:rsid w:val="00F64ACC"/>
    <w:rsid w:val="00F6688C"/>
    <w:rsid w:val="00F71391"/>
    <w:rsid w:val="00F74640"/>
    <w:rsid w:val="00F80517"/>
    <w:rsid w:val="00F8150B"/>
    <w:rsid w:val="00F81A7F"/>
    <w:rsid w:val="00F84AB1"/>
    <w:rsid w:val="00F93446"/>
    <w:rsid w:val="00F94B8A"/>
    <w:rsid w:val="00F95B33"/>
    <w:rsid w:val="00FA0BB6"/>
    <w:rsid w:val="00FA39A8"/>
    <w:rsid w:val="00FB4938"/>
    <w:rsid w:val="00FC1D35"/>
    <w:rsid w:val="00FC53FD"/>
    <w:rsid w:val="00FC63A5"/>
    <w:rsid w:val="00FC65DB"/>
    <w:rsid w:val="00FD35C0"/>
    <w:rsid w:val="00FE01F7"/>
    <w:rsid w:val="00FE078B"/>
    <w:rsid w:val="00FE2FE9"/>
    <w:rsid w:val="00FE78D2"/>
    <w:rsid w:val="00FF2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223D"/>
  <w15:docId w15:val="{C6604096-2191-4031-A390-8AD977C8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30C"/>
  </w:style>
  <w:style w:type="paragraph" w:styleId="Nagwek1">
    <w:name w:val="heading 1"/>
    <w:aliases w:val="POZIOM 1"/>
    <w:basedOn w:val="Normalny"/>
    <w:next w:val="Normalny"/>
    <w:link w:val="Nagwek1Znak"/>
    <w:uiPriority w:val="9"/>
    <w:qFormat/>
    <w:rsid w:val="001457DE"/>
    <w:pPr>
      <w:keepNext/>
      <w:keepLines/>
      <w:spacing w:before="240" w:line="360" w:lineRule="auto"/>
      <w:jc w:val="center"/>
      <w:outlineLvl w:val="0"/>
    </w:pPr>
    <w:rPr>
      <w:rFonts w:ascii="Calibri" w:eastAsiaTheme="majorEastAsia" w:hAnsi="Calibri" w:cstheme="majorBidi"/>
      <w:b/>
      <w:color w:val="000000" w:themeColor="text1"/>
      <w:sz w:val="24"/>
      <w:szCs w:val="32"/>
    </w:rPr>
  </w:style>
  <w:style w:type="paragraph" w:styleId="Nagwek2">
    <w:name w:val="heading 2"/>
    <w:aliases w:val="POZIOM 2"/>
    <w:basedOn w:val="Normalny"/>
    <w:next w:val="Normalny"/>
    <w:link w:val="Nagwek2Znak"/>
    <w:uiPriority w:val="9"/>
    <w:unhideWhenUsed/>
    <w:qFormat/>
    <w:rsid w:val="001457DE"/>
    <w:pPr>
      <w:keepNext/>
      <w:keepLines/>
      <w:spacing w:before="40" w:line="360" w:lineRule="auto"/>
      <w:jc w:val="center"/>
      <w:outlineLvl w:val="1"/>
    </w:pPr>
    <w:rPr>
      <w:rFonts w:asciiTheme="minorHAnsi" w:eastAsiaTheme="majorEastAsia" w:hAnsiTheme="minorHAnsi" w:cstheme="majorBidi"/>
      <w:b/>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uiPriority w:val="99"/>
    <w:qFormat/>
    <w:rsid w:val="002B65F1"/>
    <w:rPr>
      <w:rFonts w:ascii="Tahoma" w:hAnsi="Tahoma" w:cs="Tahoma"/>
      <w:sz w:val="56"/>
      <w:szCs w:val="16"/>
    </w:rPr>
  </w:style>
  <w:style w:type="table" w:styleId="Tabela-Siatka">
    <w:name w:val="Table Grid"/>
    <w:basedOn w:val="Standardowy"/>
    <w:uiPriority w:val="39"/>
    <w:rsid w:val="007E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23E3B"/>
    <w:pPr>
      <w:ind w:left="720"/>
      <w:contextualSpacing/>
    </w:pPr>
  </w:style>
  <w:style w:type="character" w:styleId="Odwoaniedokomentarza">
    <w:name w:val="annotation reference"/>
    <w:basedOn w:val="Domylnaczcionkaakapitu"/>
    <w:uiPriority w:val="99"/>
    <w:semiHidden/>
    <w:unhideWhenUsed/>
    <w:rsid w:val="00681492"/>
    <w:rPr>
      <w:sz w:val="16"/>
      <w:szCs w:val="16"/>
    </w:rPr>
  </w:style>
  <w:style w:type="paragraph" w:styleId="Tekstkomentarza">
    <w:name w:val="annotation text"/>
    <w:basedOn w:val="Normalny"/>
    <w:link w:val="TekstkomentarzaZnak"/>
    <w:uiPriority w:val="99"/>
    <w:semiHidden/>
    <w:unhideWhenUsed/>
    <w:rsid w:val="00681492"/>
    <w:rPr>
      <w:sz w:val="20"/>
      <w:szCs w:val="20"/>
    </w:rPr>
  </w:style>
  <w:style w:type="character" w:customStyle="1" w:styleId="TekstkomentarzaZnak">
    <w:name w:val="Tekst komentarza Znak"/>
    <w:basedOn w:val="Domylnaczcionkaakapitu"/>
    <w:link w:val="Tekstkomentarza"/>
    <w:uiPriority w:val="99"/>
    <w:semiHidden/>
    <w:rsid w:val="00681492"/>
    <w:rPr>
      <w:sz w:val="20"/>
      <w:szCs w:val="20"/>
    </w:rPr>
  </w:style>
  <w:style w:type="paragraph" w:styleId="Tematkomentarza">
    <w:name w:val="annotation subject"/>
    <w:basedOn w:val="Tekstkomentarza"/>
    <w:next w:val="Tekstkomentarza"/>
    <w:link w:val="TematkomentarzaZnak"/>
    <w:uiPriority w:val="99"/>
    <w:semiHidden/>
    <w:unhideWhenUsed/>
    <w:rsid w:val="00681492"/>
    <w:rPr>
      <w:b/>
      <w:bCs/>
    </w:rPr>
  </w:style>
  <w:style w:type="character" w:customStyle="1" w:styleId="TematkomentarzaZnak">
    <w:name w:val="Temat komentarza Znak"/>
    <w:basedOn w:val="TekstkomentarzaZnak"/>
    <w:link w:val="Tematkomentarza"/>
    <w:uiPriority w:val="99"/>
    <w:semiHidden/>
    <w:rsid w:val="00681492"/>
    <w:rPr>
      <w:b/>
      <w:bCs/>
      <w:sz w:val="20"/>
      <w:szCs w:val="20"/>
    </w:rPr>
  </w:style>
  <w:style w:type="paragraph" w:styleId="Tekstdymka">
    <w:name w:val="Balloon Text"/>
    <w:basedOn w:val="Normalny"/>
    <w:link w:val="TekstdymkaZnak1"/>
    <w:uiPriority w:val="99"/>
    <w:semiHidden/>
    <w:unhideWhenUsed/>
    <w:rsid w:val="00681492"/>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681492"/>
    <w:rPr>
      <w:rFonts w:ascii="Segoe UI" w:hAnsi="Segoe UI" w:cs="Segoe UI"/>
      <w:sz w:val="18"/>
      <w:szCs w:val="18"/>
    </w:rPr>
  </w:style>
  <w:style w:type="character" w:customStyle="1" w:styleId="Nagwek1Znak">
    <w:name w:val="Nagłówek 1 Znak"/>
    <w:aliases w:val="POZIOM 1 Znak"/>
    <w:basedOn w:val="Domylnaczcionkaakapitu"/>
    <w:link w:val="Nagwek1"/>
    <w:uiPriority w:val="9"/>
    <w:rsid w:val="001457DE"/>
    <w:rPr>
      <w:rFonts w:ascii="Calibri" w:eastAsiaTheme="majorEastAsia" w:hAnsi="Calibri" w:cstheme="majorBidi"/>
      <w:b/>
      <w:color w:val="000000" w:themeColor="text1"/>
      <w:sz w:val="24"/>
      <w:szCs w:val="32"/>
    </w:rPr>
  </w:style>
  <w:style w:type="character" w:customStyle="1" w:styleId="Nagwek2Znak">
    <w:name w:val="Nagłówek 2 Znak"/>
    <w:aliases w:val="POZIOM 2 Znak"/>
    <w:basedOn w:val="Domylnaczcionkaakapitu"/>
    <w:link w:val="Nagwek2"/>
    <w:uiPriority w:val="9"/>
    <w:rsid w:val="001457DE"/>
    <w:rPr>
      <w:rFonts w:asciiTheme="minorHAnsi" w:eastAsiaTheme="majorEastAsia" w:hAnsiTheme="minorHAnsi" w:cstheme="majorBidi"/>
      <w:b/>
      <w:color w:val="000000" w:themeColor="text1"/>
      <w:sz w:val="24"/>
      <w:szCs w:val="26"/>
    </w:rPr>
  </w:style>
  <w:style w:type="paragraph" w:styleId="Tytu">
    <w:name w:val="Title"/>
    <w:aliases w:val="POZIOM 3"/>
    <w:basedOn w:val="Normalny"/>
    <w:next w:val="Normalny"/>
    <w:link w:val="TytuZnak"/>
    <w:uiPriority w:val="10"/>
    <w:qFormat/>
    <w:rsid w:val="001457DE"/>
    <w:pPr>
      <w:spacing w:line="360" w:lineRule="auto"/>
      <w:contextualSpacing/>
      <w:jc w:val="center"/>
    </w:pPr>
    <w:rPr>
      <w:rFonts w:asciiTheme="minorHAnsi" w:eastAsiaTheme="majorEastAsia" w:hAnsiTheme="minorHAnsi" w:cstheme="majorBidi"/>
      <w:b/>
      <w:color w:val="000000" w:themeColor="text1"/>
      <w:spacing w:val="-10"/>
      <w:kern w:val="28"/>
      <w:sz w:val="24"/>
      <w:szCs w:val="56"/>
    </w:rPr>
  </w:style>
  <w:style w:type="character" w:customStyle="1" w:styleId="TytuZnak">
    <w:name w:val="Tytuł Znak"/>
    <w:aliases w:val="POZIOM 3 Znak"/>
    <w:basedOn w:val="Domylnaczcionkaakapitu"/>
    <w:link w:val="Tytu"/>
    <w:uiPriority w:val="10"/>
    <w:rsid w:val="001457DE"/>
    <w:rPr>
      <w:rFonts w:asciiTheme="minorHAnsi" w:eastAsiaTheme="majorEastAsia" w:hAnsiTheme="minorHAnsi" w:cstheme="majorBidi"/>
      <w:b/>
      <w:color w:val="000000" w:themeColor="text1"/>
      <w:spacing w:val="-10"/>
      <w:kern w:val="28"/>
      <w:sz w:val="24"/>
      <w:szCs w:val="56"/>
    </w:rPr>
  </w:style>
  <w:style w:type="paragraph" w:styleId="Nagwekspisutreci">
    <w:name w:val="TOC Heading"/>
    <w:basedOn w:val="Nagwek1"/>
    <w:next w:val="Normalny"/>
    <w:uiPriority w:val="39"/>
    <w:unhideWhenUsed/>
    <w:qFormat/>
    <w:rsid w:val="00F564EF"/>
    <w:pPr>
      <w:spacing w:before="480" w:line="276" w:lineRule="auto"/>
      <w:jc w:val="left"/>
      <w:outlineLvl w:val="9"/>
    </w:pPr>
    <w:rPr>
      <w:rFonts w:asciiTheme="majorHAnsi" w:hAnsiTheme="majorHAnsi"/>
      <w:bCs/>
      <w:color w:val="2E74B5" w:themeColor="accent1" w:themeShade="BF"/>
      <w:sz w:val="28"/>
      <w:szCs w:val="28"/>
      <w:lang w:eastAsia="pl-PL"/>
    </w:rPr>
  </w:style>
  <w:style w:type="paragraph" w:styleId="Spistreci1">
    <w:name w:val="toc 1"/>
    <w:basedOn w:val="Normalny"/>
    <w:next w:val="Normalny"/>
    <w:autoRedefine/>
    <w:uiPriority w:val="39"/>
    <w:unhideWhenUsed/>
    <w:rsid w:val="001A0D96"/>
    <w:pPr>
      <w:tabs>
        <w:tab w:val="right" w:pos="9062"/>
      </w:tabs>
      <w:spacing w:before="120" w:line="276" w:lineRule="auto"/>
    </w:pPr>
    <w:rPr>
      <w:rFonts w:asciiTheme="minorHAnsi" w:hAnsiTheme="minorHAnsi"/>
      <w:b/>
      <w:bCs/>
    </w:rPr>
  </w:style>
  <w:style w:type="paragraph" w:styleId="Spistreci2">
    <w:name w:val="toc 2"/>
    <w:basedOn w:val="Normalny"/>
    <w:next w:val="Normalny"/>
    <w:autoRedefine/>
    <w:uiPriority w:val="39"/>
    <w:unhideWhenUsed/>
    <w:rsid w:val="00F564EF"/>
    <w:pPr>
      <w:tabs>
        <w:tab w:val="right" w:pos="9062"/>
      </w:tabs>
    </w:pPr>
    <w:rPr>
      <w:rFonts w:asciiTheme="minorHAnsi" w:hAnsiTheme="minorHAnsi"/>
      <w:i/>
      <w:iCs/>
    </w:rPr>
  </w:style>
  <w:style w:type="character" w:styleId="Hipercze">
    <w:name w:val="Hyperlink"/>
    <w:basedOn w:val="Domylnaczcionkaakapitu"/>
    <w:uiPriority w:val="99"/>
    <w:unhideWhenUsed/>
    <w:rsid w:val="00F564EF"/>
    <w:rPr>
      <w:color w:val="0563C1" w:themeColor="hyperlink"/>
      <w:u w:val="single"/>
    </w:rPr>
  </w:style>
  <w:style w:type="paragraph" w:styleId="Spistreci3">
    <w:name w:val="toc 3"/>
    <w:basedOn w:val="Normalny"/>
    <w:next w:val="Normalny"/>
    <w:autoRedefine/>
    <w:uiPriority w:val="39"/>
    <w:unhideWhenUsed/>
    <w:rsid w:val="00F564EF"/>
    <w:pPr>
      <w:ind w:left="440"/>
    </w:pPr>
    <w:rPr>
      <w:rFonts w:asciiTheme="minorHAnsi" w:hAnsiTheme="minorHAnsi"/>
    </w:rPr>
  </w:style>
  <w:style w:type="paragraph" w:styleId="Spistreci4">
    <w:name w:val="toc 4"/>
    <w:basedOn w:val="Normalny"/>
    <w:next w:val="Normalny"/>
    <w:autoRedefine/>
    <w:uiPriority w:val="39"/>
    <w:unhideWhenUsed/>
    <w:rsid w:val="00F564EF"/>
    <w:pPr>
      <w:ind w:left="660"/>
    </w:pPr>
    <w:rPr>
      <w:rFonts w:asciiTheme="minorHAnsi" w:hAnsiTheme="minorHAnsi"/>
      <w:sz w:val="20"/>
      <w:szCs w:val="20"/>
    </w:rPr>
  </w:style>
  <w:style w:type="paragraph" w:styleId="Spistreci5">
    <w:name w:val="toc 5"/>
    <w:basedOn w:val="Normalny"/>
    <w:next w:val="Normalny"/>
    <w:autoRedefine/>
    <w:uiPriority w:val="39"/>
    <w:unhideWhenUsed/>
    <w:rsid w:val="00F564EF"/>
    <w:pPr>
      <w:ind w:left="880"/>
    </w:pPr>
    <w:rPr>
      <w:rFonts w:asciiTheme="minorHAnsi" w:hAnsiTheme="minorHAnsi"/>
      <w:sz w:val="20"/>
      <w:szCs w:val="20"/>
    </w:rPr>
  </w:style>
  <w:style w:type="paragraph" w:styleId="Spistreci6">
    <w:name w:val="toc 6"/>
    <w:basedOn w:val="Normalny"/>
    <w:next w:val="Normalny"/>
    <w:autoRedefine/>
    <w:uiPriority w:val="39"/>
    <w:unhideWhenUsed/>
    <w:rsid w:val="00F564EF"/>
    <w:pPr>
      <w:ind w:left="1100"/>
    </w:pPr>
    <w:rPr>
      <w:rFonts w:asciiTheme="minorHAnsi" w:hAnsiTheme="minorHAnsi"/>
      <w:sz w:val="20"/>
      <w:szCs w:val="20"/>
    </w:rPr>
  </w:style>
  <w:style w:type="paragraph" w:styleId="Spistreci7">
    <w:name w:val="toc 7"/>
    <w:basedOn w:val="Normalny"/>
    <w:next w:val="Normalny"/>
    <w:autoRedefine/>
    <w:uiPriority w:val="39"/>
    <w:unhideWhenUsed/>
    <w:rsid w:val="00F564EF"/>
    <w:pPr>
      <w:ind w:left="1320"/>
    </w:pPr>
    <w:rPr>
      <w:rFonts w:asciiTheme="minorHAnsi" w:hAnsiTheme="minorHAnsi"/>
      <w:sz w:val="20"/>
      <w:szCs w:val="20"/>
    </w:rPr>
  </w:style>
  <w:style w:type="paragraph" w:styleId="Spistreci8">
    <w:name w:val="toc 8"/>
    <w:basedOn w:val="Normalny"/>
    <w:next w:val="Normalny"/>
    <w:autoRedefine/>
    <w:uiPriority w:val="39"/>
    <w:unhideWhenUsed/>
    <w:rsid w:val="00F564EF"/>
    <w:pPr>
      <w:ind w:left="1540"/>
    </w:pPr>
    <w:rPr>
      <w:rFonts w:asciiTheme="minorHAnsi" w:hAnsiTheme="minorHAnsi"/>
      <w:sz w:val="20"/>
      <w:szCs w:val="20"/>
    </w:rPr>
  </w:style>
  <w:style w:type="paragraph" w:styleId="Spistreci9">
    <w:name w:val="toc 9"/>
    <w:basedOn w:val="Normalny"/>
    <w:next w:val="Normalny"/>
    <w:autoRedefine/>
    <w:uiPriority w:val="39"/>
    <w:unhideWhenUsed/>
    <w:rsid w:val="00F564EF"/>
    <w:pPr>
      <w:ind w:left="1760"/>
    </w:pPr>
    <w:rPr>
      <w:rFonts w:asciiTheme="minorHAnsi" w:hAnsiTheme="minorHAnsi"/>
      <w:sz w:val="20"/>
      <w:szCs w:val="20"/>
    </w:rPr>
  </w:style>
  <w:style w:type="paragraph" w:styleId="Stopka">
    <w:name w:val="footer"/>
    <w:basedOn w:val="Normalny"/>
    <w:link w:val="StopkaZnak"/>
    <w:uiPriority w:val="99"/>
    <w:unhideWhenUsed/>
    <w:rsid w:val="00F564EF"/>
    <w:pPr>
      <w:tabs>
        <w:tab w:val="center" w:pos="4536"/>
        <w:tab w:val="right" w:pos="9072"/>
      </w:tabs>
    </w:pPr>
  </w:style>
  <w:style w:type="character" w:customStyle="1" w:styleId="StopkaZnak">
    <w:name w:val="Stopka Znak"/>
    <w:basedOn w:val="Domylnaczcionkaakapitu"/>
    <w:link w:val="Stopka"/>
    <w:uiPriority w:val="99"/>
    <w:rsid w:val="00F564EF"/>
  </w:style>
  <w:style w:type="character" w:styleId="Numerstrony">
    <w:name w:val="page number"/>
    <w:basedOn w:val="Domylnaczcionkaakapitu"/>
    <w:uiPriority w:val="99"/>
    <w:semiHidden/>
    <w:unhideWhenUsed/>
    <w:rsid w:val="00F564EF"/>
  </w:style>
  <w:style w:type="character" w:customStyle="1" w:styleId="alb">
    <w:name w:val="a_lb"/>
    <w:basedOn w:val="Domylnaczcionkaakapitu"/>
    <w:rsid w:val="00E01D3A"/>
  </w:style>
  <w:style w:type="paragraph" w:styleId="Tekstprzypisudolnego">
    <w:name w:val="footnote text"/>
    <w:basedOn w:val="Normalny"/>
    <w:link w:val="TekstprzypisudolnegoZnak"/>
    <w:uiPriority w:val="99"/>
    <w:semiHidden/>
    <w:unhideWhenUsed/>
    <w:rsid w:val="00F02B7C"/>
    <w:rPr>
      <w:sz w:val="20"/>
      <w:szCs w:val="20"/>
    </w:rPr>
  </w:style>
  <w:style w:type="character" w:customStyle="1" w:styleId="TekstprzypisudolnegoZnak">
    <w:name w:val="Tekst przypisu dolnego Znak"/>
    <w:basedOn w:val="Domylnaczcionkaakapitu"/>
    <w:link w:val="Tekstprzypisudolnego"/>
    <w:uiPriority w:val="99"/>
    <w:semiHidden/>
    <w:rsid w:val="00F02B7C"/>
    <w:rPr>
      <w:sz w:val="20"/>
      <w:szCs w:val="20"/>
    </w:rPr>
  </w:style>
  <w:style w:type="character" w:styleId="Odwoanieprzypisudolnego">
    <w:name w:val="footnote reference"/>
    <w:basedOn w:val="Domylnaczcionkaakapitu"/>
    <w:uiPriority w:val="99"/>
    <w:semiHidden/>
    <w:unhideWhenUsed/>
    <w:rsid w:val="00F02B7C"/>
    <w:rPr>
      <w:vertAlign w:val="superscript"/>
    </w:rPr>
  </w:style>
  <w:style w:type="character" w:customStyle="1" w:styleId="Ppogrubienie">
    <w:name w:val="_P_ – pogrubienie"/>
    <w:basedOn w:val="Domylnaczcionkaakapitu"/>
    <w:uiPriority w:val="1"/>
    <w:qFormat/>
    <w:rsid w:val="008016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183">
      <w:bodyDiv w:val="1"/>
      <w:marLeft w:val="0"/>
      <w:marRight w:val="0"/>
      <w:marTop w:val="0"/>
      <w:marBottom w:val="0"/>
      <w:divBdr>
        <w:top w:val="none" w:sz="0" w:space="0" w:color="auto"/>
        <w:left w:val="none" w:sz="0" w:space="0" w:color="auto"/>
        <w:bottom w:val="none" w:sz="0" w:space="0" w:color="auto"/>
        <w:right w:val="none" w:sz="0" w:space="0" w:color="auto"/>
      </w:divBdr>
      <w:divsChild>
        <w:div w:id="1821924786">
          <w:marLeft w:val="0"/>
          <w:marRight w:val="0"/>
          <w:marTop w:val="0"/>
          <w:marBottom w:val="0"/>
          <w:divBdr>
            <w:top w:val="none" w:sz="0" w:space="0" w:color="auto"/>
            <w:left w:val="none" w:sz="0" w:space="0" w:color="auto"/>
            <w:bottom w:val="none" w:sz="0" w:space="0" w:color="auto"/>
            <w:right w:val="none" w:sz="0" w:space="0" w:color="auto"/>
          </w:divBdr>
        </w:div>
        <w:div w:id="405106307">
          <w:marLeft w:val="0"/>
          <w:marRight w:val="0"/>
          <w:marTop w:val="0"/>
          <w:marBottom w:val="0"/>
          <w:divBdr>
            <w:top w:val="none" w:sz="0" w:space="0" w:color="auto"/>
            <w:left w:val="none" w:sz="0" w:space="0" w:color="auto"/>
            <w:bottom w:val="none" w:sz="0" w:space="0" w:color="auto"/>
            <w:right w:val="none" w:sz="0" w:space="0" w:color="auto"/>
          </w:divBdr>
        </w:div>
        <w:div w:id="1042050236">
          <w:marLeft w:val="0"/>
          <w:marRight w:val="0"/>
          <w:marTop w:val="0"/>
          <w:marBottom w:val="0"/>
          <w:divBdr>
            <w:top w:val="none" w:sz="0" w:space="0" w:color="auto"/>
            <w:left w:val="none" w:sz="0" w:space="0" w:color="auto"/>
            <w:bottom w:val="none" w:sz="0" w:space="0" w:color="auto"/>
            <w:right w:val="none" w:sz="0" w:space="0" w:color="auto"/>
          </w:divBdr>
        </w:div>
      </w:divsChild>
    </w:div>
    <w:div w:id="57166447">
      <w:bodyDiv w:val="1"/>
      <w:marLeft w:val="0"/>
      <w:marRight w:val="0"/>
      <w:marTop w:val="0"/>
      <w:marBottom w:val="0"/>
      <w:divBdr>
        <w:top w:val="none" w:sz="0" w:space="0" w:color="auto"/>
        <w:left w:val="none" w:sz="0" w:space="0" w:color="auto"/>
        <w:bottom w:val="none" w:sz="0" w:space="0" w:color="auto"/>
        <w:right w:val="none" w:sz="0" w:space="0" w:color="auto"/>
      </w:divBdr>
      <w:divsChild>
        <w:div w:id="1197505432">
          <w:marLeft w:val="0"/>
          <w:marRight w:val="0"/>
          <w:marTop w:val="0"/>
          <w:marBottom w:val="0"/>
          <w:divBdr>
            <w:top w:val="none" w:sz="0" w:space="0" w:color="auto"/>
            <w:left w:val="none" w:sz="0" w:space="0" w:color="auto"/>
            <w:bottom w:val="none" w:sz="0" w:space="0" w:color="auto"/>
            <w:right w:val="none" w:sz="0" w:space="0" w:color="auto"/>
          </w:divBdr>
          <w:divsChild>
            <w:div w:id="1208688711">
              <w:marLeft w:val="0"/>
              <w:marRight w:val="0"/>
              <w:marTop w:val="0"/>
              <w:marBottom w:val="0"/>
              <w:divBdr>
                <w:top w:val="none" w:sz="0" w:space="0" w:color="auto"/>
                <w:left w:val="none" w:sz="0" w:space="0" w:color="auto"/>
                <w:bottom w:val="none" w:sz="0" w:space="0" w:color="auto"/>
                <w:right w:val="none" w:sz="0" w:space="0" w:color="auto"/>
              </w:divBdr>
              <w:divsChild>
                <w:div w:id="12982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1519">
          <w:marLeft w:val="0"/>
          <w:marRight w:val="0"/>
          <w:marTop w:val="0"/>
          <w:marBottom w:val="0"/>
          <w:divBdr>
            <w:top w:val="none" w:sz="0" w:space="0" w:color="auto"/>
            <w:left w:val="none" w:sz="0" w:space="0" w:color="auto"/>
            <w:bottom w:val="none" w:sz="0" w:space="0" w:color="auto"/>
            <w:right w:val="none" w:sz="0" w:space="0" w:color="auto"/>
          </w:divBdr>
          <w:divsChild>
            <w:div w:id="442962485">
              <w:marLeft w:val="0"/>
              <w:marRight w:val="0"/>
              <w:marTop w:val="0"/>
              <w:marBottom w:val="0"/>
              <w:divBdr>
                <w:top w:val="none" w:sz="0" w:space="0" w:color="auto"/>
                <w:left w:val="none" w:sz="0" w:space="0" w:color="auto"/>
                <w:bottom w:val="none" w:sz="0" w:space="0" w:color="auto"/>
                <w:right w:val="none" w:sz="0" w:space="0" w:color="auto"/>
              </w:divBdr>
            </w:div>
            <w:div w:id="402409592">
              <w:marLeft w:val="0"/>
              <w:marRight w:val="0"/>
              <w:marTop w:val="0"/>
              <w:marBottom w:val="0"/>
              <w:divBdr>
                <w:top w:val="none" w:sz="0" w:space="0" w:color="auto"/>
                <w:left w:val="none" w:sz="0" w:space="0" w:color="auto"/>
                <w:bottom w:val="none" w:sz="0" w:space="0" w:color="auto"/>
                <w:right w:val="none" w:sz="0" w:space="0" w:color="auto"/>
              </w:divBdr>
              <w:divsChild>
                <w:div w:id="4596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8034">
      <w:bodyDiv w:val="1"/>
      <w:marLeft w:val="0"/>
      <w:marRight w:val="0"/>
      <w:marTop w:val="0"/>
      <w:marBottom w:val="0"/>
      <w:divBdr>
        <w:top w:val="none" w:sz="0" w:space="0" w:color="auto"/>
        <w:left w:val="none" w:sz="0" w:space="0" w:color="auto"/>
        <w:bottom w:val="none" w:sz="0" w:space="0" w:color="auto"/>
        <w:right w:val="none" w:sz="0" w:space="0" w:color="auto"/>
      </w:divBdr>
      <w:divsChild>
        <w:div w:id="295718285">
          <w:marLeft w:val="0"/>
          <w:marRight w:val="0"/>
          <w:marTop w:val="0"/>
          <w:marBottom w:val="0"/>
          <w:divBdr>
            <w:top w:val="none" w:sz="0" w:space="0" w:color="auto"/>
            <w:left w:val="none" w:sz="0" w:space="0" w:color="auto"/>
            <w:bottom w:val="none" w:sz="0" w:space="0" w:color="auto"/>
            <w:right w:val="none" w:sz="0" w:space="0" w:color="auto"/>
          </w:divBdr>
        </w:div>
        <w:div w:id="121970892">
          <w:marLeft w:val="0"/>
          <w:marRight w:val="0"/>
          <w:marTop w:val="0"/>
          <w:marBottom w:val="0"/>
          <w:divBdr>
            <w:top w:val="none" w:sz="0" w:space="0" w:color="auto"/>
            <w:left w:val="none" w:sz="0" w:space="0" w:color="auto"/>
            <w:bottom w:val="none" w:sz="0" w:space="0" w:color="auto"/>
            <w:right w:val="none" w:sz="0" w:space="0" w:color="auto"/>
          </w:divBdr>
          <w:divsChild>
            <w:div w:id="2041586203">
              <w:marLeft w:val="0"/>
              <w:marRight w:val="0"/>
              <w:marTop w:val="0"/>
              <w:marBottom w:val="0"/>
              <w:divBdr>
                <w:top w:val="none" w:sz="0" w:space="0" w:color="auto"/>
                <w:left w:val="none" w:sz="0" w:space="0" w:color="auto"/>
                <w:bottom w:val="none" w:sz="0" w:space="0" w:color="auto"/>
                <w:right w:val="none" w:sz="0" w:space="0" w:color="auto"/>
              </w:divBdr>
              <w:divsChild>
                <w:div w:id="10673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5743">
          <w:marLeft w:val="0"/>
          <w:marRight w:val="0"/>
          <w:marTop w:val="0"/>
          <w:marBottom w:val="0"/>
          <w:divBdr>
            <w:top w:val="none" w:sz="0" w:space="0" w:color="auto"/>
            <w:left w:val="none" w:sz="0" w:space="0" w:color="auto"/>
            <w:bottom w:val="none" w:sz="0" w:space="0" w:color="auto"/>
            <w:right w:val="none" w:sz="0" w:space="0" w:color="auto"/>
          </w:divBdr>
          <w:divsChild>
            <w:div w:id="1122191542">
              <w:marLeft w:val="0"/>
              <w:marRight w:val="0"/>
              <w:marTop w:val="0"/>
              <w:marBottom w:val="0"/>
              <w:divBdr>
                <w:top w:val="none" w:sz="0" w:space="0" w:color="auto"/>
                <w:left w:val="none" w:sz="0" w:space="0" w:color="auto"/>
                <w:bottom w:val="none" w:sz="0" w:space="0" w:color="auto"/>
                <w:right w:val="none" w:sz="0" w:space="0" w:color="auto"/>
              </w:divBdr>
              <w:divsChild>
                <w:div w:id="10688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7707">
      <w:bodyDiv w:val="1"/>
      <w:marLeft w:val="0"/>
      <w:marRight w:val="0"/>
      <w:marTop w:val="0"/>
      <w:marBottom w:val="0"/>
      <w:divBdr>
        <w:top w:val="none" w:sz="0" w:space="0" w:color="auto"/>
        <w:left w:val="none" w:sz="0" w:space="0" w:color="auto"/>
        <w:bottom w:val="none" w:sz="0" w:space="0" w:color="auto"/>
        <w:right w:val="none" w:sz="0" w:space="0" w:color="auto"/>
      </w:divBdr>
      <w:divsChild>
        <w:div w:id="55394353">
          <w:marLeft w:val="0"/>
          <w:marRight w:val="0"/>
          <w:marTop w:val="0"/>
          <w:marBottom w:val="0"/>
          <w:divBdr>
            <w:top w:val="none" w:sz="0" w:space="0" w:color="auto"/>
            <w:left w:val="none" w:sz="0" w:space="0" w:color="auto"/>
            <w:bottom w:val="none" w:sz="0" w:space="0" w:color="auto"/>
            <w:right w:val="none" w:sz="0" w:space="0" w:color="auto"/>
          </w:divBdr>
          <w:divsChild>
            <w:div w:id="83694086">
              <w:marLeft w:val="0"/>
              <w:marRight w:val="0"/>
              <w:marTop w:val="0"/>
              <w:marBottom w:val="0"/>
              <w:divBdr>
                <w:top w:val="none" w:sz="0" w:space="0" w:color="auto"/>
                <w:left w:val="none" w:sz="0" w:space="0" w:color="auto"/>
                <w:bottom w:val="none" w:sz="0" w:space="0" w:color="auto"/>
                <w:right w:val="none" w:sz="0" w:space="0" w:color="auto"/>
              </w:divBdr>
              <w:divsChild>
                <w:div w:id="2114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1689">
          <w:marLeft w:val="0"/>
          <w:marRight w:val="0"/>
          <w:marTop w:val="0"/>
          <w:marBottom w:val="0"/>
          <w:divBdr>
            <w:top w:val="none" w:sz="0" w:space="0" w:color="auto"/>
            <w:left w:val="none" w:sz="0" w:space="0" w:color="auto"/>
            <w:bottom w:val="none" w:sz="0" w:space="0" w:color="auto"/>
            <w:right w:val="none" w:sz="0" w:space="0" w:color="auto"/>
          </w:divBdr>
          <w:divsChild>
            <w:div w:id="1140000210">
              <w:marLeft w:val="0"/>
              <w:marRight w:val="0"/>
              <w:marTop w:val="0"/>
              <w:marBottom w:val="0"/>
              <w:divBdr>
                <w:top w:val="none" w:sz="0" w:space="0" w:color="auto"/>
                <w:left w:val="none" w:sz="0" w:space="0" w:color="auto"/>
                <w:bottom w:val="none" w:sz="0" w:space="0" w:color="auto"/>
                <w:right w:val="none" w:sz="0" w:space="0" w:color="auto"/>
              </w:divBdr>
            </w:div>
            <w:div w:id="1894583089">
              <w:marLeft w:val="0"/>
              <w:marRight w:val="0"/>
              <w:marTop w:val="0"/>
              <w:marBottom w:val="0"/>
              <w:divBdr>
                <w:top w:val="none" w:sz="0" w:space="0" w:color="auto"/>
                <w:left w:val="none" w:sz="0" w:space="0" w:color="auto"/>
                <w:bottom w:val="none" w:sz="0" w:space="0" w:color="auto"/>
                <w:right w:val="none" w:sz="0" w:space="0" w:color="auto"/>
              </w:divBdr>
              <w:divsChild>
                <w:div w:id="1139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FE9547-834A-4A17-B1A5-70070684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15328</Words>
  <Characters>91973</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Kola</dc:creator>
  <cp:lastModifiedBy>Dunajewska-Bańka Anna</cp:lastModifiedBy>
  <cp:revision>3</cp:revision>
  <cp:lastPrinted>2018-09-20T10:14:00Z</cp:lastPrinted>
  <dcterms:created xsi:type="dcterms:W3CDTF">2018-09-20T10:12:00Z</dcterms:created>
  <dcterms:modified xsi:type="dcterms:W3CDTF">2018-09-20T10:43:00Z</dcterms:modified>
</cp:coreProperties>
</file>