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6" w:rsidRPr="00625160" w:rsidRDefault="003571B6" w:rsidP="00625160">
      <w:pPr>
        <w:spacing w:before="120" w:after="120" w:line="240" w:lineRule="atLeast"/>
        <w:rPr>
          <w:rFonts w:ascii="Verdana" w:hAnsi="Verdana"/>
        </w:rPr>
      </w:pPr>
    </w:p>
    <w:p w:rsidR="004C4209" w:rsidRPr="00625160" w:rsidRDefault="004C4209" w:rsidP="00625160">
      <w:pPr>
        <w:spacing w:before="120" w:after="120" w:line="240" w:lineRule="atLeast"/>
        <w:rPr>
          <w:rFonts w:ascii="Verdana" w:hAnsi="Verdana"/>
        </w:rPr>
      </w:pPr>
      <w:r w:rsidRPr="00625160">
        <w:rPr>
          <w:rFonts w:ascii="Verdana" w:hAnsi="Verdana"/>
        </w:rPr>
        <w:t>Edyta Boratyńska-Karpiej</w:t>
      </w:r>
    </w:p>
    <w:p w:rsidR="00BA2A94" w:rsidRPr="00625160" w:rsidRDefault="00BA2A94" w:rsidP="00625160">
      <w:pPr>
        <w:pStyle w:val="Nagwek1"/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Dostępny</w:t>
      </w:r>
      <w:r w:rsidR="00FC7B21" w:rsidRPr="00625160">
        <w:rPr>
          <w:rFonts w:ascii="Verdana" w:hAnsi="Verdana"/>
          <w:sz w:val="24"/>
          <w:szCs w:val="24"/>
        </w:rPr>
        <w:t xml:space="preserve"> </w:t>
      </w:r>
      <w:r w:rsidRPr="00625160">
        <w:rPr>
          <w:rFonts w:ascii="Verdana" w:hAnsi="Verdana"/>
          <w:sz w:val="24"/>
          <w:szCs w:val="24"/>
        </w:rPr>
        <w:t xml:space="preserve">transport publiczny </w:t>
      </w:r>
      <w:r w:rsidR="00FC7B21" w:rsidRPr="00625160">
        <w:rPr>
          <w:rFonts w:ascii="Verdana" w:hAnsi="Verdana"/>
          <w:sz w:val="24"/>
          <w:szCs w:val="24"/>
        </w:rPr>
        <w:t>w mieście</w:t>
      </w:r>
    </w:p>
    <w:p w:rsidR="00551457" w:rsidRPr="00625160" w:rsidRDefault="00551457" w:rsidP="00625160">
      <w:p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Problematyka dotycząca mobilności osób z niepełnosprawnościami</w:t>
      </w:r>
      <w:r w:rsidR="00BA2A94" w:rsidRPr="00625160">
        <w:rPr>
          <w:rFonts w:ascii="Verdana" w:hAnsi="Verdana"/>
          <w:sz w:val="24"/>
          <w:szCs w:val="24"/>
        </w:rPr>
        <w:t xml:space="preserve"> </w:t>
      </w:r>
      <w:r w:rsidRPr="00625160">
        <w:rPr>
          <w:rFonts w:ascii="Verdana" w:hAnsi="Verdana"/>
          <w:sz w:val="24"/>
          <w:szCs w:val="24"/>
        </w:rPr>
        <w:t>jes</w:t>
      </w:r>
      <w:r w:rsidR="00BA2A94" w:rsidRPr="00625160">
        <w:rPr>
          <w:rFonts w:ascii="Verdana" w:hAnsi="Verdana"/>
          <w:sz w:val="24"/>
          <w:szCs w:val="24"/>
        </w:rPr>
        <w:t>t dziedziną interdyscyplinarną. D</w:t>
      </w:r>
      <w:r w:rsidRPr="00625160">
        <w:rPr>
          <w:rFonts w:ascii="Verdana" w:hAnsi="Verdana"/>
          <w:sz w:val="24"/>
          <w:szCs w:val="24"/>
        </w:rPr>
        <w:t>ostępność transportu</w:t>
      </w:r>
      <w:r w:rsidR="00BA2A94" w:rsidRPr="00625160">
        <w:rPr>
          <w:rFonts w:ascii="Verdana" w:hAnsi="Verdana"/>
          <w:sz w:val="24"/>
          <w:szCs w:val="24"/>
        </w:rPr>
        <w:t xml:space="preserve"> </w:t>
      </w:r>
      <w:r w:rsidRPr="00625160">
        <w:rPr>
          <w:rFonts w:ascii="Verdana" w:hAnsi="Verdana"/>
          <w:sz w:val="24"/>
          <w:szCs w:val="24"/>
        </w:rPr>
        <w:t>i obiektów użyteczności publicznej</w:t>
      </w:r>
      <w:r w:rsidR="004F2296" w:rsidRPr="00625160">
        <w:rPr>
          <w:rFonts w:ascii="Verdana" w:hAnsi="Verdana"/>
          <w:sz w:val="24"/>
          <w:szCs w:val="24"/>
        </w:rPr>
        <w:t xml:space="preserve">, w tym infrastruktury </w:t>
      </w:r>
      <w:r w:rsidR="00F06A1C" w:rsidRPr="00625160">
        <w:rPr>
          <w:rFonts w:ascii="Verdana" w:hAnsi="Verdana"/>
          <w:sz w:val="24"/>
          <w:szCs w:val="24"/>
        </w:rPr>
        <w:t>transportowej</w:t>
      </w:r>
      <w:r w:rsidR="00166EA6" w:rsidRPr="00625160">
        <w:rPr>
          <w:rFonts w:ascii="Verdana" w:hAnsi="Verdana"/>
          <w:sz w:val="24"/>
          <w:szCs w:val="24"/>
        </w:rPr>
        <w:t>,</w:t>
      </w:r>
      <w:r w:rsidRPr="00625160">
        <w:rPr>
          <w:rFonts w:ascii="Verdana" w:hAnsi="Verdana"/>
          <w:sz w:val="24"/>
          <w:szCs w:val="24"/>
        </w:rPr>
        <w:t xml:space="preserve"> odnosi się do wszystkich osób</w:t>
      </w:r>
      <w:r w:rsidR="00BA2A94" w:rsidRPr="00625160">
        <w:rPr>
          <w:rFonts w:ascii="Verdana" w:hAnsi="Verdana"/>
          <w:sz w:val="24"/>
          <w:szCs w:val="24"/>
        </w:rPr>
        <w:t xml:space="preserve"> </w:t>
      </w:r>
      <w:r w:rsidRPr="00625160">
        <w:rPr>
          <w:rFonts w:ascii="Verdana" w:hAnsi="Verdana"/>
          <w:sz w:val="24"/>
          <w:szCs w:val="24"/>
        </w:rPr>
        <w:t>o ograniczonej możliwości poruszania się czy komunikowania</w:t>
      </w:r>
      <w:r w:rsidR="00D509C3" w:rsidRPr="00625160">
        <w:rPr>
          <w:rFonts w:ascii="Verdana" w:hAnsi="Verdana"/>
          <w:sz w:val="24"/>
          <w:szCs w:val="24"/>
        </w:rPr>
        <w:t>. J</w:t>
      </w:r>
      <w:r w:rsidR="00BA2A94" w:rsidRPr="00625160">
        <w:rPr>
          <w:rFonts w:ascii="Verdana" w:hAnsi="Verdana"/>
          <w:sz w:val="24"/>
          <w:szCs w:val="24"/>
        </w:rPr>
        <w:t>ednocześnie sam transport dzieli się na kilka gałęzi, z których każda ma swoją specyfikę</w:t>
      </w:r>
      <w:r w:rsidRPr="00625160">
        <w:rPr>
          <w:rFonts w:ascii="Verdana" w:hAnsi="Verdana"/>
          <w:sz w:val="24"/>
          <w:szCs w:val="24"/>
        </w:rPr>
        <w:t>.</w:t>
      </w:r>
      <w:r w:rsidR="00BA2A94" w:rsidRPr="00625160">
        <w:rPr>
          <w:rFonts w:ascii="Verdana" w:hAnsi="Verdana"/>
          <w:sz w:val="24"/>
          <w:szCs w:val="24"/>
        </w:rPr>
        <w:t xml:space="preserve"> Z drugiej strony badania potwierdzają</w:t>
      </w:r>
      <w:r w:rsidR="004F2296" w:rsidRPr="00625160">
        <w:rPr>
          <w:rStyle w:val="Odwoanieprzypisudolnego"/>
          <w:rFonts w:ascii="Verdana" w:hAnsi="Verdana"/>
          <w:sz w:val="24"/>
          <w:szCs w:val="24"/>
        </w:rPr>
        <w:footnoteReference w:id="1"/>
      </w:r>
      <w:r w:rsidR="00BA2A94" w:rsidRPr="00625160">
        <w:rPr>
          <w:rFonts w:ascii="Verdana" w:hAnsi="Verdana"/>
          <w:sz w:val="24"/>
          <w:szCs w:val="24"/>
        </w:rPr>
        <w:t xml:space="preserve">, </w:t>
      </w:r>
      <w:r w:rsidRPr="00625160">
        <w:rPr>
          <w:rFonts w:ascii="Verdana" w:hAnsi="Verdana"/>
          <w:sz w:val="24"/>
          <w:szCs w:val="24"/>
        </w:rPr>
        <w:t>ż</w:t>
      </w:r>
      <w:r w:rsidR="00BA2A94" w:rsidRPr="00625160">
        <w:rPr>
          <w:rFonts w:ascii="Verdana" w:hAnsi="Verdana"/>
          <w:sz w:val="24"/>
          <w:szCs w:val="24"/>
        </w:rPr>
        <w:t>e</w:t>
      </w:r>
      <w:r w:rsidRPr="00625160">
        <w:rPr>
          <w:rFonts w:ascii="Verdana" w:hAnsi="Verdana"/>
          <w:sz w:val="24"/>
          <w:szCs w:val="24"/>
        </w:rPr>
        <w:t xml:space="preserve"> aktywność społeczna osób</w:t>
      </w:r>
      <w:r w:rsidR="00BA2A94" w:rsidRPr="00625160">
        <w:rPr>
          <w:rFonts w:ascii="Verdana" w:hAnsi="Verdana"/>
          <w:sz w:val="24"/>
          <w:szCs w:val="24"/>
        </w:rPr>
        <w:t xml:space="preserve"> </w:t>
      </w:r>
      <w:r w:rsidRPr="00625160">
        <w:rPr>
          <w:rFonts w:ascii="Verdana" w:hAnsi="Verdana"/>
          <w:sz w:val="24"/>
          <w:szCs w:val="24"/>
        </w:rPr>
        <w:t>z niepełnosprawnościami zależy od tego, czy mają one możliwość</w:t>
      </w:r>
      <w:r w:rsidR="00BA2A94" w:rsidRPr="00625160">
        <w:rPr>
          <w:rFonts w:ascii="Verdana" w:hAnsi="Verdana"/>
          <w:sz w:val="24"/>
          <w:szCs w:val="24"/>
        </w:rPr>
        <w:t xml:space="preserve"> </w:t>
      </w:r>
      <w:r w:rsidRPr="00625160">
        <w:rPr>
          <w:rFonts w:ascii="Verdana" w:hAnsi="Verdana"/>
          <w:sz w:val="24"/>
          <w:szCs w:val="24"/>
        </w:rPr>
        <w:t>samodz</w:t>
      </w:r>
      <w:r w:rsidR="00BA2A94" w:rsidRPr="00625160">
        <w:rPr>
          <w:rFonts w:ascii="Verdana" w:hAnsi="Verdana"/>
          <w:sz w:val="24"/>
          <w:szCs w:val="24"/>
        </w:rPr>
        <w:t>ielnego przemieszczania się. Z</w:t>
      </w:r>
      <w:r w:rsidRPr="00625160">
        <w:rPr>
          <w:rFonts w:ascii="Verdana" w:hAnsi="Verdana"/>
          <w:sz w:val="24"/>
          <w:szCs w:val="24"/>
        </w:rPr>
        <w:t>apewnienie dostępności</w:t>
      </w:r>
      <w:r w:rsidR="00BA2A94" w:rsidRPr="00625160">
        <w:rPr>
          <w:rFonts w:ascii="Verdana" w:hAnsi="Verdana"/>
          <w:sz w:val="24"/>
          <w:szCs w:val="24"/>
        </w:rPr>
        <w:t xml:space="preserve"> transportu </w:t>
      </w:r>
      <w:r w:rsidRPr="00625160">
        <w:rPr>
          <w:rFonts w:ascii="Verdana" w:hAnsi="Verdana"/>
          <w:sz w:val="24"/>
          <w:szCs w:val="24"/>
        </w:rPr>
        <w:t xml:space="preserve">daje im na to szansę. </w:t>
      </w:r>
      <w:r w:rsidR="00BA2A94" w:rsidRPr="00625160">
        <w:rPr>
          <w:rFonts w:ascii="Verdana" w:hAnsi="Verdana"/>
          <w:sz w:val="24"/>
          <w:szCs w:val="24"/>
        </w:rPr>
        <w:t xml:space="preserve">Projektując tabor transportowy dzisiaj (mając na uwadze cykl życia produktu) trzeba  pamiętać również o tym, </w:t>
      </w:r>
      <w:r w:rsidR="00F06A1C" w:rsidRPr="00625160">
        <w:rPr>
          <w:rFonts w:ascii="Verdana" w:hAnsi="Verdana"/>
          <w:sz w:val="24"/>
          <w:szCs w:val="24"/>
        </w:rPr>
        <w:t>ż</w:t>
      </w:r>
      <w:r w:rsidR="00BA2A94" w:rsidRPr="00625160">
        <w:rPr>
          <w:rFonts w:ascii="Verdana" w:hAnsi="Verdana"/>
          <w:sz w:val="24"/>
          <w:szCs w:val="24"/>
        </w:rPr>
        <w:t>e p</w:t>
      </w:r>
      <w:r w:rsidRPr="00625160">
        <w:rPr>
          <w:rFonts w:ascii="Verdana" w:hAnsi="Verdana"/>
          <w:sz w:val="24"/>
          <w:szCs w:val="24"/>
        </w:rPr>
        <w:t>rognozy</w:t>
      </w:r>
      <w:r w:rsidR="004F2296" w:rsidRPr="00625160">
        <w:rPr>
          <w:rStyle w:val="Odwoanieprzypisudolnego"/>
          <w:rFonts w:ascii="Verdana" w:hAnsi="Verdana"/>
          <w:sz w:val="24"/>
          <w:szCs w:val="24"/>
        </w:rPr>
        <w:footnoteReference w:id="2"/>
      </w:r>
      <w:r w:rsidRPr="00625160">
        <w:rPr>
          <w:rFonts w:ascii="Verdana" w:hAnsi="Verdana"/>
          <w:sz w:val="24"/>
          <w:szCs w:val="24"/>
        </w:rPr>
        <w:t xml:space="preserve"> wskazują, że do roku 2050 podwoi</w:t>
      </w:r>
      <w:r w:rsidR="00BA2A94" w:rsidRPr="00625160">
        <w:rPr>
          <w:rFonts w:ascii="Verdana" w:hAnsi="Verdana"/>
          <w:sz w:val="24"/>
          <w:szCs w:val="24"/>
        </w:rPr>
        <w:t xml:space="preserve"> </w:t>
      </w:r>
      <w:r w:rsidRPr="00625160">
        <w:rPr>
          <w:rFonts w:ascii="Verdana" w:hAnsi="Verdana"/>
          <w:sz w:val="24"/>
          <w:szCs w:val="24"/>
        </w:rPr>
        <w:t>się liczba osób niesamodzielnych. Tendencja ta dotknie szczególnie</w:t>
      </w:r>
      <w:r w:rsidR="00BA2A94" w:rsidRPr="00625160">
        <w:rPr>
          <w:rFonts w:ascii="Verdana" w:hAnsi="Verdana"/>
          <w:sz w:val="24"/>
          <w:szCs w:val="24"/>
        </w:rPr>
        <w:t xml:space="preserve"> </w:t>
      </w:r>
      <w:r w:rsidRPr="00625160">
        <w:rPr>
          <w:rFonts w:ascii="Verdana" w:hAnsi="Verdana"/>
          <w:sz w:val="24"/>
          <w:szCs w:val="24"/>
        </w:rPr>
        <w:t>państwa członkowskie Unii Europejskiej z Europy Środkowo</w:t>
      </w:r>
      <w:r w:rsidR="00BA2A94" w:rsidRPr="00625160">
        <w:rPr>
          <w:rFonts w:ascii="Verdana" w:hAnsi="Verdana"/>
          <w:sz w:val="24"/>
          <w:szCs w:val="24"/>
        </w:rPr>
        <w:t>-</w:t>
      </w:r>
      <w:r w:rsidRPr="00625160">
        <w:rPr>
          <w:rFonts w:ascii="Verdana" w:hAnsi="Verdana"/>
          <w:sz w:val="24"/>
          <w:szCs w:val="24"/>
        </w:rPr>
        <w:t>Wschodniej oraz Niemcy i Włochy gdzie grupa starzejącego się</w:t>
      </w:r>
      <w:r w:rsidR="00BA2A94" w:rsidRPr="00625160">
        <w:rPr>
          <w:rFonts w:ascii="Verdana" w:hAnsi="Verdana"/>
          <w:sz w:val="24"/>
          <w:szCs w:val="24"/>
        </w:rPr>
        <w:t xml:space="preserve"> </w:t>
      </w:r>
      <w:r w:rsidRPr="00625160">
        <w:rPr>
          <w:rFonts w:ascii="Verdana" w:hAnsi="Verdana"/>
          <w:sz w:val="24"/>
          <w:szCs w:val="24"/>
        </w:rPr>
        <w:t>społeczeństwa stale się powiększa.</w:t>
      </w:r>
      <w:r w:rsidR="00A2263C" w:rsidRPr="00625160">
        <w:rPr>
          <w:rFonts w:ascii="Verdana" w:hAnsi="Verdana"/>
          <w:sz w:val="24"/>
          <w:szCs w:val="24"/>
        </w:rPr>
        <w:t xml:space="preserve"> </w:t>
      </w:r>
      <w:r w:rsidR="00BB029A" w:rsidRPr="00625160">
        <w:rPr>
          <w:rFonts w:ascii="Verdana" w:hAnsi="Verdana"/>
          <w:sz w:val="24"/>
          <w:szCs w:val="24"/>
        </w:rPr>
        <w:br/>
      </w:r>
      <w:r w:rsidR="00BB029A" w:rsidRPr="00625160">
        <w:rPr>
          <w:rFonts w:ascii="Verdana" w:hAnsi="Verdana"/>
          <w:sz w:val="24"/>
          <w:szCs w:val="24"/>
        </w:rPr>
        <w:br/>
      </w:r>
      <w:r w:rsidR="00A2263C" w:rsidRPr="00625160">
        <w:rPr>
          <w:rFonts w:ascii="Verdana" w:hAnsi="Verdana"/>
          <w:sz w:val="24"/>
          <w:szCs w:val="24"/>
        </w:rPr>
        <w:t>Warto w tym miejscu przypomnieć, że wszyscy mający wpływ na rozwiąza</w:t>
      </w:r>
      <w:r w:rsidR="00BD3B0F" w:rsidRPr="00625160">
        <w:rPr>
          <w:rFonts w:ascii="Verdana" w:hAnsi="Verdana"/>
          <w:sz w:val="24"/>
          <w:szCs w:val="24"/>
        </w:rPr>
        <w:t>nia</w:t>
      </w:r>
      <w:r w:rsidR="00A2263C" w:rsidRPr="00625160">
        <w:rPr>
          <w:rFonts w:ascii="Verdana" w:hAnsi="Verdana"/>
          <w:sz w:val="24"/>
          <w:szCs w:val="24"/>
        </w:rPr>
        <w:t xml:space="preserve"> w taborze transportowym, przy jego projektowaniu powinni pamiętać również o dostępności w kontekście ich samych a nie tylko osób ze szczególnymi potrzebami. Projektując rozwiązania dzisiaj, myślmy o nas samych za 5, 10 czy 15 lat.</w:t>
      </w:r>
      <w:r w:rsidR="00BB029A" w:rsidRPr="00625160">
        <w:rPr>
          <w:rFonts w:ascii="Verdana" w:hAnsi="Verdana"/>
          <w:sz w:val="24"/>
          <w:szCs w:val="24"/>
        </w:rPr>
        <w:t xml:space="preserve"> </w:t>
      </w:r>
      <w:r w:rsidR="00BB029A" w:rsidRPr="00625160">
        <w:rPr>
          <w:rFonts w:ascii="Verdana" w:hAnsi="Verdana"/>
          <w:sz w:val="24"/>
          <w:szCs w:val="24"/>
        </w:rPr>
        <w:br/>
      </w:r>
      <w:r w:rsidR="00BB029A" w:rsidRPr="00625160">
        <w:rPr>
          <w:rFonts w:ascii="Verdana" w:hAnsi="Verdana"/>
          <w:sz w:val="24"/>
          <w:szCs w:val="24"/>
        </w:rPr>
        <w:br/>
      </w:r>
      <w:r w:rsidR="00166EA6" w:rsidRPr="00625160">
        <w:rPr>
          <w:rFonts w:ascii="Verdana" w:hAnsi="Verdana"/>
          <w:sz w:val="24"/>
          <w:szCs w:val="24"/>
        </w:rPr>
        <w:t>J</w:t>
      </w:r>
      <w:r w:rsidRPr="00625160">
        <w:rPr>
          <w:rFonts w:ascii="Verdana" w:hAnsi="Verdana"/>
          <w:sz w:val="24"/>
          <w:szCs w:val="24"/>
        </w:rPr>
        <w:t>ednym ze sposobów</w:t>
      </w:r>
      <w:r w:rsidR="00BA2A94" w:rsidRPr="00625160">
        <w:rPr>
          <w:rFonts w:ascii="Verdana" w:hAnsi="Verdana"/>
          <w:sz w:val="24"/>
          <w:szCs w:val="24"/>
        </w:rPr>
        <w:t xml:space="preserve"> </w:t>
      </w:r>
      <w:r w:rsidRPr="00625160">
        <w:rPr>
          <w:rFonts w:ascii="Verdana" w:hAnsi="Verdana"/>
          <w:sz w:val="24"/>
          <w:szCs w:val="24"/>
        </w:rPr>
        <w:t>zapewnienia dostępności transportu dla wszystkich podróżujący</w:t>
      </w:r>
      <w:r w:rsidR="00186282" w:rsidRPr="00625160">
        <w:rPr>
          <w:rFonts w:ascii="Verdana" w:hAnsi="Verdana"/>
          <w:sz w:val="24"/>
          <w:szCs w:val="24"/>
        </w:rPr>
        <w:t>ch</w:t>
      </w:r>
      <w:r w:rsidR="00166EA6" w:rsidRPr="00625160">
        <w:rPr>
          <w:rFonts w:ascii="Verdana" w:hAnsi="Verdana"/>
          <w:sz w:val="24"/>
          <w:szCs w:val="24"/>
        </w:rPr>
        <w:t xml:space="preserve"> jest projektowanie uniwersalne</w:t>
      </w:r>
      <w:r w:rsidR="000C47AC" w:rsidRPr="00625160">
        <w:rPr>
          <w:rFonts w:ascii="Verdana" w:hAnsi="Verdana"/>
          <w:sz w:val="24"/>
          <w:szCs w:val="24"/>
        </w:rPr>
        <w:t xml:space="preserve">. Filozofia ta pozwala na projektowanie transportu w taki sposób by mogli z niego korzystać wszyscy bez wyjątku. Warto przy tym wskazać, że projektowanie uniwersalne to nie jest zbiór parametrów technicznych a raczej zbiór aspektów, które trzeba uwzględnić projektując pojazd czy infrastrukturę transportową. </w:t>
      </w:r>
      <w:r w:rsidR="00BA2A94" w:rsidRPr="00625160">
        <w:rPr>
          <w:rFonts w:ascii="Verdana" w:hAnsi="Verdana"/>
          <w:sz w:val="24"/>
          <w:szCs w:val="24"/>
        </w:rPr>
        <w:t xml:space="preserve"> </w:t>
      </w:r>
      <w:r w:rsidR="00BB029A" w:rsidRPr="00625160">
        <w:rPr>
          <w:rFonts w:ascii="Verdana" w:hAnsi="Verdana"/>
          <w:sz w:val="24"/>
          <w:szCs w:val="24"/>
        </w:rPr>
        <w:br/>
      </w:r>
      <w:r w:rsidR="00BB029A" w:rsidRPr="00625160">
        <w:rPr>
          <w:rFonts w:ascii="Verdana" w:hAnsi="Verdana"/>
          <w:sz w:val="24"/>
          <w:szCs w:val="24"/>
        </w:rPr>
        <w:br/>
      </w:r>
      <w:r w:rsidRPr="00625160">
        <w:rPr>
          <w:rFonts w:ascii="Verdana" w:hAnsi="Verdana"/>
          <w:sz w:val="24"/>
          <w:szCs w:val="24"/>
        </w:rPr>
        <w:t>Na poniższym rysunku przedstawiono</w:t>
      </w:r>
      <w:r w:rsidR="00BA2A94" w:rsidRPr="00625160">
        <w:rPr>
          <w:rFonts w:ascii="Verdana" w:hAnsi="Verdana"/>
          <w:sz w:val="24"/>
          <w:szCs w:val="24"/>
        </w:rPr>
        <w:t xml:space="preserve"> </w:t>
      </w:r>
      <w:r w:rsidRPr="00625160">
        <w:rPr>
          <w:rFonts w:ascii="Verdana" w:hAnsi="Verdana"/>
          <w:sz w:val="24"/>
          <w:szCs w:val="24"/>
        </w:rPr>
        <w:t>zależność elementów wpływających na dostępność do infrastruktury</w:t>
      </w:r>
      <w:r w:rsidR="00BA2A94" w:rsidRPr="00625160">
        <w:rPr>
          <w:rFonts w:ascii="Verdana" w:hAnsi="Verdana"/>
          <w:sz w:val="24"/>
          <w:szCs w:val="24"/>
        </w:rPr>
        <w:t xml:space="preserve"> pasażerskiej według </w:t>
      </w:r>
      <w:r w:rsidRPr="00625160">
        <w:rPr>
          <w:rFonts w:ascii="Verdana" w:hAnsi="Verdana"/>
          <w:sz w:val="24"/>
          <w:szCs w:val="24"/>
        </w:rPr>
        <w:t>Graham</w:t>
      </w:r>
      <w:r w:rsidR="00BA2A94" w:rsidRPr="00625160">
        <w:rPr>
          <w:rFonts w:ascii="Verdana" w:hAnsi="Verdana"/>
          <w:sz w:val="24"/>
          <w:szCs w:val="24"/>
        </w:rPr>
        <w:t>a</w:t>
      </w:r>
      <w:r w:rsidRPr="00625160">
        <w:rPr>
          <w:rFonts w:ascii="Verdana" w:hAnsi="Verdana"/>
          <w:sz w:val="24"/>
          <w:szCs w:val="24"/>
        </w:rPr>
        <w:t xml:space="preserve"> Lightfoot</w:t>
      </w:r>
      <w:r w:rsidR="00BA2A94" w:rsidRPr="00625160">
        <w:rPr>
          <w:rFonts w:ascii="Verdana" w:hAnsi="Verdana"/>
          <w:sz w:val="24"/>
          <w:szCs w:val="24"/>
        </w:rPr>
        <w:t>’a.</w:t>
      </w:r>
    </w:p>
    <w:p w:rsidR="00551457" w:rsidRPr="00625160" w:rsidRDefault="00551457" w:rsidP="00625160">
      <w:p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noProof/>
          <w:sz w:val="24"/>
          <w:szCs w:val="24"/>
          <w:lang w:val="en-GB" w:eastAsia="en-GB"/>
        </w:rPr>
        <w:drawing>
          <wp:inline distT="0" distB="0" distL="0" distR="0" wp14:anchorId="25E2F319" wp14:editId="0E94CB65">
            <wp:extent cx="5543550" cy="3346450"/>
            <wp:effectExtent l="0" t="0" r="0" b="254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51457" w:rsidRPr="00625160" w:rsidRDefault="00551457" w:rsidP="00625160">
      <w:p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Źródło: http://www.moimioczami.pl/2012/10/wszystko-odostepnosci-transportu-publicznego-material-z-konferencji-catalist/</w:t>
      </w:r>
    </w:p>
    <w:p w:rsidR="004C4209" w:rsidRPr="00625160" w:rsidRDefault="00F06A1C" w:rsidP="00625160">
      <w:p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Biorąc pod uwagę przedstawione na rysunku elementy, n</w:t>
      </w:r>
      <w:r w:rsidR="00A2263C" w:rsidRPr="00625160">
        <w:rPr>
          <w:rFonts w:ascii="Verdana" w:hAnsi="Verdana"/>
          <w:sz w:val="24"/>
          <w:szCs w:val="24"/>
        </w:rPr>
        <w:t>ależy wskazać, że uwarunkowania prawne związane z zapewnianiem dostępności transportu dla osób z niepełnosprawnościami są ujęte w wielu aktach prawnych</w:t>
      </w:r>
      <w:r w:rsidR="004111AD" w:rsidRPr="00625160">
        <w:rPr>
          <w:rFonts w:ascii="Verdana" w:hAnsi="Verdana"/>
          <w:sz w:val="24"/>
          <w:szCs w:val="24"/>
        </w:rPr>
        <w:t xml:space="preserve"> różnej rangi.  </w:t>
      </w:r>
      <w:r w:rsidR="004C4209" w:rsidRPr="00625160">
        <w:rPr>
          <w:rFonts w:ascii="Verdana" w:hAnsi="Verdana"/>
          <w:sz w:val="24"/>
          <w:szCs w:val="24"/>
        </w:rPr>
        <w:t>W</w:t>
      </w:r>
      <w:r w:rsidR="00FC7B21" w:rsidRPr="00625160">
        <w:rPr>
          <w:rFonts w:ascii="Verdana" w:hAnsi="Verdana"/>
          <w:sz w:val="24"/>
          <w:szCs w:val="24"/>
        </w:rPr>
        <w:t xml:space="preserve"> kontekście </w:t>
      </w:r>
      <w:r w:rsidR="008060B6" w:rsidRPr="00625160">
        <w:rPr>
          <w:rFonts w:ascii="Verdana" w:hAnsi="Verdana"/>
          <w:sz w:val="24"/>
          <w:szCs w:val="24"/>
        </w:rPr>
        <w:t xml:space="preserve">zamawiania taboru </w:t>
      </w:r>
      <w:r w:rsidR="00FC7B21" w:rsidRPr="00625160">
        <w:rPr>
          <w:rFonts w:ascii="Verdana" w:hAnsi="Verdana"/>
          <w:sz w:val="24"/>
          <w:szCs w:val="24"/>
        </w:rPr>
        <w:t>miejskiego transportu publicznego w</w:t>
      </w:r>
      <w:r w:rsidR="004C4209" w:rsidRPr="00625160">
        <w:rPr>
          <w:rFonts w:ascii="Verdana" w:hAnsi="Verdana"/>
          <w:sz w:val="24"/>
          <w:szCs w:val="24"/>
        </w:rPr>
        <w:t>arto tu wspomnieć</w:t>
      </w:r>
      <w:r w:rsidR="00FC7B21" w:rsidRPr="00625160">
        <w:rPr>
          <w:rFonts w:ascii="Verdana" w:hAnsi="Verdana"/>
          <w:sz w:val="24"/>
          <w:szCs w:val="24"/>
        </w:rPr>
        <w:t xml:space="preserve"> m.in</w:t>
      </w:r>
      <w:r w:rsidRPr="00625160">
        <w:rPr>
          <w:rStyle w:val="Odwoanieprzypisudolnego"/>
          <w:rFonts w:ascii="Verdana" w:hAnsi="Verdana"/>
          <w:sz w:val="24"/>
          <w:szCs w:val="24"/>
        </w:rPr>
        <w:footnoteReference w:id="3"/>
      </w:r>
      <w:r w:rsidR="00FC7B21" w:rsidRPr="00625160">
        <w:rPr>
          <w:rFonts w:ascii="Verdana" w:hAnsi="Verdana"/>
          <w:sz w:val="24"/>
          <w:szCs w:val="24"/>
        </w:rPr>
        <w:t>.</w:t>
      </w:r>
      <w:r w:rsidR="004C4209" w:rsidRPr="00625160">
        <w:rPr>
          <w:rFonts w:ascii="Verdana" w:hAnsi="Verdana"/>
          <w:sz w:val="24"/>
          <w:szCs w:val="24"/>
        </w:rPr>
        <w:t xml:space="preserve"> </w:t>
      </w:r>
      <w:r w:rsidR="00FC7B21" w:rsidRPr="00625160">
        <w:rPr>
          <w:rFonts w:ascii="Verdana" w:hAnsi="Verdana"/>
          <w:sz w:val="24"/>
          <w:szCs w:val="24"/>
        </w:rPr>
        <w:t>o:</w:t>
      </w:r>
    </w:p>
    <w:p w:rsidR="00FC7B21" w:rsidRPr="00625160" w:rsidRDefault="00FC7B21" w:rsidP="00625160">
      <w:pPr>
        <w:pStyle w:val="Akapitzlist"/>
        <w:numPr>
          <w:ilvl w:val="0"/>
          <w:numId w:val="1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Rozporządzeni</w:t>
      </w:r>
      <w:r w:rsidR="00C243AA" w:rsidRPr="00625160">
        <w:rPr>
          <w:rFonts w:ascii="Verdana" w:hAnsi="Verdana"/>
          <w:sz w:val="24"/>
          <w:szCs w:val="24"/>
        </w:rPr>
        <w:t>u</w:t>
      </w:r>
      <w:r w:rsidRPr="00625160">
        <w:rPr>
          <w:rFonts w:ascii="Verdana" w:hAnsi="Verdana"/>
          <w:sz w:val="24"/>
          <w:szCs w:val="24"/>
        </w:rPr>
        <w:t xml:space="preserve"> Parlamentu Europejskiego i Rady (UE) nr 181/2011 z dnia 16 lutego 2011 r. dotycząc</w:t>
      </w:r>
      <w:r w:rsidR="00FE762F" w:rsidRPr="00625160">
        <w:rPr>
          <w:rFonts w:ascii="Verdana" w:hAnsi="Verdana"/>
          <w:sz w:val="24"/>
          <w:szCs w:val="24"/>
        </w:rPr>
        <w:t>ym</w:t>
      </w:r>
      <w:r w:rsidRPr="00625160">
        <w:rPr>
          <w:rFonts w:ascii="Verdana" w:hAnsi="Verdana"/>
          <w:sz w:val="24"/>
          <w:szCs w:val="24"/>
        </w:rPr>
        <w:t xml:space="preserve"> praw pasażerów w transporcie autobusowym i autokarowym</w:t>
      </w:r>
      <w:r w:rsidR="00C243AA" w:rsidRPr="00625160">
        <w:rPr>
          <w:rFonts w:ascii="Verdana" w:hAnsi="Verdana"/>
          <w:sz w:val="24"/>
          <w:szCs w:val="24"/>
        </w:rPr>
        <w:t xml:space="preserve"> (</w:t>
      </w:r>
      <w:r w:rsidR="00342666" w:rsidRPr="00625160">
        <w:rPr>
          <w:rFonts w:ascii="Verdana" w:hAnsi="Verdana"/>
          <w:sz w:val="24"/>
          <w:szCs w:val="24"/>
        </w:rPr>
        <w:t>Dz. U. UE, L 55, 28 luty 2011 s.1)</w:t>
      </w:r>
      <w:r w:rsidR="000F427A" w:rsidRPr="00625160">
        <w:rPr>
          <w:rFonts w:ascii="Verdana" w:hAnsi="Verdana"/>
          <w:sz w:val="24"/>
          <w:szCs w:val="24"/>
        </w:rPr>
        <w:t>;</w:t>
      </w:r>
    </w:p>
    <w:p w:rsidR="00FC7B21" w:rsidRPr="00625160" w:rsidRDefault="00FC7B21" w:rsidP="00625160">
      <w:pPr>
        <w:pStyle w:val="Akapitzlist"/>
        <w:numPr>
          <w:ilvl w:val="0"/>
          <w:numId w:val="1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Ustaw</w:t>
      </w:r>
      <w:r w:rsidR="00C243AA" w:rsidRPr="00625160">
        <w:rPr>
          <w:rFonts w:ascii="Verdana" w:hAnsi="Verdana"/>
          <w:sz w:val="24"/>
          <w:szCs w:val="24"/>
        </w:rPr>
        <w:t>ie</w:t>
      </w:r>
      <w:r w:rsidRPr="00625160">
        <w:rPr>
          <w:rFonts w:ascii="Verdana" w:hAnsi="Verdana"/>
          <w:sz w:val="24"/>
          <w:szCs w:val="24"/>
        </w:rPr>
        <w:t xml:space="preserve"> z dnia 16 grudnia 2010 r. o publicznym transporcie zbiorowym (Dz.U. z 20</w:t>
      </w:r>
      <w:r w:rsidR="004111AD" w:rsidRPr="00625160">
        <w:rPr>
          <w:rFonts w:ascii="Verdana" w:hAnsi="Verdana"/>
          <w:sz w:val="24"/>
          <w:szCs w:val="24"/>
        </w:rPr>
        <w:t>20</w:t>
      </w:r>
      <w:r w:rsidRPr="00625160">
        <w:rPr>
          <w:rFonts w:ascii="Verdana" w:hAnsi="Verdana"/>
          <w:sz w:val="24"/>
          <w:szCs w:val="24"/>
        </w:rPr>
        <w:t xml:space="preserve"> r. poz. 1</w:t>
      </w:r>
      <w:r w:rsidR="004111AD" w:rsidRPr="00625160">
        <w:rPr>
          <w:rFonts w:ascii="Verdana" w:hAnsi="Verdana"/>
          <w:sz w:val="24"/>
          <w:szCs w:val="24"/>
        </w:rPr>
        <w:t>944</w:t>
      </w:r>
      <w:r w:rsidR="000F427A" w:rsidRPr="00625160">
        <w:rPr>
          <w:rFonts w:ascii="Verdana" w:hAnsi="Verdana"/>
          <w:sz w:val="24"/>
          <w:szCs w:val="24"/>
        </w:rPr>
        <w:t>);</w:t>
      </w:r>
    </w:p>
    <w:p w:rsidR="00021B3C" w:rsidRPr="00625160" w:rsidRDefault="00021B3C" w:rsidP="00625160">
      <w:pPr>
        <w:pStyle w:val="Akapitzlist"/>
        <w:numPr>
          <w:ilvl w:val="0"/>
          <w:numId w:val="1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Rozporządzeni</w:t>
      </w:r>
      <w:r w:rsidR="00C243AA" w:rsidRPr="00625160">
        <w:rPr>
          <w:rFonts w:ascii="Verdana" w:hAnsi="Verdana"/>
          <w:sz w:val="24"/>
          <w:szCs w:val="24"/>
        </w:rPr>
        <w:t>u</w:t>
      </w:r>
      <w:r w:rsidRPr="00625160">
        <w:rPr>
          <w:rFonts w:ascii="Verdana" w:hAnsi="Verdana"/>
          <w:sz w:val="24"/>
          <w:szCs w:val="24"/>
        </w:rPr>
        <w:t xml:space="preserve"> Ministra Infrastruktury z dnia 17 czerwca 2011 r. w sprawie warunków technicznych, jakim powinny odpowiadać obiekty budowlane metra i ich usytuowani</w:t>
      </w:r>
      <w:r w:rsidR="000F427A" w:rsidRPr="00625160">
        <w:rPr>
          <w:rFonts w:ascii="Verdana" w:hAnsi="Verdana"/>
          <w:sz w:val="24"/>
          <w:szCs w:val="24"/>
        </w:rPr>
        <w:t>e (Dz. U. 2011 Nr 144 poz. 859);</w:t>
      </w:r>
    </w:p>
    <w:p w:rsidR="00021B3C" w:rsidRPr="00625160" w:rsidRDefault="00021B3C" w:rsidP="00625160">
      <w:pPr>
        <w:pStyle w:val="Akapitzlist"/>
        <w:numPr>
          <w:ilvl w:val="0"/>
          <w:numId w:val="1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Rozporządzeniu Ministra Infrastruktury z dnia 2 marca 2011 r. w sprawie warunków</w:t>
      </w:r>
      <w:r w:rsidR="00BB029A" w:rsidRPr="00625160">
        <w:rPr>
          <w:rFonts w:ascii="Verdana" w:hAnsi="Verdana"/>
          <w:sz w:val="24"/>
          <w:szCs w:val="24"/>
        </w:rPr>
        <w:t xml:space="preserve"> </w:t>
      </w:r>
      <w:r w:rsidRPr="00625160">
        <w:rPr>
          <w:rFonts w:ascii="Verdana" w:hAnsi="Verdana"/>
          <w:sz w:val="24"/>
          <w:szCs w:val="24"/>
        </w:rPr>
        <w:t>technicznych tramwajów i trolejbusów oraz zakresu ich niezbędnego wyposażenia (Dz.</w:t>
      </w:r>
      <w:r w:rsidR="000F427A" w:rsidRPr="00625160">
        <w:rPr>
          <w:rFonts w:ascii="Verdana" w:hAnsi="Verdana"/>
          <w:sz w:val="24"/>
          <w:szCs w:val="24"/>
        </w:rPr>
        <w:t xml:space="preserve"> U. z 2011 r., Nr 65, poz. 344);</w:t>
      </w:r>
    </w:p>
    <w:p w:rsidR="001F3B71" w:rsidRDefault="00021B3C" w:rsidP="00625160">
      <w:pPr>
        <w:pStyle w:val="Akapitzlist"/>
        <w:numPr>
          <w:ilvl w:val="0"/>
          <w:numId w:val="1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Rozporządzeni</w:t>
      </w:r>
      <w:r w:rsidR="00C243AA" w:rsidRPr="00625160">
        <w:rPr>
          <w:rFonts w:ascii="Verdana" w:hAnsi="Verdana"/>
          <w:sz w:val="24"/>
          <w:szCs w:val="24"/>
        </w:rPr>
        <w:t>u</w:t>
      </w:r>
      <w:r w:rsidRPr="00625160">
        <w:rPr>
          <w:rFonts w:ascii="Verdana" w:hAnsi="Verdana"/>
          <w:sz w:val="24"/>
          <w:szCs w:val="24"/>
        </w:rPr>
        <w:t xml:space="preserve"> Ministra Transportu, Budownictwa i Gospodarki Morskiej w sprawie homologacji typu tramwajów i trolejbusów (Dz. U. z 2015 r., poz. 38).</w:t>
      </w:r>
    </w:p>
    <w:p w:rsidR="00F4237D" w:rsidRPr="00625160" w:rsidRDefault="00F4237D" w:rsidP="00625160">
      <w:pPr>
        <w:pStyle w:val="Akapitzlist"/>
        <w:numPr>
          <w:ilvl w:val="0"/>
          <w:numId w:val="1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Norm</w:t>
      </w:r>
      <w:r w:rsidR="00C243AA" w:rsidRPr="00625160">
        <w:rPr>
          <w:rFonts w:ascii="Verdana" w:hAnsi="Verdana"/>
          <w:sz w:val="24"/>
          <w:szCs w:val="24"/>
        </w:rPr>
        <w:t>ie</w:t>
      </w:r>
      <w:r w:rsidRPr="00625160">
        <w:rPr>
          <w:rFonts w:ascii="Verdana" w:hAnsi="Verdana"/>
          <w:sz w:val="24"/>
          <w:szCs w:val="24"/>
        </w:rPr>
        <w:t xml:space="preserve"> PN-S-47010:1999 dla autobusu miejskiego, niskopodłogowego klasy I</w:t>
      </w:r>
      <w:r w:rsidR="001E058D" w:rsidRPr="00625160">
        <w:rPr>
          <w:rFonts w:ascii="Verdana" w:hAnsi="Verdana"/>
          <w:sz w:val="24"/>
          <w:szCs w:val="24"/>
        </w:rPr>
        <w:t xml:space="preserve"> respektując wymagania Regulaminu 107 Europejskiej Komisji Gospodarczej Organizacji Narodów Zjednoczonych (EKG</w:t>
      </w:r>
      <w:r w:rsidR="000A4BE4" w:rsidRPr="00625160">
        <w:rPr>
          <w:rFonts w:ascii="Verdana" w:hAnsi="Verdana"/>
          <w:sz w:val="24"/>
          <w:szCs w:val="24"/>
        </w:rPr>
        <w:t xml:space="preserve"> </w:t>
      </w:r>
      <w:r w:rsidR="001E058D" w:rsidRPr="00625160">
        <w:rPr>
          <w:rFonts w:ascii="Verdana" w:hAnsi="Verdana"/>
          <w:sz w:val="24"/>
          <w:szCs w:val="24"/>
        </w:rPr>
        <w:t>ONZ) – Jednolite przepisy dotyczące homologacji pojazdów kategorii M2 i M3 w odniesieniu do ich budowy ogólnej</w:t>
      </w:r>
      <w:r w:rsidR="000F427A" w:rsidRPr="00625160">
        <w:rPr>
          <w:rFonts w:ascii="Verdana" w:hAnsi="Verdana"/>
          <w:sz w:val="24"/>
          <w:szCs w:val="24"/>
        </w:rPr>
        <w:t>;</w:t>
      </w:r>
    </w:p>
    <w:p w:rsidR="000D5F64" w:rsidRPr="00625160" w:rsidRDefault="00FC7B21" w:rsidP="00625160">
      <w:pPr>
        <w:pStyle w:val="Akapitzlist"/>
        <w:numPr>
          <w:ilvl w:val="0"/>
          <w:numId w:val="1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Norm</w:t>
      </w:r>
      <w:r w:rsidR="00C243AA" w:rsidRPr="00625160">
        <w:rPr>
          <w:rFonts w:ascii="Verdana" w:hAnsi="Verdana"/>
          <w:sz w:val="24"/>
          <w:szCs w:val="24"/>
        </w:rPr>
        <w:t>ie</w:t>
      </w:r>
      <w:r w:rsidRPr="00625160">
        <w:rPr>
          <w:rFonts w:ascii="Verdana" w:hAnsi="Verdana"/>
          <w:sz w:val="24"/>
          <w:szCs w:val="24"/>
        </w:rPr>
        <w:t xml:space="preserve"> PN-ISO 3864-1:2011 „Symbole graficzne – Barwy bezpieczeństwa i znaki bezpieczeństwa – Część 1: Zasady projektowania znaków bezpieczeństwa stosowanych w miejscach pracy i w obs</w:t>
      </w:r>
      <w:r w:rsidR="000D5F64" w:rsidRPr="00625160">
        <w:rPr>
          <w:rFonts w:ascii="Verdana" w:hAnsi="Verdana"/>
          <w:sz w:val="24"/>
          <w:szCs w:val="24"/>
        </w:rPr>
        <w:t>zarach użyteczności publicznej”</w:t>
      </w:r>
      <w:r w:rsidR="006F7C09" w:rsidRPr="00625160">
        <w:rPr>
          <w:rFonts w:ascii="Verdana" w:hAnsi="Verdana"/>
          <w:sz w:val="24"/>
          <w:szCs w:val="24"/>
        </w:rPr>
        <w:t>.</w:t>
      </w:r>
    </w:p>
    <w:p w:rsidR="000756CB" w:rsidRPr="00625160" w:rsidRDefault="000756CB" w:rsidP="00625160">
      <w:p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 xml:space="preserve">Warto przy tym wskazać, że </w:t>
      </w:r>
      <w:r w:rsidR="00A02C72" w:rsidRPr="00625160">
        <w:rPr>
          <w:rFonts w:ascii="Verdana" w:hAnsi="Verdana"/>
          <w:sz w:val="24"/>
          <w:szCs w:val="24"/>
        </w:rPr>
        <w:t xml:space="preserve">na dzień dzisiejszy nie ma </w:t>
      </w:r>
      <w:r w:rsidR="00C243AA" w:rsidRPr="00625160">
        <w:rPr>
          <w:rFonts w:ascii="Verdana" w:hAnsi="Verdana"/>
          <w:sz w:val="24"/>
          <w:szCs w:val="24"/>
        </w:rPr>
        <w:t>aktów prawnych</w:t>
      </w:r>
      <w:r w:rsidR="00A02C72" w:rsidRPr="00625160">
        <w:rPr>
          <w:rFonts w:ascii="Verdana" w:hAnsi="Verdana"/>
          <w:sz w:val="24"/>
          <w:szCs w:val="24"/>
        </w:rPr>
        <w:t xml:space="preserve"> o randze dyrektywy, rozporządzenia czy ustawy szczegółowo określających wymagania dostępności dla autobusów. W standar</w:t>
      </w:r>
      <w:r w:rsidR="001F3B71">
        <w:rPr>
          <w:rFonts w:ascii="Verdana" w:hAnsi="Verdana"/>
          <w:sz w:val="24"/>
          <w:szCs w:val="24"/>
        </w:rPr>
        <w:t>dzie transportowym określonym w</w:t>
      </w:r>
      <w:r w:rsidR="00A02C72" w:rsidRPr="00625160">
        <w:rPr>
          <w:rFonts w:ascii="Verdana" w:hAnsi="Verdana"/>
          <w:sz w:val="24"/>
          <w:szCs w:val="24"/>
        </w:rPr>
        <w:t xml:space="preserve"> Załączniku nr 2. </w:t>
      </w:r>
      <w:r w:rsidR="00C243AA" w:rsidRPr="00625160">
        <w:rPr>
          <w:rFonts w:ascii="Verdana" w:hAnsi="Verdana"/>
          <w:sz w:val="24"/>
          <w:szCs w:val="24"/>
        </w:rPr>
        <w:t>„</w:t>
      </w:r>
      <w:r w:rsidR="00A02C72" w:rsidRPr="00625160">
        <w:rPr>
          <w:rFonts w:ascii="Verdana" w:hAnsi="Verdana"/>
          <w:sz w:val="24"/>
          <w:szCs w:val="24"/>
        </w:rPr>
        <w:t>Standardy dostępności dla polityki spójności 2014-2020</w:t>
      </w:r>
      <w:r w:rsidR="00C243AA" w:rsidRPr="00625160">
        <w:rPr>
          <w:rFonts w:ascii="Verdana" w:hAnsi="Verdana"/>
          <w:sz w:val="24"/>
          <w:szCs w:val="24"/>
        </w:rPr>
        <w:t>”</w:t>
      </w:r>
      <w:r w:rsidR="00A02C72" w:rsidRPr="00625160">
        <w:rPr>
          <w:rFonts w:ascii="Verdana" w:hAnsi="Verdana"/>
          <w:sz w:val="24"/>
          <w:szCs w:val="24"/>
        </w:rPr>
        <w:t xml:space="preserve"> do </w:t>
      </w:r>
      <w:r w:rsidR="00C243AA" w:rsidRPr="00625160">
        <w:rPr>
          <w:rFonts w:ascii="Verdana" w:hAnsi="Verdana"/>
          <w:sz w:val="24"/>
          <w:szCs w:val="24"/>
        </w:rPr>
        <w:t>„</w:t>
      </w:r>
      <w:r w:rsidR="00A02C72" w:rsidRPr="00625160">
        <w:rPr>
          <w:rFonts w:ascii="Verdana" w:hAnsi="Verdana"/>
          <w:sz w:val="24"/>
          <w:szCs w:val="24"/>
        </w:rPr>
        <w:t>Wytycznych w zakresie realizacji zasady równości szans i niedyskryminacji, w tym dostępności dla osób z niepełnosprawnościami oraz zasady równości szans kobiet i mężczyzn w ramach funduszy unijnych na lata 2014-2020</w:t>
      </w:r>
      <w:r w:rsidR="00C243AA" w:rsidRPr="00625160">
        <w:rPr>
          <w:rFonts w:ascii="Verdana" w:hAnsi="Verdana"/>
          <w:sz w:val="24"/>
          <w:szCs w:val="24"/>
        </w:rPr>
        <w:t>”</w:t>
      </w:r>
      <w:r w:rsidR="00342666" w:rsidRPr="00625160">
        <w:rPr>
          <w:rStyle w:val="Odwoanieprzypisudolnego"/>
          <w:rFonts w:ascii="Verdana" w:hAnsi="Verdana"/>
          <w:sz w:val="24"/>
          <w:szCs w:val="24"/>
        </w:rPr>
        <w:footnoteReference w:id="4"/>
      </w:r>
      <w:r w:rsidR="00A02C72" w:rsidRPr="00625160">
        <w:rPr>
          <w:rFonts w:ascii="Verdana" w:hAnsi="Verdana"/>
          <w:sz w:val="24"/>
          <w:szCs w:val="24"/>
        </w:rPr>
        <w:t>, rozwiązania zostały oparte o zapisy uchylonej dyrektywy 2001/85/WE Parlamentu Europejskiego i Rady z dnia 20 listopada 2001 r. odnoszącej się do przepisów szczególnych dotyczących pojazdów wykorzystywanych do przewozu pasażerów i mających więcej niż osiem siedzeń poza siedzeniem kierowcy oraz zmieniającej dyrektywy 70/156/EWG i 97/27/WE (Dz. Urz. WE L 42 z 13.02.2002, str. 1; Dz. Urz. UE Polskie wydanie specjalne, rozdz. 13, t. 29,</w:t>
      </w:r>
      <w:r w:rsidR="00C243AA" w:rsidRPr="00625160">
        <w:rPr>
          <w:rFonts w:ascii="Verdana" w:hAnsi="Verdana"/>
          <w:sz w:val="24"/>
          <w:szCs w:val="24"/>
        </w:rPr>
        <w:t xml:space="preserve"> str. 6, z późn. zm.). Wskazane w przedmiotowej dyrektywie p</w:t>
      </w:r>
      <w:r w:rsidR="00A02C72" w:rsidRPr="00625160">
        <w:rPr>
          <w:rFonts w:ascii="Verdana" w:hAnsi="Verdana"/>
          <w:sz w:val="24"/>
          <w:szCs w:val="24"/>
        </w:rPr>
        <w:t>arametry</w:t>
      </w:r>
      <w:r w:rsidR="00C243AA" w:rsidRPr="00625160">
        <w:rPr>
          <w:rFonts w:ascii="Verdana" w:hAnsi="Verdana"/>
          <w:sz w:val="24"/>
          <w:szCs w:val="24"/>
        </w:rPr>
        <w:t xml:space="preserve"> techniczne pozwalające uwzględnić dostępność dla osób z niepełnosprawnościami</w:t>
      </w:r>
      <w:r w:rsidR="00A02C72" w:rsidRPr="00625160">
        <w:rPr>
          <w:rFonts w:ascii="Verdana" w:hAnsi="Verdana"/>
          <w:sz w:val="24"/>
          <w:szCs w:val="24"/>
        </w:rPr>
        <w:t xml:space="preserve"> mogą stanowić dobrą praktykę dla projektowania i aranżacji pojazdów autobusowych. Dyrektywa </w:t>
      </w:r>
      <w:r w:rsidRPr="00625160">
        <w:rPr>
          <w:rFonts w:ascii="Verdana" w:hAnsi="Verdana"/>
          <w:sz w:val="24"/>
          <w:szCs w:val="24"/>
        </w:rPr>
        <w:t>2001/85/WE została uchylona przez Rozporządzenie Parlamentu Europejskiego i Rady (WE) nr 661/2009 z dnia 13 lipca 2009 r. w sprawie wymagań technicznych w zakresie homologacji typu pojazdów silnikowych dotyczących ich bezpieczeństwa ogólnego, ich przyczep oraz przeznaczonych dla nich układów, części i oddzielnych zespołów technicznych (</w:t>
      </w:r>
      <w:r w:rsidR="00C243AA" w:rsidRPr="00625160">
        <w:rPr>
          <w:rFonts w:ascii="Verdana" w:hAnsi="Verdana"/>
          <w:sz w:val="24"/>
          <w:szCs w:val="24"/>
        </w:rPr>
        <w:t>Dz.U.</w:t>
      </w:r>
      <w:r w:rsidR="00342666" w:rsidRPr="00625160">
        <w:rPr>
          <w:rFonts w:ascii="Verdana" w:hAnsi="Verdana"/>
          <w:sz w:val="24"/>
          <w:szCs w:val="24"/>
        </w:rPr>
        <w:t xml:space="preserve"> UE</w:t>
      </w:r>
      <w:r w:rsidR="00C243AA" w:rsidRPr="00625160">
        <w:rPr>
          <w:rFonts w:ascii="Verdana" w:hAnsi="Verdana"/>
          <w:sz w:val="24"/>
          <w:szCs w:val="24"/>
        </w:rPr>
        <w:t xml:space="preserve"> L 200 z 31.7.2009, s.1)</w:t>
      </w:r>
      <w:r w:rsidR="000A4BE4" w:rsidRPr="00625160">
        <w:rPr>
          <w:rFonts w:ascii="Verdana" w:hAnsi="Verdana"/>
          <w:sz w:val="24"/>
          <w:szCs w:val="24"/>
        </w:rPr>
        <w:t>, które wskazuje co prawda na obowiązkowe zastosowanie dla poja</w:t>
      </w:r>
      <w:r w:rsidR="001F3B71">
        <w:rPr>
          <w:rFonts w:ascii="Verdana" w:hAnsi="Verdana"/>
          <w:sz w:val="24"/>
          <w:szCs w:val="24"/>
        </w:rPr>
        <w:t xml:space="preserve">zdów Regulaminu EKG ONZ nr 107 </w:t>
      </w:r>
      <w:r w:rsidR="000A4BE4" w:rsidRPr="00625160">
        <w:rPr>
          <w:rFonts w:ascii="Verdana" w:hAnsi="Verdana"/>
          <w:sz w:val="24"/>
          <w:szCs w:val="24"/>
        </w:rPr>
        <w:t xml:space="preserve">jednak nie zawiera szczegółowych przepisów </w:t>
      </w:r>
      <w:r w:rsidR="00C243AA" w:rsidRPr="00625160">
        <w:rPr>
          <w:rFonts w:ascii="Verdana" w:hAnsi="Verdana"/>
          <w:sz w:val="24"/>
          <w:szCs w:val="24"/>
        </w:rPr>
        <w:t>dotyczących dostępności pojazdów</w:t>
      </w:r>
      <w:r w:rsidR="003277EE" w:rsidRPr="00625160">
        <w:rPr>
          <w:rFonts w:ascii="Verdana" w:hAnsi="Verdana"/>
          <w:sz w:val="24"/>
          <w:szCs w:val="24"/>
        </w:rPr>
        <w:t>,</w:t>
      </w:r>
      <w:r w:rsidR="00C243AA" w:rsidRPr="00625160">
        <w:rPr>
          <w:rFonts w:ascii="Verdana" w:hAnsi="Verdana"/>
          <w:sz w:val="24"/>
          <w:szCs w:val="24"/>
        </w:rPr>
        <w:t xml:space="preserve"> tak jak miało to miejsce w przypadku dyrektywy 2001/85/WE.</w:t>
      </w:r>
      <w:r w:rsidR="000A4BE4" w:rsidRPr="00625160">
        <w:rPr>
          <w:rFonts w:ascii="Verdana" w:hAnsi="Verdana"/>
          <w:sz w:val="24"/>
          <w:szCs w:val="24"/>
        </w:rPr>
        <w:t xml:space="preserve"> </w:t>
      </w:r>
    </w:p>
    <w:p w:rsidR="009C389A" w:rsidRPr="00625160" w:rsidRDefault="00F06A1C" w:rsidP="00625160">
      <w:p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O</w:t>
      </w:r>
      <w:r w:rsidR="000756CB" w:rsidRPr="00625160">
        <w:rPr>
          <w:rFonts w:ascii="Verdana" w:hAnsi="Verdana"/>
          <w:sz w:val="24"/>
          <w:szCs w:val="24"/>
        </w:rPr>
        <w:t>bowiązujące przepisy c</w:t>
      </w:r>
      <w:r w:rsidR="004C4209" w:rsidRPr="00625160">
        <w:rPr>
          <w:rFonts w:ascii="Verdana" w:hAnsi="Verdana"/>
          <w:sz w:val="24"/>
          <w:szCs w:val="24"/>
        </w:rPr>
        <w:t xml:space="preserve">zęsto wyznaczają  jedynie minimalny poziom. Chcąc </w:t>
      </w:r>
      <w:r w:rsidR="001F3B71">
        <w:rPr>
          <w:rFonts w:ascii="Verdana" w:hAnsi="Verdana"/>
          <w:sz w:val="24"/>
          <w:szCs w:val="24"/>
        </w:rPr>
        <w:t xml:space="preserve">zatem zapewnić większy stopień </w:t>
      </w:r>
      <w:r w:rsidR="004C4209" w:rsidRPr="00625160">
        <w:rPr>
          <w:rFonts w:ascii="Verdana" w:hAnsi="Verdana"/>
          <w:sz w:val="24"/>
          <w:szCs w:val="24"/>
        </w:rPr>
        <w:t xml:space="preserve">dostępności </w:t>
      </w:r>
      <w:r w:rsidR="00D77428" w:rsidRPr="00625160">
        <w:rPr>
          <w:rFonts w:ascii="Verdana" w:hAnsi="Verdana"/>
          <w:sz w:val="24"/>
          <w:szCs w:val="24"/>
        </w:rPr>
        <w:t xml:space="preserve">środków </w:t>
      </w:r>
      <w:r w:rsidR="00A2263C" w:rsidRPr="00625160">
        <w:rPr>
          <w:rFonts w:ascii="Verdana" w:hAnsi="Verdana"/>
          <w:sz w:val="24"/>
          <w:szCs w:val="24"/>
        </w:rPr>
        <w:t xml:space="preserve">transportu </w:t>
      </w:r>
      <w:r w:rsidR="004C4209" w:rsidRPr="00625160">
        <w:rPr>
          <w:rFonts w:ascii="Verdana" w:hAnsi="Verdana"/>
          <w:sz w:val="24"/>
          <w:szCs w:val="24"/>
        </w:rPr>
        <w:t>dla osób z niepełnosprawnościami, zamawiający może sformułować bardziej rygorystyczne wymagania w tym zakresie, które w istotny sposób mogą przyczynić się do</w:t>
      </w:r>
      <w:r w:rsidR="00D77428" w:rsidRPr="00625160">
        <w:rPr>
          <w:rFonts w:ascii="Verdana" w:hAnsi="Verdana"/>
          <w:sz w:val="24"/>
          <w:szCs w:val="24"/>
        </w:rPr>
        <w:t xml:space="preserve"> realizacji potrzeb szerokiej grupy użytkowników transportu publicznego.</w:t>
      </w:r>
      <w:r w:rsidR="001F3B71">
        <w:rPr>
          <w:rFonts w:ascii="Verdana" w:hAnsi="Verdana"/>
          <w:sz w:val="24"/>
          <w:szCs w:val="24"/>
        </w:rPr>
        <w:t xml:space="preserve"> </w:t>
      </w:r>
      <w:r w:rsidRPr="00625160">
        <w:rPr>
          <w:rFonts w:ascii="Verdana" w:hAnsi="Verdana"/>
          <w:sz w:val="24"/>
          <w:szCs w:val="24"/>
        </w:rPr>
        <w:t xml:space="preserve">Prawo nie zabrania </w:t>
      </w:r>
      <w:r w:rsidR="00772BC7" w:rsidRPr="00625160">
        <w:rPr>
          <w:rFonts w:ascii="Verdana" w:hAnsi="Verdana"/>
          <w:sz w:val="24"/>
          <w:szCs w:val="24"/>
        </w:rPr>
        <w:t>takiego działania, gdyż w przypadku każdego zamówienia zapisy SWZ</w:t>
      </w:r>
      <w:r w:rsidR="00772BC7" w:rsidRPr="00625160">
        <w:rPr>
          <w:rFonts w:ascii="Verdana" w:hAnsi="Verdana"/>
          <w:sz w:val="24"/>
          <w:szCs w:val="24"/>
          <w:vertAlign w:val="superscript"/>
        </w:rPr>
        <w:footnoteReference w:id="5"/>
      </w:r>
      <w:r w:rsidR="00772BC7" w:rsidRPr="00625160">
        <w:rPr>
          <w:rFonts w:ascii="Verdana" w:hAnsi="Verdana"/>
          <w:sz w:val="24"/>
          <w:szCs w:val="24"/>
        </w:rPr>
        <w:t xml:space="preserve"> odnoszące się do dostępności dla osób z </w:t>
      </w:r>
      <w:r w:rsidR="001F3B71">
        <w:rPr>
          <w:rFonts w:ascii="Verdana" w:hAnsi="Verdana"/>
          <w:sz w:val="24"/>
          <w:szCs w:val="24"/>
        </w:rPr>
        <w:t xml:space="preserve">niepełnosprawnościami powinny </w:t>
      </w:r>
      <w:r w:rsidR="00772BC7" w:rsidRPr="00625160">
        <w:rPr>
          <w:rFonts w:ascii="Verdana" w:hAnsi="Verdana"/>
          <w:sz w:val="24"/>
          <w:szCs w:val="24"/>
        </w:rPr>
        <w:t>uwzględniać  potrzeby ostatecznych użytkowników. Dlatego też niezwykle ważne jest konsultowanie planowanych rozwiązań z osobami, dl</w:t>
      </w:r>
      <w:r w:rsidR="001F3B71">
        <w:rPr>
          <w:rFonts w:ascii="Verdana" w:hAnsi="Verdana"/>
          <w:sz w:val="24"/>
          <w:szCs w:val="24"/>
        </w:rPr>
        <w:t xml:space="preserve">a których są one projektowane. </w:t>
      </w:r>
      <w:r w:rsidR="00115EFD" w:rsidRPr="00625160">
        <w:rPr>
          <w:rFonts w:ascii="Verdana" w:hAnsi="Verdana"/>
          <w:sz w:val="24"/>
          <w:szCs w:val="24"/>
        </w:rPr>
        <w:t>Przedstawione</w:t>
      </w:r>
      <w:r w:rsidRPr="00625160">
        <w:rPr>
          <w:rFonts w:ascii="Verdana" w:hAnsi="Verdana"/>
          <w:sz w:val="24"/>
          <w:szCs w:val="24"/>
        </w:rPr>
        <w:t xml:space="preserve"> </w:t>
      </w:r>
      <w:r w:rsidR="00115EFD" w:rsidRPr="00625160">
        <w:rPr>
          <w:rFonts w:ascii="Verdana" w:hAnsi="Verdana"/>
          <w:sz w:val="24"/>
          <w:szCs w:val="24"/>
        </w:rPr>
        <w:t xml:space="preserve">w materiale </w:t>
      </w:r>
      <w:r w:rsidRPr="00625160">
        <w:rPr>
          <w:rFonts w:ascii="Verdana" w:hAnsi="Verdana"/>
          <w:sz w:val="24"/>
          <w:szCs w:val="24"/>
        </w:rPr>
        <w:t xml:space="preserve">poniżej </w:t>
      </w:r>
      <w:r w:rsidR="00115EFD" w:rsidRPr="00625160">
        <w:rPr>
          <w:rFonts w:ascii="Verdana" w:hAnsi="Verdana"/>
          <w:sz w:val="24"/>
          <w:szCs w:val="24"/>
        </w:rPr>
        <w:t>aspekty dotyczące dostępności</w:t>
      </w:r>
      <w:r w:rsidR="00BA2A94" w:rsidRPr="00625160">
        <w:rPr>
          <w:rFonts w:ascii="Verdana" w:hAnsi="Verdana"/>
          <w:sz w:val="24"/>
          <w:szCs w:val="24"/>
        </w:rPr>
        <w:t xml:space="preserve"> transportu </w:t>
      </w:r>
      <w:r w:rsidR="00115EFD" w:rsidRPr="00625160">
        <w:rPr>
          <w:rFonts w:ascii="Verdana" w:hAnsi="Verdana"/>
          <w:sz w:val="24"/>
          <w:szCs w:val="24"/>
        </w:rPr>
        <w:t>dla osób z niepełnosprawnościami są przykładowymi zapisami możliwymi do wykorzystania w postępowaniu o udzielenie zamówienia publicznego, którego przedmiotem jest</w:t>
      </w:r>
      <w:r w:rsidR="00E5584A" w:rsidRPr="00625160">
        <w:rPr>
          <w:rFonts w:ascii="Verdana" w:hAnsi="Verdana"/>
          <w:sz w:val="24"/>
          <w:szCs w:val="24"/>
        </w:rPr>
        <w:t xml:space="preserve"> na przykład</w:t>
      </w:r>
      <w:r w:rsidR="004C4209" w:rsidRPr="00625160">
        <w:rPr>
          <w:rFonts w:ascii="Verdana" w:hAnsi="Verdana"/>
          <w:sz w:val="24"/>
          <w:szCs w:val="24"/>
        </w:rPr>
        <w:t xml:space="preserve"> zakup fabrycznie nowych autobusów lub tramwajów.</w:t>
      </w:r>
      <w:r w:rsidR="009C389A" w:rsidRPr="00625160">
        <w:rPr>
          <w:rFonts w:ascii="Verdana" w:hAnsi="Verdana"/>
          <w:sz w:val="24"/>
          <w:szCs w:val="24"/>
        </w:rPr>
        <w:t xml:space="preserve"> </w:t>
      </w:r>
    </w:p>
    <w:p w:rsidR="00872D3D" w:rsidRPr="00625160" w:rsidRDefault="00772BC7" w:rsidP="00625160">
      <w:p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 xml:space="preserve">Pomocne przy formułowaniu wymagań w zakresie dostępności mogą być  również </w:t>
      </w:r>
      <w:r w:rsidR="001F3B71">
        <w:rPr>
          <w:rFonts w:ascii="Verdana" w:hAnsi="Verdana"/>
          <w:sz w:val="24"/>
          <w:szCs w:val="24"/>
        </w:rPr>
        <w:t>„</w:t>
      </w:r>
      <w:r w:rsidRPr="00625160">
        <w:rPr>
          <w:rFonts w:ascii="Verdana" w:hAnsi="Verdana"/>
          <w:sz w:val="24"/>
          <w:szCs w:val="24"/>
        </w:rPr>
        <w:t>W</w:t>
      </w:r>
      <w:r w:rsidR="00872D3D" w:rsidRPr="00625160">
        <w:rPr>
          <w:rFonts w:ascii="Verdana" w:hAnsi="Verdana"/>
          <w:sz w:val="24"/>
          <w:szCs w:val="24"/>
        </w:rPr>
        <w:t>ytyczne w zakresie realizacji zasady równości szans i niedyskryminacji, w tym dostępności dla osób z niepełnosprawnościami oraz zasady równości szans kobiet i mężczyzn w ramach funduszy unijnych na lata 2014-2020</w:t>
      </w:r>
      <w:r w:rsidR="001F3B71">
        <w:rPr>
          <w:rFonts w:ascii="Verdana" w:hAnsi="Verdana"/>
          <w:sz w:val="24"/>
          <w:szCs w:val="24"/>
        </w:rPr>
        <w:t>”</w:t>
      </w:r>
      <w:r w:rsidR="00872D3D" w:rsidRPr="00625160">
        <w:rPr>
          <w:rStyle w:val="Odwoanieprzypisudolnego"/>
          <w:rFonts w:ascii="Verdana" w:hAnsi="Verdana"/>
          <w:sz w:val="24"/>
          <w:szCs w:val="24"/>
        </w:rPr>
        <w:footnoteReference w:id="6"/>
      </w:r>
      <w:r w:rsidR="009C389A" w:rsidRPr="00625160">
        <w:rPr>
          <w:rFonts w:ascii="Verdana" w:hAnsi="Verdana"/>
          <w:sz w:val="24"/>
          <w:szCs w:val="24"/>
        </w:rPr>
        <w:t xml:space="preserve">. </w:t>
      </w:r>
      <w:r w:rsidR="00872D3D" w:rsidRPr="00625160">
        <w:rPr>
          <w:rFonts w:ascii="Verdana" w:hAnsi="Verdana"/>
          <w:sz w:val="24"/>
          <w:szCs w:val="24"/>
        </w:rPr>
        <w:t xml:space="preserve">Wytyczne regulują wdrażanie horyzontalnej zasady równości szans i niedyskryminacji, w tym dostępności. Ważną częścią wytycznych są standardy dostępności (w tym standard transportowy i architektoniczny), które powinny </w:t>
      </w:r>
      <w:r w:rsidR="009C389A" w:rsidRPr="00625160">
        <w:rPr>
          <w:rFonts w:ascii="Verdana" w:hAnsi="Verdana"/>
          <w:sz w:val="24"/>
          <w:szCs w:val="24"/>
        </w:rPr>
        <w:t xml:space="preserve">być uwzględnione w opisie przedmiotu zamówienia  </w:t>
      </w:r>
      <w:r w:rsidR="00872D3D" w:rsidRPr="00625160">
        <w:rPr>
          <w:rFonts w:ascii="Verdana" w:hAnsi="Verdana"/>
          <w:sz w:val="24"/>
          <w:szCs w:val="24"/>
        </w:rPr>
        <w:t xml:space="preserve">a szczególnie </w:t>
      </w:r>
      <w:r w:rsidR="009C389A" w:rsidRPr="00625160">
        <w:rPr>
          <w:rFonts w:ascii="Verdana" w:hAnsi="Verdana"/>
          <w:sz w:val="24"/>
          <w:szCs w:val="24"/>
        </w:rPr>
        <w:t xml:space="preserve">w </w:t>
      </w:r>
      <w:r w:rsidR="00872D3D" w:rsidRPr="00625160">
        <w:rPr>
          <w:rFonts w:ascii="Verdana" w:hAnsi="Verdana"/>
          <w:sz w:val="24"/>
          <w:szCs w:val="24"/>
        </w:rPr>
        <w:t>opis</w:t>
      </w:r>
      <w:r w:rsidR="009C389A" w:rsidRPr="00625160">
        <w:rPr>
          <w:rFonts w:ascii="Verdana" w:hAnsi="Verdana"/>
          <w:sz w:val="24"/>
          <w:szCs w:val="24"/>
        </w:rPr>
        <w:t>ie</w:t>
      </w:r>
      <w:r w:rsidR="00872D3D" w:rsidRPr="00625160">
        <w:rPr>
          <w:rFonts w:ascii="Verdana" w:hAnsi="Verdana"/>
          <w:sz w:val="24"/>
          <w:szCs w:val="24"/>
        </w:rPr>
        <w:t xml:space="preserve"> dostępności dla osób z niepełnosprawnościami. Zgodnie z wytycznymi dostępność powinna być opisana w kontekście minimum 6 grup użytkowników: osób głuchych, słabosłyszących, niewidomych, słabowidzących, osób z niepełnosprawnością narządów ruchu i osób z niepełnosprawnością intelektualną.</w:t>
      </w:r>
    </w:p>
    <w:p w:rsidR="00FC7B21" w:rsidRPr="00625160" w:rsidRDefault="001E058D" w:rsidP="00625160">
      <w:p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 xml:space="preserve">Wskazane poniżej </w:t>
      </w:r>
      <w:r w:rsidR="00FC7B21" w:rsidRPr="00625160">
        <w:rPr>
          <w:rFonts w:ascii="Verdana" w:hAnsi="Verdana"/>
          <w:sz w:val="24"/>
          <w:szCs w:val="24"/>
        </w:rPr>
        <w:t xml:space="preserve"> </w:t>
      </w:r>
      <w:r w:rsidR="007468C0" w:rsidRPr="00625160">
        <w:rPr>
          <w:rFonts w:ascii="Verdana" w:hAnsi="Verdana"/>
          <w:sz w:val="24"/>
          <w:szCs w:val="24"/>
        </w:rPr>
        <w:t>rozwiązania</w:t>
      </w:r>
      <w:r w:rsidR="00FC7B21" w:rsidRPr="00625160">
        <w:rPr>
          <w:rFonts w:ascii="Verdana" w:hAnsi="Verdana"/>
          <w:sz w:val="24"/>
          <w:szCs w:val="24"/>
        </w:rPr>
        <w:t xml:space="preserve"> stanowią jedynie przykładowy otwarty katalog wymagań. Szczegółowe rozwiązania zawsze zależą od specyfiki poszczególnych projektów</w:t>
      </w:r>
      <w:r w:rsidR="007468C0" w:rsidRPr="00625160">
        <w:rPr>
          <w:rStyle w:val="Odwoanieprzypisudolnego"/>
          <w:rFonts w:ascii="Verdana" w:hAnsi="Verdana"/>
          <w:sz w:val="24"/>
          <w:szCs w:val="24"/>
        </w:rPr>
        <w:footnoteReference w:id="7"/>
      </w:r>
      <w:r w:rsidR="007468C0" w:rsidRPr="00625160">
        <w:rPr>
          <w:rFonts w:ascii="Verdana" w:hAnsi="Verdana"/>
          <w:sz w:val="24"/>
          <w:szCs w:val="24"/>
        </w:rPr>
        <w:t xml:space="preserve"> i zamówień</w:t>
      </w:r>
      <w:r w:rsidR="00FC7B21" w:rsidRPr="00625160">
        <w:rPr>
          <w:rFonts w:ascii="Verdana" w:hAnsi="Verdana"/>
          <w:sz w:val="24"/>
          <w:szCs w:val="24"/>
        </w:rPr>
        <w:t>.</w:t>
      </w:r>
      <w:r w:rsidR="007468C0" w:rsidRPr="00625160">
        <w:rPr>
          <w:rFonts w:ascii="Verdana" w:hAnsi="Verdana"/>
          <w:sz w:val="24"/>
          <w:szCs w:val="24"/>
        </w:rPr>
        <w:t xml:space="preserve"> Warto jednak przygotowując opis przedmiotu zamówienia zastanowić się nad poniższymi propozycjami.</w:t>
      </w:r>
    </w:p>
    <w:p w:rsidR="00FC7B21" w:rsidRPr="00625160" w:rsidRDefault="00FC7B21" w:rsidP="00625160">
      <w:p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1. Osoby niesłyszące</w:t>
      </w:r>
      <w:r w:rsidR="000F427A" w:rsidRPr="00625160">
        <w:rPr>
          <w:rFonts w:ascii="Verdana" w:hAnsi="Verdana"/>
          <w:sz w:val="24"/>
          <w:szCs w:val="24"/>
        </w:rPr>
        <w:t>:</w:t>
      </w:r>
    </w:p>
    <w:p w:rsidR="00FC7B21" w:rsidRPr="00625160" w:rsidRDefault="00FC7B21" w:rsidP="00625160">
      <w:pPr>
        <w:pStyle w:val="Akapitzlist"/>
        <w:numPr>
          <w:ilvl w:val="0"/>
          <w:numId w:val="2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tablice informacyjne</w:t>
      </w:r>
      <w:r w:rsidR="000F427A" w:rsidRPr="00625160">
        <w:rPr>
          <w:rFonts w:ascii="Verdana" w:hAnsi="Verdana"/>
          <w:sz w:val="24"/>
          <w:szCs w:val="24"/>
        </w:rPr>
        <w:t>,</w:t>
      </w:r>
    </w:p>
    <w:p w:rsidR="00FC7B21" w:rsidRPr="00625160" w:rsidRDefault="00FC7B21" w:rsidP="00625160">
      <w:pPr>
        <w:pStyle w:val="Akapitzlist"/>
        <w:numPr>
          <w:ilvl w:val="0"/>
          <w:numId w:val="2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wskazówki w języku symbolicznym/obrazkowym</w:t>
      </w:r>
      <w:r w:rsidR="000F427A" w:rsidRPr="00625160">
        <w:rPr>
          <w:rFonts w:ascii="Verdana" w:hAnsi="Verdana"/>
          <w:sz w:val="24"/>
          <w:szCs w:val="24"/>
        </w:rPr>
        <w:t>,</w:t>
      </w:r>
    </w:p>
    <w:p w:rsidR="00FC7B21" w:rsidRPr="00625160" w:rsidRDefault="007468C0" w:rsidP="00625160">
      <w:pPr>
        <w:pStyle w:val="Akapitzlist"/>
        <w:numPr>
          <w:ilvl w:val="0"/>
          <w:numId w:val="2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 xml:space="preserve">informacje na ekranach wideo </w:t>
      </w:r>
      <w:r w:rsidR="00FC7B21" w:rsidRPr="00625160">
        <w:rPr>
          <w:rFonts w:ascii="Verdana" w:hAnsi="Verdana"/>
          <w:sz w:val="24"/>
          <w:szCs w:val="24"/>
        </w:rPr>
        <w:t>itp.</w:t>
      </w:r>
      <w:r w:rsidR="000F427A" w:rsidRPr="00625160">
        <w:rPr>
          <w:rFonts w:ascii="Verdana" w:hAnsi="Verdana"/>
          <w:sz w:val="24"/>
          <w:szCs w:val="24"/>
        </w:rPr>
        <w:t>,</w:t>
      </w:r>
    </w:p>
    <w:p w:rsidR="00FC7B21" w:rsidRPr="00625160" w:rsidRDefault="00FC7B21" w:rsidP="00625160">
      <w:pPr>
        <w:pStyle w:val="Akapitzlist"/>
        <w:numPr>
          <w:ilvl w:val="0"/>
          <w:numId w:val="2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informacje w postaci wideotekstu.</w:t>
      </w:r>
    </w:p>
    <w:p w:rsidR="00FC7B21" w:rsidRPr="00625160" w:rsidRDefault="00FC7B21" w:rsidP="00625160">
      <w:p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2. Osoby słabosłyszące</w:t>
      </w:r>
      <w:r w:rsidR="000F427A" w:rsidRPr="00625160">
        <w:rPr>
          <w:rFonts w:ascii="Verdana" w:hAnsi="Verdana"/>
          <w:sz w:val="24"/>
          <w:szCs w:val="24"/>
        </w:rPr>
        <w:t>:</w:t>
      </w:r>
    </w:p>
    <w:p w:rsidR="00FC7B21" w:rsidRPr="00625160" w:rsidRDefault="00FC7B21" w:rsidP="00625160">
      <w:pPr>
        <w:pStyle w:val="Akapitzlist"/>
        <w:numPr>
          <w:ilvl w:val="0"/>
          <w:numId w:val="3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pętla indukcyjna stała</w:t>
      </w:r>
      <w:r w:rsidR="000F427A" w:rsidRPr="00625160">
        <w:rPr>
          <w:rFonts w:ascii="Verdana" w:hAnsi="Verdana"/>
          <w:sz w:val="24"/>
          <w:szCs w:val="24"/>
        </w:rPr>
        <w:t>,</w:t>
      </w:r>
    </w:p>
    <w:p w:rsidR="00107B85" w:rsidRPr="00625160" w:rsidRDefault="00FC7B21" w:rsidP="00625160">
      <w:pPr>
        <w:pStyle w:val="Akapitzlist"/>
        <w:numPr>
          <w:ilvl w:val="0"/>
          <w:numId w:val="3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pętla indukcyjna stała oznaczona</w:t>
      </w:r>
      <w:r w:rsidR="000F427A" w:rsidRPr="00625160">
        <w:rPr>
          <w:rFonts w:ascii="Verdana" w:hAnsi="Verdana"/>
          <w:sz w:val="24"/>
          <w:szCs w:val="24"/>
        </w:rPr>
        <w:t>,</w:t>
      </w:r>
    </w:p>
    <w:p w:rsidR="00FC7B21" w:rsidRPr="00625160" w:rsidRDefault="00FC7B21" w:rsidP="00625160">
      <w:pPr>
        <w:pStyle w:val="Akapitzlist"/>
        <w:numPr>
          <w:ilvl w:val="0"/>
          <w:numId w:val="3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tablice informacyjne</w:t>
      </w:r>
      <w:r w:rsidR="000F427A" w:rsidRPr="00625160">
        <w:rPr>
          <w:rFonts w:ascii="Verdana" w:hAnsi="Verdana"/>
          <w:sz w:val="24"/>
          <w:szCs w:val="24"/>
        </w:rPr>
        <w:t>,</w:t>
      </w:r>
    </w:p>
    <w:p w:rsidR="00FC7B21" w:rsidRPr="00625160" w:rsidRDefault="00FC7B21" w:rsidP="00625160">
      <w:pPr>
        <w:pStyle w:val="Akapitzlist"/>
        <w:numPr>
          <w:ilvl w:val="0"/>
          <w:numId w:val="3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wskazówki w języku symbolicznym/obrazkowym</w:t>
      </w:r>
      <w:r w:rsidR="000F427A" w:rsidRPr="00625160">
        <w:rPr>
          <w:rFonts w:ascii="Verdana" w:hAnsi="Verdana"/>
          <w:sz w:val="24"/>
          <w:szCs w:val="24"/>
        </w:rPr>
        <w:t>,</w:t>
      </w:r>
    </w:p>
    <w:p w:rsidR="00FC7B21" w:rsidRPr="00625160" w:rsidRDefault="007468C0" w:rsidP="00625160">
      <w:pPr>
        <w:pStyle w:val="Akapitzlist"/>
        <w:numPr>
          <w:ilvl w:val="0"/>
          <w:numId w:val="3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 xml:space="preserve">informacje na ekranach wideo </w:t>
      </w:r>
      <w:r w:rsidR="00FC7B21" w:rsidRPr="00625160">
        <w:rPr>
          <w:rFonts w:ascii="Verdana" w:hAnsi="Verdana"/>
          <w:sz w:val="24"/>
          <w:szCs w:val="24"/>
        </w:rPr>
        <w:t>itp.</w:t>
      </w:r>
      <w:r w:rsidR="000F427A" w:rsidRPr="00625160">
        <w:rPr>
          <w:rFonts w:ascii="Verdana" w:hAnsi="Verdana"/>
          <w:sz w:val="24"/>
          <w:szCs w:val="24"/>
        </w:rPr>
        <w:t>,</w:t>
      </w:r>
    </w:p>
    <w:p w:rsidR="00FC7B21" w:rsidRPr="00625160" w:rsidRDefault="007468C0" w:rsidP="00625160">
      <w:pPr>
        <w:pStyle w:val="Akapitzlist"/>
        <w:numPr>
          <w:ilvl w:val="0"/>
          <w:numId w:val="3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i</w:t>
      </w:r>
      <w:r w:rsidR="00FC7B21" w:rsidRPr="00625160">
        <w:rPr>
          <w:rFonts w:ascii="Verdana" w:hAnsi="Verdana"/>
          <w:sz w:val="24"/>
          <w:szCs w:val="24"/>
        </w:rPr>
        <w:t>nformacje w postaci wideotekstu</w:t>
      </w:r>
      <w:r w:rsidR="000F427A" w:rsidRPr="00625160">
        <w:rPr>
          <w:rFonts w:ascii="Verdana" w:hAnsi="Verdana"/>
          <w:sz w:val="24"/>
          <w:szCs w:val="24"/>
        </w:rPr>
        <w:t>,</w:t>
      </w:r>
    </w:p>
    <w:p w:rsidR="00FC7B21" w:rsidRPr="00625160" w:rsidRDefault="00FC7B21" w:rsidP="00625160">
      <w:pPr>
        <w:pStyle w:val="Akapitzlist"/>
        <w:numPr>
          <w:ilvl w:val="0"/>
          <w:numId w:val="3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filmy wideo/informacje z napisami w języku polskim</w:t>
      </w:r>
      <w:r w:rsidR="000F427A" w:rsidRPr="00625160">
        <w:rPr>
          <w:rFonts w:ascii="Verdana" w:hAnsi="Verdana"/>
          <w:sz w:val="24"/>
          <w:szCs w:val="24"/>
        </w:rPr>
        <w:t>,</w:t>
      </w:r>
    </w:p>
    <w:p w:rsidR="00FC7B21" w:rsidRPr="00625160" w:rsidRDefault="00FC7B21" w:rsidP="00625160">
      <w:pPr>
        <w:pStyle w:val="Akapitzlist"/>
        <w:numPr>
          <w:ilvl w:val="0"/>
          <w:numId w:val="3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pomoce techniczne dla osób niedosłyszących (np. wzmacniacze</w:t>
      </w:r>
      <w:r w:rsidR="007468C0" w:rsidRPr="00625160">
        <w:rPr>
          <w:rFonts w:ascii="Verdana" w:hAnsi="Verdana"/>
          <w:sz w:val="24"/>
          <w:szCs w:val="24"/>
        </w:rPr>
        <w:t xml:space="preserve"> </w:t>
      </w:r>
      <w:r w:rsidRPr="00625160">
        <w:rPr>
          <w:rFonts w:ascii="Verdana" w:hAnsi="Verdana"/>
          <w:sz w:val="24"/>
          <w:szCs w:val="24"/>
        </w:rPr>
        <w:t>dźwięku, słuchawki itp.)</w:t>
      </w:r>
      <w:r w:rsidR="000F427A" w:rsidRPr="00625160">
        <w:rPr>
          <w:rFonts w:ascii="Verdana" w:hAnsi="Verdana"/>
          <w:sz w:val="24"/>
          <w:szCs w:val="24"/>
        </w:rPr>
        <w:t>,</w:t>
      </w:r>
    </w:p>
    <w:p w:rsidR="00FC7B21" w:rsidRPr="00625160" w:rsidRDefault="00FC7B21" w:rsidP="00625160">
      <w:pPr>
        <w:pStyle w:val="Akapitzlist"/>
        <w:numPr>
          <w:ilvl w:val="0"/>
          <w:numId w:val="3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świetlny system alarmowy/system powiadamiania</w:t>
      </w:r>
      <w:r w:rsidR="000F427A" w:rsidRPr="00625160">
        <w:rPr>
          <w:rFonts w:ascii="Verdana" w:hAnsi="Verdana"/>
          <w:sz w:val="24"/>
          <w:szCs w:val="24"/>
        </w:rPr>
        <w:t>,</w:t>
      </w:r>
    </w:p>
    <w:p w:rsidR="00FC7B21" w:rsidRPr="00625160" w:rsidRDefault="00FC7B21" w:rsidP="00625160">
      <w:pPr>
        <w:pStyle w:val="Akapitzlist"/>
        <w:numPr>
          <w:ilvl w:val="0"/>
          <w:numId w:val="3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informacja tekstowa o numerze linii, trasie, poszczególnych</w:t>
      </w:r>
      <w:r w:rsidR="007468C0" w:rsidRPr="00625160">
        <w:rPr>
          <w:rFonts w:ascii="Verdana" w:hAnsi="Verdana"/>
          <w:sz w:val="24"/>
          <w:szCs w:val="24"/>
        </w:rPr>
        <w:t xml:space="preserve"> </w:t>
      </w:r>
      <w:r w:rsidRPr="00625160">
        <w:rPr>
          <w:rFonts w:ascii="Verdana" w:hAnsi="Verdana"/>
          <w:sz w:val="24"/>
          <w:szCs w:val="24"/>
        </w:rPr>
        <w:t xml:space="preserve">przystankach itp. w </w:t>
      </w:r>
      <w:r w:rsidR="007468C0" w:rsidRPr="00625160">
        <w:rPr>
          <w:rFonts w:ascii="Verdana" w:hAnsi="Verdana"/>
          <w:sz w:val="24"/>
          <w:szCs w:val="24"/>
        </w:rPr>
        <w:t>pojeździe</w:t>
      </w:r>
      <w:r w:rsidR="000F427A" w:rsidRPr="00625160">
        <w:rPr>
          <w:rFonts w:ascii="Verdana" w:hAnsi="Verdana"/>
          <w:sz w:val="24"/>
          <w:szCs w:val="24"/>
        </w:rPr>
        <w:t>.</w:t>
      </w:r>
    </w:p>
    <w:p w:rsidR="00FC7B21" w:rsidRPr="00625160" w:rsidRDefault="00FC7B21" w:rsidP="00625160">
      <w:p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3. Osoby niewidome</w:t>
      </w:r>
      <w:r w:rsidR="000F427A" w:rsidRPr="00625160">
        <w:rPr>
          <w:rFonts w:ascii="Verdana" w:hAnsi="Verdana"/>
          <w:sz w:val="24"/>
          <w:szCs w:val="24"/>
        </w:rPr>
        <w:t>:</w:t>
      </w:r>
    </w:p>
    <w:p w:rsidR="00FC7B21" w:rsidRPr="00625160" w:rsidRDefault="00FC7B21" w:rsidP="00625160">
      <w:pPr>
        <w:pStyle w:val="Akapitzlist"/>
        <w:numPr>
          <w:ilvl w:val="0"/>
          <w:numId w:val="4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informacja głosowa o numerze linii, trasie, poszczególnych przystankach</w:t>
      </w:r>
      <w:r w:rsidR="007468C0" w:rsidRPr="00625160">
        <w:rPr>
          <w:rFonts w:ascii="Verdana" w:hAnsi="Verdana"/>
          <w:sz w:val="24"/>
          <w:szCs w:val="24"/>
        </w:rPr>
        <w:t xml:space="preserve"> </w:t>
      </w:r>
      <w:r w:rsidRPr="00625160">
        <w:rPr>
          <w:rFonts w:ascii="Verdana" w:hAnsi="Verdana"/>
          <w:sz w:val="24"/>
          <w:szCs w:val="24"/>
        </w:rPr>
        <w:t xml:space="preserve">itp. </w:t>
      </w:r>
      <w:r w:rsidR="007468C0" w:rsidRPr="00625160">
        <w:rPr>
          <w:rFonts w:ascii="Verdana" w:hAnsi="Verdana"/>
          <w:sz w:val="24"/>
          <w:szCs w:val="24"/>
        </w:rPr>
        <w:t>wewnątrz pojazdu</w:t>
      </w:r>
      <w:r w:rsidR="000F427A" w:rsidRPr="00625160">
        <w:rPr>
          <w:rFonts w:ascii="Verdana" w:hAnsi="Verdana"/>
          <w:sz w:val="24"/>
          <w:szCs w:val="24"/>
        </w:rPr>
        <w:t>,</w:t>
      </w:r>
    </w:p>
    <w:p w:rsidR="00FC7B21" w:rsidRPr="00625160" w:rsidRDefault="00FC7B21" w:rsidP="00625160">
      <w:pPr>
        <w:pStyle w:val="Akapitzlist"/>
        <w:numPr>
          <w:ilvl w:val="0"/>
          <w:numId w:val="4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elementy sterujące (hamulce bezpieczeństwa itp.) opisane w sposób</w:t>
      </w:r>
      <w:r w:rsidR="005E695C" w:rsidRPr="00625160">
        <w:rPr>
          <w:rFonts w:ascii="Verdana" w:hAnsi="Verdana"/>
          <w:sz w:val="24"/>
          <w:szCs w:val="24"/>
        </w:rPr>
        <w:t xml:space="preserve"> </w:t>
      </w:r>
      <w:r w:rsidRPr="00625160">
        <w:rPr>
          <w:rFonts w:ascii="Verdana" w:hAnsi="Verdana"/>
          <w:sz w:val="24"/>
          <w:szCs w:val="24"/>
        </w:rPr>
        <w:t xml:space="preserve">właściwy z punktu widzenia osób </w:t>
      </w:r>
      <w:r w:rsidR="007468C0" w:rsidRPr="00625160">
        <w:rPr>
          <w:rFonts w:ascii="Verdana" w:hAnsi="Verdana"/>
          <w:sz w:val="24"/>
          <w:szCs w:val="24"/>
        </w:rPr>
        <w:t xml:space="preserve">z </w:t>
      </w:r>
      <w:r w:rsidRPr="00625160">
        <w:rPr>
          <w:rFonts w:ascii="Verdana" w:hAnsi="Verdana"/>
          <w:sz w:val="24"/>
          <w:szCs w:val="24"/>
        </w:rPr>
        <w:t>niepełnosprawn</w:t>
      </w:r>
      <w:r w:rsidR="007468C0" w:rsidRPr="00625160">
        <w:rPr>
          <w:rFonts w:ascii="Verdana" w:hAnsi="Verdana"/>
          <w:sz w:val="24"/>
          <w:szCs w:val="24"/>
        </w:rPr>
        <w:t>ością wzroku</w:t>
      </w:r>
      <w:r w:rsidR="000F427A" w:rsidRPr="00625160">
        <w:rPr>
          <w:rFonts w:ascii="Verdana" w:hAnsi="Verdana"/>
          <w:sz w:val="24"/>
          <w:szCs w:val="24"/>
        </w:rPr>
        <w:t>,</w:t>
      </w:r>
    </w:p>
    <w:p w:rsidR="00FC7B21" w:rsidRPr="00625160" w:rsidRDefault="00FC7B21" w:rsidP="00625160">
      <w:pPr>
        <w:pStyle w:val="Akapitzlist"/>
        <w:numPr>
          <w:ilvl w:val="0"/>
          <w:numId w:val="4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elementy konstrukcyjne pojazdu (uchwyty itp.) na odpowiedniej wysokości</w:t>
      </w:r>
      <w:r w:rsidR="000F427A" w:rsidRPr="00625160">
        <w:rPr>
          <w:rFonts w:ascii="Verdana" w:hAnsi="Verdana"/>
          <w:sz w:val="24"/>
          <w:szCs w:val="24"/>
        </w:rPr>
        <w:t>,</w:t>
      </w:r>
    </w:p>
    <w:p w:rsidR="00FC7B21" w:rsidRPr="00625160" w:rsidRDefault="00FC7B21" w:rsidP="00625160">
      <w:pPr>
        <w:pStyle w:val="Akapitzlist"/>
        <w:numPr>
          <w:ilvl w:val="0"/>
          <w:numId w:val="4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schody i podjazd zabezpieczone na wysokości głowy</w:t>
      </w:r>
      <w:r w:rsidR="000F427A" w:rsidRPr="00625160">
        <w:rPr>
          <w:rFonts w:ascii="Verdana" w:hAnsi="Verdana"/>
          <w:sz w:val="24"/>
          <w:szCs w:val="24"/>
        </w:rPr>
        <w:t>,</w:t>
      </w:r>
    </w:p>
    <w:p w:rsidR="00FC7B21" w:rsidRPr="00625160" w:rsidRDefault="00FC7B21" w:rsidP="00625160">
      <w:pPr>
        <w:pStyle w:val="Akapitzlist"/>
        <w:numPr>
          <w:ilvl w:val="0"/>
          <w:numId w:val="4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przyciski wypukłe wyczuwalne dotykiem</w:t>
      </w:r>
      <w:r w:rsidR="000F427A" w:rsidRPr="00625160">
        <w:rPr>
          <w:rFonts w:ascii="Verdana" w:hAnsi="Verdana"/>
          <w:sz w:val="24"/>
          <w:szCs w:val="24"/>
        </w:rPr>
        <w:t>,</w:t>
      </w:r>
    </w:p>
    <w:p w:rsidR="00FC7B21" w:rsidRPr="00625160" w:rsidRDefault="00FC7B21" w:rsidP="00625160">
      <w:pPr>
        <w:pStyle w:val="Akapitzlist"/>
        <w:numPr>
          <w:ilvl w:val="0"/>
          <w:numId w:val="4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pola przycisków w alfabecie Braille’a</w:t>
      </w:r>
      <w:r w:rsidR="000F427A" w:rsidRPr="00625160">
        <w:rPr>
          <w:rFonts w:ascii="Verdana" w:hAnsi="Verdana"/>
          <w:sz w:val="24"/>
          <w:szCs w:val="24"/>
        </w:rPr>
        <w:t>,</w:t>
      </w:r>
    </w:p>
    <w:p w:rsidR="00FC7B21" w:rsidRPr="00625160" w:rsidRDefault="00FC7B21" w:rsidP="00625160">
      <w:pPr>
        <w:pStyle w:val="Akapitzlist"/>
        <w:numPr>
          <w:ilvl w:val="0"/>
          <w:numId w:val="4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akustyczne potwierdzenie alarmu</w:t>
      </w:r>
      <w:r w:rsidR="000F427A" w:rsidRPr="00625160">
        <w:rPr>
          <w:rFonts w:ascii="Verdana" w:hAnsi="Verdana"/>
          <w:sz w:val="24"/>
          <w:szCs w:val="24"/>
        </w:rPr>
        <w:t>,</w:t>
      </w:r>
    </w:p>
    <w:p w:rsidR="00FC7B21" w:rsidRPr="00625160" w:rsidRDefault="00FC7B21" w:rsidP="00625160">
      <w:pPr>
        <w:pStyle w:val="Akapitzlist"/>
        <w:numPr>
          <w:ilvl w:val="0"/>
          <w:numId w:val="4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panel dotykowy</w:t>
      </w:r>
      <w:r w:rsidR="005E695C" w:rsidRPr="00625160">
        <w:rPr>
          <w:rFonts w:ascii="Verdana" w:hAnsi="Verdana"/>
          <w:sz w:val="24"/>
          <w:szCs w:val="24"/>
        </w:rPr>
        <w:t xml:space="preserve"> w biletomatach</w:t>
      </w:r>
      <w:r w:rsidR="000F427A" w:rsidRPr="00625160">
        <w:rPr>
          <w:rFonts w:ascii="Verdana" w:hAnsi="Verdana"/>
          <w:sz w:val="24"/>
          <w:szCs w:val="24"/>
        </w:rPr>
        <w:t>,</w:t>
      </w:r>
    </w:p>
    <w:p w:rsidR="00FC7B21" w:rsidRPr="00625160" w:rsidRDefault="00FC7B21" w:rsidP="00625160">
      <w:pPr>
        <w:pStyle w:val="Akapitzlist"/>
        <w:numPr>
          <w:ilvl w:val="0"/>
          <w:numId w:val="4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wejście wystarczająco oświetlone</w:t>
      </w:r>
      <w:r w:rsidR="000F427A" w:rsidRPr="00625160">
        <w:rPr>
          <w:rFonts w:ascii="Verdana" w:hAnsi="Verdana"/>
          <w:sz w:val="24"/>
          <w:szCs w:val="24"/>
        </w:rPr>
        <w:t>,</w:t>
      </w:r>
    </w:p>
    <w:p w:rsidR="00FC7B21" w:rsidRPr="00625160" w:rsidRDefault="00FC7B21" w:rsidP="00625160">
      <w:pPr>
        <w:pStyle w:val="Akapitzlist"/>
        <w:numPr>
          <w:ilvl w:val="0"/>
          <w:numId w:val="4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odmienna faktura i kolorystyka nawierzchni jako system orientacji</w:t>
      </w:r>
      <w:r w:rsidR="000F427A" w:rsidRPr="00625160">
        <w:rPr>
          <w:rFonts w:ascii="Verdana" w:hAnsi="Verdana"/>
          <w:sz w:val="24"/>
          <w:szCs w:val="24"/>
        </w:rPr>
        <w:t>.</w:t>
      </w:r>
    </w:p>
    <w:p w:rsidR="00FC7B21" w:rsidRPr="00625160" w:rsidRDefault="00FC7B21" w:rsidP="00625160">
      <w:p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4. Osoby słabowidzące</w:t>
      </w:r>
      <w:r w:rsidR="000F427A" w:rsidRPr="00625160">
        <w:rPr>
          <w:rFonts w:ascii="Verdana" w:hAnsi="Verdana"/>
          <w:sz w:val="24"/>
          <w:szCs w:val="24"/>
        </w:rPr>
        <w:t>:</w:t>
      </w:r>
    </w:p>
    <w:p w:rsidR="00FC7B21" w:rsidRPr="00625160" w:rsidRDefault="00FC7B21" w:rsidP="00625160">
      <w:pPr>
        <w:pStyle w:val="Akapitzlist"/>
        <w:numPr>
          <w:ilvl w:val="0"/>
          <w:numId w:val="5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wskazówki w piśmie Braille’a</w:t>
      </w:r>
      <w:r w:rsidR="000F427A" w:rsidRPr="00625160">
        <w:rPr>
          <w:rFonts w:ascii="Verdana" w:hAnsi="Verdana"/>
          <w:sz w:val="24"/>
          <w:szCs w:val="24"/>
        </w:rPr>
        <w:t>,</w:t>
      </w:r>
    </w:p>
    <w:p w:rsidR="00FC7B21" w:rsidRPr="00625160" w:rsidRDefault="00FC7B21" w:rsidP="00625160">
      <w:pPr>
        <w:pStyle w:val="Akapitzlist"/>
        <w:numPr>
          <w:ilvl w:val="0"/>
          <w:numId w:val="5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wskazówki akustyczne / zapowiedzi</w:t>
      </w:r>
      <w:r w:rsidR="000F427A" w:rsidRPr="00625160">
        <w:rPr>
          <w:rFonts w:ascii="Verdana" w:hAnsi="Verdana"/>
          <w:sz w:val="24"/>
          <w:szCs w:val="24"/>
        </w:rPr>
        <w:t>,</w:t>
      </w:r>
    </w:p>
    <w:p w:rsidR="00FC7B21" w:rsidRPr="00625160" w:rsidRDefault="00FC7B21" w:rsidP="00625160">
      <w:pPr>
        <w:pStyle w:val="Akapitzlist"/>
        <w:numPr>
          <w:ilvl w:val="0"/>
          <w:numId w:val="5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informacje nagrane na nośniki dźwięku</w:t>
      </w:r>
      <w:r w:rsidR="000F427A" w:rsidRPr="00625160">
        <w:rPr>
          <w:rFonts w:ascii="Verdana" w:hAnsi="Verdana"/>
          <w:sz w:val="24"/>
          <w:szCs w:val="24"/>
        </w:rPr>
        <w:t>,</w:t>
      </w:r>
    </w:p>
    <w:p w:rsidR="00FC7B21" w:rsidRPr="00625160" w:rsidRDefault="00FC7B21" w:rsidP="00625160">
      <w:pPr>
        <w:pStyle w:val="Akapitzlist"/>
        <w:numPr>
          <w:ilvl w:val="0"/>
          <w:numId w:val="5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krawędzie wejść do pojazdów oznaczone kontrastowo w stosunku do</w:t>
      </w:r>
      <w:r w:rsidR="005E695C" w:rsidRPr="00625160">
        <w:rPr>
          <w:rFonts w:ascii="Verdana" w:hAnsi="Verdana"/>
          <w:sz w:val="24"/>
          <w:szCs w:val="24"/>
        </w:rPr>
        <w:t xml:space="preserve"> </w:t>
      </w:r>
      <w:r w:rsidRPr="00625160">
        <w:rPr>
          <w:rFonts w:ascii="Verdana" w:hAnsi="Verdana"/>
          <w:sz w:val="24"/>
          <w:szCs w:val="24"/>
        </w:rPr>
        <w:t>podłogi pojazdu</w:t>
      </w:r>
      <w:r w:rsidR="000F427A" w:rsidRPr="00625160">
        <w:rPr>
          <w:rFonts w:ascii="Verdana" w:hAnsi="Verdana"/>
          <w:sz w:val="24"/>
          <w:szCs w:val="24"/>
        </w:rPr>
        <w:t>,</w:t>
      </w:r>
    </w:p>
    <w:p w:rsidR="00FC7B21" w:rsidRPr="00625160" w:rsidRDefault="00FC7B21" w:rsidP="00625160">
      <w:pPr>
        <w:pStyle w:val="Akapitzlist"/>
        <w:numPr>
          <w:ilvl w:val="0"/>
          <w:numId w:val="5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elementy sterujące (hamulce bezpieczeństwa itp.) opisane w sposób</w:t>
      </w:r>
      <w:r w:rsidR="005E695C" w:rsidRPr="00625160">
        <w:rPr>
          <w:rFonts w:ascii="Verdana" w:hAnsi="Verdana"/>
          <w:sz w:val="24"/>
          <w:szCs w:val="24"/>
        </w:rPr>
        <w:t xml:space="preserve"> </w:t>
      </w:r>
      <w:r w:rsidRPr="00625160">
        <w:rPr>
          <w:rFonts w:ascii="Verdana" w:hAnsi="Verdana"/>
          <w:sz w:val="24"/>
          <w:szCs w:val="24"/>
        </w:rPr>
        <w:t>właściwy z punktu widzenia osób niepełnosprawnych wzrokowo</w:t>
      </w:r>
      <w:r w:rsidR="000F427A" w:rsidRPr="00625160">
        <w:rPr>
          <w:rFonts w:ascii="Verdana" w:hAnsi="Verdana"/>
          <w:sz w:val="24"/>
          <w:szCs w:val="24"/>
        </w:rPr>
        <w:t>,</w:t>
      </w:r>
    </w:p>
    <w:p w:rsidR="00FC7B21" w:rsidRPr="00625160" w:rsidRDefault="00FC7B21" w:rsidP="00625160">
      <w:pPr>
        <w:pStyle w:val="Akapitzlist"/>
        <w:numPr>
          <w:ilvl w:val="0"/>
          <w:numId w:val="5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elementy konstrukcyjne pojazdu (uchwyty itp.) kontrastowe w stosunku</w:t>
      </w:r>
      <w:r w:rsidR="005E695C" w:rsidRPr="00625160">
        <w:rPr>
          <w:rFonts w:ascii="Verdana" w:hAnsi="Verdana"/>
          <w:sz w:val="24"/>
          <w:szCs w:val="24"/>
        </w:rPr>
        <w:t xml:space="preserve"> </w:t>
      </w:r>
      <w:r w:rsidRPr="00625160">
        <w:rPr>
          <w:rFonts w:ascii="Verdana" w:hAnsi="Verdana"/>
          <w:sz w:val="24"/>
          <w:szCs w:val="24"/>
        </w:rPr>
        <w:t>do reszty wnętrza pojazdu</w:t>
      </w:r>
      <w:r w:rsidR="000F427A" w:rsidRPr="00625160">
        <w:rPr>
          <w:rFonts w:ascii="Verdana" w:hAnsi="Verdana"/>
          <w:sz w:val="24"/>
          <w:szCs w:val="24"/>
        </w:rPr>
        <w:t>,</w:t>
      </w:r>
    </w:p>
    <w:p w:rsidR="00FC7B21" w:rsidRPr="00625160" w:rsidRDefault="00FC7B21" w:rsidP="00625160">
      <w:pPr>
        <w:pStyle w:val="Akapitzlist"/>
        <w:numPr>
          <w:ilvl w:val="0"/>
          <w:numId w:val="5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elementy konstrukcyjne pojazdu (uchwyty itp.) na odpowiedniej wysokości</w:t>
      </w:r>
      <w:r w:rsidR="000F427A" w:rsidRPr="00625160">
        <w:rPr>
          <w:rFonts w:ascii="Verdana" w:hAnsi="Verdana"/>
          <w:sz w:val="24"/>
          <w:szCs w:val="24"/>
        </w:rPr>
        <w:t>,</w:t>
      </w:r>
    </w:p>
    <w:p w:rsidR="00FC7B21" w:rsidRPr="00625160" w:rsidRDefault="00FC7B21" w:rsidP="00625160">
      <w:pPr>
        <w:pStyle w:val="Akapitzlist"/>
        <w:numPr>
          <w:ilvl w:val="0"/>
          <w:numId w:val="5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urządzenia samoobsługowe (kasowniki itp.) dostosowane do osób</w:t>
      </w:r>
      <w:r w:rsidR="005E695C" w:rsidRPr="00625160">
        <w:rPr>
          <w:rFonts w:ascii="Verdana" w:hAnsi="Verdana"/>
          <w:sz w:val="24"/>
          <w:szCs w:val="24"/>
        </w:rPr>
        <w:t xml:space="preserve"> </w:t>
      </w:r>
      <w:r w:rsidRPr="00625160">
        <w:rPr>
          <w:rFonts w:ascii="Verdana" w:hAnsi="Verdana"/>
          <w:sz w:val="24"/>
          <w:szCs w:val="24"/>
        </w:rPr>
        <w:t>niewidomych i słabowidzących</w:t>
      </w:r>
      <w:r w:rsidR="000F427A" w:rsidRPr="00625160">
        <w:rPr>
          <w:rFonts w:ascii="Verdana" w:hAnsi="Verdana"/>
          <w:sz w:val="24"/>
          <w:szCs w:val="24"/>
        </w:rPr>
        <w:t>,</w:t>
      </w:r>
    </w:p>
    <w:p w:rsidR="00FC7B21" w:rsidRPr="00625160" w:rsidRDefault="00FC7B21" w:rsidP="00625160">
      <w:pPr>
        <w:pStyle w:val="Akapitzlist"/>
        <w:numPr>
          <w:ilvl w:val="0"/>
          <w:numId w:val="5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przyciski oznaczone kontrastowo</w:t>
      </w:r>
      <w:r w:rsidR="000F427A" w:rsidRPr="00625160">
        <w:rPr>
          <w:rFonts w:ascii="Verdana" w:hAnsi="Verdana"/>
          <w:sz w:val="24"/>
          <w:szCs w:val="24"/>
        </w:rPr>
        <w:t>,</w:t>
      </w:r>
    </w:p>
    <w:p w:rsidR="00FC7B21" w:rsidRPr="00625160" w:rsidRDefault="00FC7B21" w:rsidP="00625160">
      <w:pPr>
        <w:pStyle w:val="Akapitzlist"/>
        <w:numPr>
          <w:ilvl w:val="0"/>
          <w:numId w:val="5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akustyczne potwierdzenie alarmu</w:t>
      </w:r>
      <w:r w:rsidR="000F427A" w:rsidRPr="00625160">
        <w:rPr>
          <w:rFonts w:ascii="Verdana" w:hAnsi="Verdana"/>
          <w:sz w:val="24"/>
          <w:szCs w:val="24"/>
        </w:rPr>
        <w:t>.</w:t>
      </w:r>
    </w:p>
    <w:p w:rsidR="00FC7B21" w:rsidRPr="00625160" w:rsidRDefault="00FC7B21" w:rsidP="00625160">
      <w:p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5. Osoby mające problemy z poruszaniem się</w:t>
      </w:r>
    </w:p>
    <w:p w:rsidR="00FC7B21" w:rsidRPr="00625160" w:rsidRDefault="00FC7B21" w:rsidP="00625160">
      <w:pPr>
        <w:pStyle w:val="Akapitzlist"/>
        <w:numPr>
          <w:ilvl w:val="0"/>
          <w:numId w:val="6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przyciski na wysokości maksimum 120 cm</w:t>
      </w:r>
      <w:r w:rsidR="000F427A" w:rsidRPr="00625160">
        <w:rPr>
          <w:rFonts w:ascii="Verdana" w:hAnsi="Verdana"/>
          <w:sz w:val="24"/>
          <w:szCs w:val="24"/>
        </w:rPr>
        <w:t>,</w:t>
      </w:r>
    </w:p>
    <w:p w:rsidR="00FC7B21" w:rsidRPr="00625160" w:rsidRDefault="00FC7B21" w:rsidP="00625160">
      <w:pPr>
        <w:pStyle w:val="Akapitzlist"/>
        <w:numPr>
          <w:ilvl w:val="0"/>
          <w:numId w:val="6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szerokość drzwi min. 90 cm w każdym pojeździe</w:t>
      </w:r>
      <w:r w:rsidR="000F427A" w:rsidRPr="00625160">
        <w:rPr>
          <w:rFonts w:ascii="Verdana" w:hAnsi="Verdana"/>
          <w:sz w:val="24"/>
          <w:szCs w:val="24"/>
        </w:rPr>
        <w:t>,</w:t>
      </w:r>
    </w:p>
    <w:p w:rsidR="00FC7B21" w:rsidRPr="00625160" w:rsidRDefault="00FC7B21" w:rsidP="00625160">
      <w:pPr>
        <w:pStyle w:val="Akapitzlist"/>
        <w:numPr>
          <w:ilvl w:val="0"/>
          <w:numId w:val="6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liczba stopni – 0</w:t>
      </w:r>
    </w:p>
    <w:p w:rsidR="00FC7B21" w:rsidRPr="00625160" w:rsidRDefault="00FC7B21" w:rsidP="00625160">
      <w:pPr>
        <w:pStyle w:val="Akapitzlist"/>
        <w:numPr>
          <w:ilvl w:val="0"/>
          <w:numId w:val="6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elementy sterujące (hamulce bezpieczeństwa itp.) na wysokości maks. 140 cm</w:t>
      </w:r>
    </w:p>
    <w:p w:rsidR="00FC7B21" w:rsidRPr="00625160" w:rsidRDefault="00FC7B21" w:rsidP="00625160">
      <w:pPr>
        <w:pStyle w:val="Akapitzlist"/>
        <w:numPr>
          <w:ilvl w:val="0"/>
          <w:numId w:val="6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urządzenia samoobsługowe (kasowniki itp.) na wysokości maks. 140 cm</w:t>
      </w:r>
    </w:p>
    <w:p w:rsidR="00FC7B21" w:rsidRPr="00625160" w:rsidRDefault="00FC7B21" w:rsidP="00625160">
      <w:pPr>
        <w:pStyle w:val="Akapitzlist"/>
        <w:numPr>
          <w:ilvl w:val="0"/>
          <w:numId w:val="6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w wagonie wyznaczone miejsce dla osób poruszających się na wózkach</w:t>
      </w:r>
      <w:r w:rsidR="005E695C" w:rsidRPr="00625160">
        <w:rPr>
          <w:rFonts w:ascii="Verdana" w:hAnsi="Verdana"/>
          <w:sz w:val="24"/>
          <w:szCs w:val="24"/>
        </w:rPr>
        <w:t xml:space="preserve"> </w:t>
      </w:r>
    </w:p>
    <w:p w:rsidR="00FC7B21" w:rsidRPr="00625160" w:rsidRDefault="00FC7B21" w:rsidP="00625160">
      <w:pPr>
        <w:pStyle w:val="Akapitzlist"/>
        <w:numPr>
          <w:ilvl w:val="0"/>
          <w:numId w:val="6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wolna powierzchnia poruszania się w wagonie/autobusie min. 90 cm na</w:t>
      </w:r>
      <w:r w:rsidR="005E695C" w:rsidRPr="00625160">
        <w:rPr>
          <w:rFonts w:ascii="Verdana" w:hAnsi="Verdana"/>
          <w:sz w:val="24"/>
          <w:szCs w:val="24"/>
        </w:rPr>
        <w:t xml:space="preserve"> </w:t>
      </w:r>
      <w:r w:rsidRPr="00625160">
        <w:rPr>
          <w:rFonts w:ascii="Verdana" w:hAnsi="Verdana"/>
          <w:sz w:val="24"/>
          <w:szCs w:val="24"/>
        </w:rPr>
        <w:t>120 cm.</w:t>
      </w:r>
    </w:p>
    <w:p w:rsidR="003A735D" w:rsidRPr="00625160" w:rsidRDefault="003A735D" w:rsidP="00625160">
      <w:p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 xml:space="preserve">Od razu trzeba zaznaczyć, że wszystkie wskazane </w:t>
      </w:r>
      <w:r w:rsidR="00931438" w:rsidRPr="00625160">
        <w:rPr>
          <w:rFonts w:ascii="Verdana" w:hAnsi="Verdana"/>
          <w:sz w:val="24"/>
          <w:szCs w:val="24"/>
        </w:rPr>
        <w:t>rozwiązania</w:t>
      </w:r>
      <w:r w:rsidRPr="00625160">
        <w:rPr>
          <w:rFonts w:ascii="Verdana" w:hAnsi="Verdana"/>
          <w:sz w:val="24"/>
          <w:szCs w:val="24"/>
        </w:rPr>
        <w:t xml:space="preserve"> należy każdorazowo sprawdzać, gdyż dostępności nie da się osiągnąć raz na zawsze. Technika idzi</w:t>
      </w:r>
      <w:r w:rsidR="008D6637">
        <w:rPr>
          <w:rFonts w:ascii="Verdana" w:hAnsi="Verdana"/>
          <w:sz w:val="24"/>
          <w:szCs w:val="24"/>
        </w:rPr>
        <w:t>e do przodu a za nią możliwe do</w:t>
      </w:r>
      <w:r w:rsidRPr="00625160">
        <w:rPr>
          <w:rFonts w:ascii="Verdana" w:hAnsi="Verdana"/>
          <w:sz w:val="24"/>
          <w:szCs w:val="24"/>
        </w:rPr>
        <w:t>stosowanie rozwiązania zapewniające</w:t>
      </w:r>
      <w:r w:rsidR="008D6637">
        <w:rPr>
          <w:rFonts w:ascii="Verdana" w:hAnsi="Verdana"/>
          <w:sz w:val="24"/>
          <w:szCs w:val="24"/>
        </w:rPr>
        <w:t>go</w:t>
      </w:r>
      <w:r w:rsidRPr="00625160">
        <w:rPr>
          <w:rFonts w:ascii="Verdana" w:hAnsi="Verdana"/>
          <w:sz w:val="24"/>
          <w:szCs w:val="24"/>
        </w:rPr>
        <w:t xml:space="preserve"> dostępność transportu publicznego. Ponadto</w:t>
      </w:r>
      <w:r w:rsidR="003277EE" w:rsidRPr="00625160">
        <w:rPr>
          <w:rFonts w:ascii="Verdana" w:hAnsi="Verdana"/>
          <w:sz w:val="24"/>
          <w:szCs w:val="24"/>
        </w:rPr>
        <w:t>,</w:t>
      </w:r>
      <w:r w:rsidRPr="00625160">
        <w:rPr>
          <w:rFonts w:ascii="Verdana" w:hAnsi="Verdana"/>
          <w:sz w:val="24"/>
          <w:szCs w:val="24"/>
        </w:rPr>
        <w:t xml:space="preserve"> zmieniają się także przepisy i wytyczne. </w:t>
      </w:r>
    </w:p>
    <w:p w:rsidR="009C389A" w:rsidRPr="00625160" w:rsidRDefault="00931438" w:rsidP="00625160">
      <w:p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Do opisu rozwiązań dedykowanych realizacji potrzeb transportowych osób z niepełnosprawnościami</w:t>
      </w:r>
      <w:r w:rsidRPr="00625160" w:rsidDel="00931438">
        <w:rPr>
          <w:rFonts w:ascii="Verdana" w:hAnsi="Verdana"/>
          <w:sz w:val="24"/>
          <w:szCs w:val="24"/>
        </w:rPr>
        <w:t xml:space="preserve"> </w:t>
      </w:r>
      <w:r w:rsidR="00FB282C" w:rsidRPr="00625160">
        <w:rPr>
          <w:rFonts w:ascii="Verdana" w:hAnsi="Verdana"/>
          <w:sz w:val="24"/>
          <w:szCs w:val="24"/>
        </w:rPr>
        <w:t xml:space="preserve">niezwykle ważne jest używanie niestygmatyzujących </w:t>
      </w:r>
      <w:r w:rsidR="000D5C90" w:rsidRPr="00625160">
        <w:rPr>
          <w:rFonts w:ascii="Verdana" w:hAnsi="Verdana"/>
          <w:sz w:val="24"/>
          <w:szCs w:val="24"/>
        </w:rPr>
        <w:t>pojęć</w:t>
      </w:r>
      <w:r w:rsidR="00FB282C" w:rsidRPr="00625160">
        <w:rPr>
          <w:rFonts w:ascii="Verdana" w:hAnsi="Verdana"/>
          <w:sz w:val="24"/>
          <w:szCs w:val="24"/>
        </w:rPr>
        <w:t xml:space="preserve">, które mogą uwłaczać godności osób z niepełnosprawnościami. Należy pamiętać, </w:t>
      </w:r>
      <w:r w:rsidR="003277EE" w:rsidRPr="00625160">
        <w:rPr>
          <w:rFonts w:ascii="Verdana" w:hAnsi="Verdana"/>
          <w:sz w:val="24"/>
          <w:szCs w:val="24"/>
        </w:rPr>
        <w:t>ż</w:t>
      </w:r>
      <w:r w:rsidR="00FB282C" w:rsidRPr="00625160">
        <w:rPr>
          <w:rFonts w:ascii="Verdana" w:hAnsi="Verdana"/>
          <w:sz w:val="24"/>
          <w:szCs w:val="24"/>
        </w:rPr>
        <w:t>e nie używa się pojęcia „inwalida” – to niezwykle negatywne określenie używane w XX wieku</w:t>
      </w:r>
      <w:r w:rsidR="003277EE" w:rsidRPr="00625160">
        <w:rPr>
          <w:rFonts w:ascii="Verdana" w:hAnsi="Verdana"/>
          <w:sz w:val="24"/>
          <w:szCs w:val="24"/>
        </w:rPr>
        <w:t xml:space="preserve">, </w:t>
      </w:r>
      <w:r w:rsidR="00FB282C" w:rsidRPr="00625160">
        <w:rPr>
          <w:rFonts w:ascii="Verdana" w:hAnsi="Verdana"/>
          <w:sz w:val="24"/>
          <w:szCs w:val="24"/>
        </w:rPr>
        <w:t>na szczęście nie jest już dopuszczalne. Ponadto</w:t>
      </w:r>
      <w:r w:rsidR="003277EE" w:rsidRPr="00625160">
        <w:rPr>
          <w:rFonts w:ascii="Verdana" w:hAnsi="Verdana"/>
          <w:sz w:val="24"/>
          <w:szCs w:val="24"/>
        </w:rPr>
        <w:t>,</w:t>
      </w:r>
      <w:r w:rsidR="00FB282C" w:rsidRPr="00625160">
        <w:rPr>
          <w:rFonts w:ascii="Verdana" w:hAnsi="Verdana"/>
          <w:sz w:val="24"/>
          <w:szCs w:val="24"/>
        </w:rPr>
        <w:t xml:space="preserve"> zamawiający/inwestor projektuje rozwiązania dla osób z niepełnosprawnością ruchową poruszających się na wózku a nie dla wózków</w:t>
      </w:r>
      <w:r w:rsidR="000D5C90" w:rsidRPr="00625160">
        <w:rPr>
          <w:rFonts w:ascii="Verdana" w:hAnsi="Verdana"/>
          <w:sz w:val="24"/>
          <w:szCs w:val="24"/>
        </w:rPr>
        <w:t xml:space="preserve"> – wózek sam nie jeździ. Tak więc</w:t>
      </w:r>
      <w:r w:rsidR="003277EE" w:rsidRPr="00625160">
        <w:rPr>
          <w:rFonts w:ascii="Verdana" w:hAnsi="Verdana"/>
          <w:sz w:val="24"/>
          <w:szCs w:val="24"/>
        </w:rPr>
        <w:t>,</w:t>
      </w:r>
      <w:r w:rsidR="000D5C90" w:rsidRPr="00625160">
        <w:rPr>
          <w:rFonts w:ascii="Verdana" w:hAnsi="Verdana"/>
          <w:sz w:val="24"/>
          <w:szCs w:val="24"/>
        </w:rPr>
        <w:t xml:space="preserve"> wydzielona przestrzeń w pojeździe niezbędna jest dla osoby poruszającej się na wózku a nie dla wózka. Dodatkowo</w:t>
      </w:r>
      <w:r w:rsidR="003277EE" w:rsidRPr="00625160">
        <w:rPr>
          <w:rFonts w:ascii="Verdana" w:hAnsi="Verdana"/>
          <w:sz w:val="24"/>
          <w:szCs w:val="24"/>
        </w:rPr>
        <w:t>,</w:t>
      </w:r>
      <w:r w:rsidR="000D5C90" w:rsidRPr="00625160">
        <w:rPr>
          <w:rFonts w:ascii="Verdana" w:hAnsi="Verdana"/>
          <w:sz w:val="24"/>
          <w:szCs w:val="24"/>
        </w:rPr>
        <w:t xml:space="preserve"> po przejrzeniu szeregu opisów przedmiotu zamówienia warto przypomnieć, że z wózkiem dziecięcym może poruszać się nie tylko matka ale również ojciec, babcia lub dziadek albo ciocia czy wujek. Proponuje się więc używanie terminu osoba z wózkiem dziecięcym.</w:t>
      </w:r>
    </w:p>
    <w:p w:rsidR="00BB2B5B" w:rsidRPr="00625160" w:rsidRDefault="00DC4475" w:rsidP="00625160">
      <w:p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P</w:t>
      </w:r>
      <w:r w:rsidR="00931438" w:rsidRPr="00625160">
        <w:rPr>
          <w:rFonts w:ascii="Verdana" w:hAnsi="Verdana"/>
          <w:sz w:val="24"/>
          <w:szCs w:val="24"/>
        </w:rPr>
        <w:t xml:space="preserve">oniżej zostały przedstawione przykładowe </w:t>
      </w:r>
      <w:r w:rsidR="00BB029A" w:rsidRPr="00625160">
        <w:rPr>
          <w:rFonts w:ascii="Verdana" w:hAnsi="Verdana"/>
          <w:sz w:val="24"/>
          <w:szCs w:val="24"/>
        </w:rPr>
        <w:t xml:space="preserve">i wybrane </w:t>
      </w:r>
      <w:r w:rsidR="00931438" w:rsidRPr="00625160">
        <w:rPr>
          <w:rFonts w:ascii="Verdana" w:hAnsi="Verdana"/>
          <w:sz w:val="24"/>
          <w:szCs w:val="24"/>
        </w:rPr>
        <w:t xml:space="preserve">zapisy dotyczące wymagań mających na celu dostosowanie taboru transportu publicznego do potrzeb osób z niepełnosprawnościami. Ich stosowanie powinno brać pod uwagę wskazówki przedstawione we wcześniejszej części </w:t>
      </w:r>
      <w:r w:rsidRPr="00625160">
        <w:rPr>
          <w:rFonts w:ascii="Verdana" w:hAnsi="Verdana"/>
          <w:sz w:val="24"/>
          <w:szCs w:val="24"/>
        </w:rPr>
        <w:t>publikacji</w:t>
      </w:r>
      <w:r w:rsidR="00DD36A6" w:rsidRPr="00625160">
        <w:rPr>
          <w:rFonts w:ascii="Verdana" w:hAnsi="Verdana"/>
          <w:sz w:val="24"/>
          <w:szCs w:val="24"/>
        </w:rPr>
        <w:t xml:space="preserve"> oraz rodzaj i specyfikę zamawianego taboru</w:t>
      </w:r>
      <w:r w:rsidR="00931438" w:rsidRPr="00625160">
        <w:rPr>
          <w:rFonts w:ascii="Verdana" w:hAnsi="Verdana"/>
          <w:sz w:val="24"/>
          <w:szCs w:val="24"/>
        </w:rPr>
        <w:t>.</w:t>
      </w:r>
      <w:r w:rsidR="00A24DA8" w:rsidRPr="00625160">
        <w:rPr>
          <w:rFonts w:ascii="Verdana" w:hAnsi="Verdana"/>
          <w:sz w:val="24"/>
          <w:szCs w:val="24"/>
        </w:rPr>
        <w:br/>
      </w:r>
    </w:p>
    <w:p w:rsidR="00F4237D" w:rsidRPr="00625160" w:rsidRDefault="00F4237D" w:rsidP="00625160">
      <w:pPr>
        <w:pStyle w:val="Nagwek2"/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 xml:space="preserve">Przedmiot zamówienia: </w:t>
      </w:r>
      <w:r w:rsidR="00107B85" w:rsidRPr="00625160">
        <w:rPr>
          <w:rFonts w:ascii="Verdana" w:hAnsi="Verdana"/>
          <w:sz w:val="24"/>
          <w:szCs w:val="24"/>
        </w:rPr>
        <w:t>Dostawa fabryc</w:t>
      </w:r>
      <w:r w:rsidRPr="00625160">
        <w:rPr>
          <w:rFonts w:ascii="Verdana" w:hAnsi="Verdana"/>
          <w:sz w:val="24"/>
          <w:szCs w:val="24"/>
        </w:rPr>
        <w:t>znie nowych autobusów miejskich – dobre przykłady zapisów</w:t>
      </w:r>
      <w:r w:rsidR="000D5F64" w:rsidRPr="00625160">
        <w:rPr>
          <w:rFonts w:ascii="Verdana" w:hAnsi="Verdana"/>
          <w:sz w:val="24"/>
          <w:szCs w:val="24"/>
        </w:rPr>
        <w:t xml:space="preserve"> w kontekście społecznym</w:t>
      </w:r>
    </w:p>
    <w:p w:rsidR="00A24DA8" w:rsidRPr="00625160" w:rsidRDefault="00F4237D" w:rsidP="00625160">
      <w:p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 xml:space="preserve">Autobus </w:t>
      </w:r>
      <w:r w:rsidR="007162BA" w:rsidRPr="00625160">
        <w:rPr>
          <w:rFonts w:ascii="Verdana" w:hAnsi="Verdana"/>
          <w:sz w:val="24"/>
          <w:szCs w:val="24"/>
        </w:rPr>
        <w:t xml:space="preserve">powinien spełniać </w:t>
      </w:r>
      <w:r w:rsidR="00107B85" w:rsidRPr="00625160">
        <w:rPr>
          <w:rFonts w:ascii="Verdana" w:hAnsi="Verdana"/>
          <w:sz w:val="24"/>
          <w:szCs w:val="24"/>
        </w:rPr>
        <w:t>normę PN-S-47010:1999 dla autobusu miejs</w:t>
      </w:r>
      <w:r w:rsidR="00587830" w:rsidRPr="00625160">
        <w:rPr>
          <w:rFonts w:ascii="Verdana" w:hAnsi="Verdana"/>
          <w:sz w:val="24"/>
          <w:szCs w:val="24"/>
        </w:rPr>
        <w:t>kiego, niskopodłogowego klasy I</w:t>
      </w:r>
      <w:r w:rsidR="00931438" w:rsidRPr="00625160">
        <w:rPr>
          <w:rFonts w:ascii="Verdana" w:hAnsi="Verdana"/>
          <w:sz w:val="24"/>
          <w:szCs w:val="24"/>
        </w:rPr>
        <w:t xml:space="preserve"> respektując wymagania Regulaminu 107 Europejskiej Komisji Gospodarczej Organizacji Narodów Zjednoczonych (EKG/ONZ) – Jednolite przepisy dotyczące homologacji pojazdów kategorii M2 i M3 w odniesieniu do ich budowy ogólnej</w:t>
      </w:r>
      <w:r w:rsidR="00587830" w:rsidRPr="00625160">
        <w:rPr>
          <w:rFonts w:ascii="Verdana" w:hAnsi="Verdana"/>
          <w:sz w:val="24"/>
          <w:szCs w:val="24"/>
        </w:rPr>
        <w:t>.</w:t>
      </w:r>
    </w:p>
    <w:p w:rsidR="00107B85" w:rsidRPr="006F5AF8" w:rsidRDefault="000756CB" w:rsidP="00F310DE">
      <w:pPr>
        <w:pStyle w:val="Akapitzlist"/>
        <w:numPr>
          <w:ilvl w:val="0"/>
          <w:numId w:val="14"/>
        </w:numPr>
        <w:spacing w:before="120" w:after="120" w:line="240" w:lineRule="atLeast"/>
        <w:ind w:left="426"/>
        <w:rPr>
          <w:rFonts w:ascii="Verdana" w:hAnsi="Verdana"/>
          <w:sz w:val="24"/>
          <w:szCs w:val="24"/>
        </w:rPr>
      </w:pPr>
      <w:r w:rsidRPr="006F5AF8">
        <w:rPr>
          <w:rFonts w:ascii="Verdana" w:hAnsi="Verdana"/>
          <w:sz w:val="24"/>
          <w:szCs w:val="24"/>
        </w:rPr>
        <w:t>P</w:t>
      </w:r>
      <w:r w:rsidR="00107B85" w:rsidRPr="006F5AF8">
        <w:rPr>
          <w:rFonts w:ascii="Verdana" w:hAnsi="Verdana"/>
          <w:sz w:val="24"/>
          <w:szCs w:val="24"/>
        </w:rPr>
        <w:t>rzedział pasażerski:</w:t>
      </w:r>
    </w:p>
    <w:p w:rsidR="00107B85" w:rsidRPr="006F5AF8" w:rsidRDefault="00107B85" w:rsidP="00F310DE">
      <w:pPr>
        <w:pStyle w:val="Akapitzlist"/>
        <w:numPr>
          <w:ilvl w:val="0"/>
          <w:numId w:val="15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F5AF8">
        <w:rPr>
          <w:rFonts w:ascii="Verdana" w:hAnsi="Verdana"/>
          <w:sz w:val="24"/>
          <w:szCs w:val="24"/>
        </w:rPr>
        <w:t>na pionowych poręczach przyciski „przystanku na żądanie” minimum 5 szt. w autobusie</w:t>
      </w:r>
      <w:r w:rsidR="00371F37" w:rsidRPr="006F5AF8">
        <w:rPr>
          <w:rFonts w:ascii="Verdana" w:hAnsi="Verdana"/>
          <w:sz w:val="24"/>
          <w:szCs w:val="24"/>
        </w:rPr>
        <w:t xml:space="preserve"> </w:t>
      </w:r>
      <w:r w:rsidRPr="006F5AF8">
        <w:rPr>
          <w:rFonts w:ascii="Verdana" w:hAnsi="Verdana"/>
          <w:sz w:val="24"/>
          <w:szCs w:val="24"/>
        </w:rPr>
        <w:t>dwunastometrowym i minimum 7 szt. w autobusie piętnastometrowym, przyciski muszą</w:t>
      </w:r>
      <w:r w:rsidR="00371F37" w:rsidRPr="006F5AF8">
        <w:rPr>
          <w:rFonts w:ascii="Verdana" w:hAnsi="Verdana"/>
          <w:sz w:val="24"/>
          <w:szCs w:val="24"/>
        </w:rPr>
        <w:t xml:space="preserve"> </w:t>
      </w:r>
      <w:r w:rsidRPr="006F5AF8">
        <w:rPr>
          <w:rFonts w:ascii="Verdana" w:hAnsi="Verdana"/>
          <w:sz w:val="24"/>
          <w:szCs w:val="24"/>
        </w:rPr>
        <w:t>być dodatkowo oznakowane znakami</w:t>
      </w:r>
      <w:r w:rsidR="000F427A" w:rsidRPr="006F5AF8">
        <w:rPr>
          <w:rFonts w:ascii="Verdana" w:hAnsi="Verdana"/>
          <w:sz w:val="24"/>
          <w:szCs w:val="24"/>
        </w:rPr>
        <w:t xml:space="preserve"> wypukłymi w języku „Braille'a”;</w:t>
      </w:r>
    </w:p>
    <w:p w:rsidR="00107B85" w:rsidRPr="006F5AF8" w:rsidRDefault="00107B85" w:rsidP="00F310DE">
      <w:pPr>
        <w:pStyle w:val="Akapitzlist"/>
        <w:numPr>
          <w:ilvl w:val="0"/>
          <w:numId w:val="15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F5AF8">
        <w:rPr>
          <w:rFonts w:ascii="Verdana" w:hAnsi="Verdana"/>
          <w:sz w:val="24"/>
          <w:szCs w:val="24"/>
        </w:rPr>
        <w:t>przy drugich drzwiach rozkładana ręcznie pochylnia (rampa) najazdowa, umożliwiająca</w:t>
      </w:r>
      <w:r w:rsidR="00371F37" w:rsidRPr="006F5AF8">
        <w:rPr>
          <w:rFonts w:ascii="Verdana" w:hAnsi="Verdana"/>
          <w:sz w:val="24"/>
          <w:szCs w:val="24"/>
        </w:rPr>
        <w:t xml:space="preserve"> </w:t>
      </w:r>
      <w:r w:rsidRPr="006F5AF8">
        <w:rPr>
          <w:rFonts w:ascii="Verdana" w:hAnsi="Verdana"/>
          <w:sz w:val="24"/>
          <w:szCs w:val="24"/>
        </w:rPr>
        <w:t>wjazd do autobusu</w:t>
      </w:r>
      <w:r w:rsidR="002D214C" w:rsidRPr="006F5AF8">
        <w:rPr>
          <w:rFonts w:ascii="Verdana" w:hAnsi="Verdana"/>
          <w:sz w:val="24"/>
          <w:szCs w:val="24"/>
        </w:rPr>
        <w:t xml:space="preserve"> osoby poruszającej się na </w:t>
      </w:r>
      <w:r w:rsidRPr="006F5AF8">
        <w:rPr>
          <w:rFonts w:ascii="Verdana" w:hAnsi="Verdana"/>
          <w:sz w:val="24"/>
          <w:szCs w:val="24"/>
        </w:rPr>
        <w:t>wózk</w:t>
      </w:r>
      <w:r w:rsidR="002D214C" w:rsidRPr="006F5AF8">
        <w:rPr>
          <w:rFonts w:ascii="Verdana" w:hAnsi="Verdana"/>
          <w:sz w:val="24"/>
          <w:szCs w:val="24"/>
        </w:rPr>
        <w:t xml:space="preserve">u </w:t>
      </w:r>
      <w:r w:rsidRPr="006F5AF8">
        <w:rPr>
          <w:rFonts w:ascii="Verdana" w:hAnsi="Verdana"/>
          <w:sz w:val="24"/>
          <w:szCs w:val="24"/>
        </w:rPr>
        <w:t xml:space="preserve">lub </w:t>
      </w:r>
      <w:r w:rsidR="002D214C" w:rsidRPr="006F5AF8">
        <w:rPr>
          <w:rFonts w:ascii="Verdana" w:hAnsi="Verdana"/>
          <w:sz w:val="24"/>
          <w:szCs w:val="24"/>
        </w:rPr>
        <w:t xml:space="preserve">z </w:t>
      </w:r>
      <w:r w:rsidRPr="006F5AF8">
        <w:rPr>
          <w:rFonts w:ascii="Verdana" w:hAnsi="Verdana"/>
          <w:sz w:val="24"/>
          <w:szCs w:val="24"/>
        </w:rPr>
        <w:t>wózk</w:t>
      </w:r>
      <w:r w:rsidR="002D214C" w:rsidRPr="006F5AF8">
        <w:rPr>
          <w:rFonts w:ascii="Verdana" w:hAnsi="Verdana"/>
          <w:sz w:val="24"/>
          <w:szCs w:val="24"/>
        </w:rPr>
        <w:t>iem</w:t>
      </w:r>
      <w:r w:rsidRPr="006F5AF8">
        <w:rPr>
          <w:rFonts w:ascii="Verdana" w:hAnsi="Verdana"/>
          <w:sz w:val="24"/>
          <w:szCs w:val="24"/>
        </w:rPr>
        <w:t xml:space="preserve"> dziecięc</w:t>
      </w:r>
      <w:r w:rsidR="002D214C" w:rsidRPr="006F5AF8">
        <w:rPr>
          <w:rFonts w:ascii="Verdana" w:hAnsi="Verdana"/>
          <w:sz w:val="24"/>
          <w:szCs w:val="24"/>
        </w:rPr>
        <w:t>ym</w:t>
      </w:r>
      <w:r w:rsidRPr="006F5AF8">
        <w:rPr>
          <w:rFonts w:ascii="Verdana" w:hAnsi="Verdana"/>
          <w:sz w:val="24"/>
          <w:szCs w:val="24"/>
        </w:rPr>
        <w:t>, otwarcie pochylni musi</w:t>
      </w:r>
      <w:r w:rsidR="002D214C" w:rsidRPr="006F5AF8">
        <w:rPr>
          <w:rFonts w:ascii="Verdana" w:hAnsi="Verdana"/>
          <w:sz w:val="24"/>
          <w:szCs w:val="24"/>
        </w:rPr>
        <w:t xml:space="preserve"> </w:t>
      </w:r>
      <w:r w:rsidRPr="006F5AF8">
        <w:rPr>
          <w:rFonts w:ascii="Verdana" w:hAnsi="Verdana"/>
          <w:sz w:val="24"/>
          <w:szCs w:val="24"/>
        </w:rPr>
        <w:t>uniemożliwiać:</w:t>
      </w:r>
    </w:p>
    <w:p w:rsidR="00107B85" w:rsidRPr="006F5AF8" w:rsidRDefault="00107B85" w:rsidP="00F310DE">
      <w:pPr>
        <w:pStyle w:val="Akapitzlist"/>
        <w:numPr>
          <w:ilvl w:val="0"/>
          <w:numId w:val="12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F5AF8">
        <w:rPr>
          <w:rFonts w:ascii="Verdana" w:hAnsi="Verdana"/>
          <w:sz w:val="24"/>
          <w:szCs w:val="24"/>
        </w:rPr>
        <w:t>zamknięcie drzwi pasażerskich,</w:t>
      </w:r>
    </w:p>
    <w:p w:rsidR="00107B85" w:rsidRPr="006F5AF8" w:rsidRDefault="00107B85" w:rsidP="00F310DE">
      <w:pPr>
        <w:pStyle w:val="Akapitzlist"/>
        <w:numPr>
          <w:ilvl w:val="0"/>
          <w:numId w:val="12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F5AF8">
        <w:rPr>
          <w:rFonts w:ascii="Verdana" w:hAnsi="Verdana"/>
          <w:sz w:val="24"/>
          <w:szCs w:val="24"/>
        </w:rPr>
        <w:t>ruszenie autobusem,</w:t>
      </w:r>
    </w:p>
    <w:p w:rsidR="00787282" w:rsidRPr="001F3B71" w:rsidRDefault="005D0288" w:rsidP="00625160">
      <w:pPr>
        <w:spacing w:before="120" w:after="120" w:line="240" w:lineRule="atLeast"/>
        <w:rPr>
          <w:rFonts w:ascii="Verdana" w:hAnsi="Verdana"/>
          <w:i/>
          <w:sz w:val="24"/>
          <w:szCs w:val="24"/>
        </w:rPr>
      </w:pPr>
      <w:r w:rsidRPr="001F3B71">
        <w:rPr>
          <w:rFonts w:ascii="Verdana" w:hAnsi="Verdana"/>
          <w:i/>
          <w:sz w:val="24"/>
          <w:szCs w:val="24"/>
        </w:rPr>
        <w:t xml:space="preserve">Jako wymóg minimalny zamawiający może wskazać </w:t>
      </w:r>
      <w:r w:rsidR="00787282" w:rsidRPr="001F3B71">
        <w:rPr>
          <w:rFonts w:ascii="Verdana" w:hAnsi="Verdana"/>
          <w:i/>
          <w:sz w:val="24"/>
          <w:szCs w:val="24"/>
        </w:rPr>
        <w:t>, aby pochylnia miała szerokość co najmniej 90 cm i maksymalne nachylenie 8%. Za większą szerokość czy mniejsze nachylenie można przyznawać dodatkowe punkty przy wyborze oferty.</w:t>
      </w:r>
    </w:p>
    <w:p w:rsidR="00E82CDC" w:rsidRPr="006F5AF8" w:rsidRDefault="00E82CDC" w:rsidP="00F310DE">
      <w:pPr>
        <w:pStyle w:val="Akapitzlist"/>
        <w:numPr>
          <w:ilvl w:val="0"/>
          <w:numId w:val="15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F5AF8">
        <w:rPr>
          <w:rFonts w:ascii="Verdana" w:hAnsi="Verdana"/>
          <w:sz w:val="24"/>
          <w:szCs w:val="24"/>
        </w:rPr>
        <w:t>autobus powinien posiadać system „przyklęku”- umożliwiający obniżenie poziomu podłogi we wszystkich drzwiach co najmniej o 6</w:t>
      </w:r>
      <w:r w:rsidR="00804A04" w:rsidRPr="006F5AF8">
        <w:rPr>
          <w:rFonts w:ascii="Verdana" w:hAnsi="Verdana"/>
          <w:sz w:val="24"/>
          <w:szCs w:val="24"/>
        </w:rPr>
        <w:t xml:space="preserve"> cm</w:t>
      </w:r>
      <w:r w:rsidR="000F427A" w:rsidRPr="006F5AF8">
        <w:rPr>
          <w:rFonts w:ascii="Verdana" w:hAnsi="Verdana"/>
          <w:sz w:val="24"/>
          <w:szCs w:val="24"/>
        </w:rPr>
        <w:t>;</w:t>
      </w:r>
    </w:p>
    <w:p w:rsidR="00D150A6" w:rsidRPr="006F5AF8" w:rsidRDefault="00107B85" w:rsidP="00F310DE">
      <w:pPr>
        <w:pStyle w:val="Akapitzlist"/>
        <w:numPr>
          <w:ilvl w:val="0"/>
          <w:numId w:val="15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F5AF8">
        <w:rPr>
          <w:rFonts w:ascii="Verdana" w:hAnsi="Verdana"/>
          <w:sz w:val="24"/>
          <w:szCs w:val="24"/>
        </w:rPr>
        <w:t>naprzeciw drugich drzwi specjalna powierzchnia (miejsce o wymiarach co najmniej:</w:t>
      </w:r>
      <w:r w:rsidR="007162BA" w:rsidRPr="006F5AF8">
        <w:rPr>
          <w:rFonts w:ascii="Verdana" w:hAnsi="Verdana"/>
          <w:sz w:val="24"/>
          <w:szCs w:val="24"/>
        </w:rPr>
        <w:t xml:space="preserve"> </w:t>
      </w:r>
      <w:r w:rsidRPr="006F5AF8">
        <w:rPr>
          <w:rFonts w:ascii="Verdana" w:hAnsi="Verdana"/>
          <w:sz w:val="24"/>
          <w:szCs w:val="24"/>
        </w:rPr>
        <w:t>szerokość 75</w:t>
      </w:r>
      <w:r w:rsidR="008D6C42" w:rsidRPr="006F5AF8">
        <w:rPr>
          <w:rFonts w:ascii="Verdana" w:hAnsi="Verdana"/>
          <w:sz w:val="24"/>
          <w:szCs w:val="24"/>
        </w:rPr>
        <w:t>c</w:t>
      </w:r>
      <w:r w:rsidRPr="006F5AF8">
        <w:rPr>
          <w:rFonts w:ascii="Verdana" w:hAnsi="Verdana"/>
          <w:sz w:val="24"/>
          <w:szCs w:val="24"/>
        </w:rPr>
        <w:t>m x długość 220</w:t>
      </w:r>
      <w:r w:rsidR="008D6C42" w:rsidRPr="006F5AF8">
        <w:rPr>
          <w:rFonts w:ascii="Verdana" w:hAnsi="Verdana"/>
          <w:sz w:val="24"/>
          <w:szCs w:val="24"/>
        </w:rPr>
        <w:t>c</w:t>
      </w:r>
      <w:r w:rsidRPr="006F5AF8">
        <w:rPr>
          <w:rFonts w:ascii="Verdana" w:hAnsi="Verdana"/>
          <w:sz w:val="24"/>
          <w:szCs w:val="24"/>
        </w:rPr>
        <w:t xml:space="preserve">m) przystosowane do przewozu </w:t>
      </w:r>
      <w:r w:rsidR="00371F37" w:rsidRPr="006F5AF8">
        <w:rPr>
          <w:rFonts w:ascii="Verdana" w:hAnsi="Verdana"/>
          <w:sz w:val="24"/>
          <w:szCs w:val="24"/>
        </w:rPr>
        <w:t xml:space="preserve">osób poruszających się na </w:t>
      </w:r>
      <w:r w:rsidRPr="006F5AF8">
        <w:rPr>
          <w:rFonts w:ascii="Verdana" w:hAnsi="Verdana"/>
          <w:sz w:val="24"/>
          <w:szCs w:val="24"/>
        </w:rPr>
        <w:t>wózk</w:t>
      </w:r>
      <w:r w:rsidR="00371F37" w:rsidRPr="006F5AF8">
        <w:rPr>
          <w:rFonts w:ascii="Verdana" w:hAnsi="Verdana"/>
          <w:sz w:val="24"/>
          <w:szCs w:val="24"/>
        </w:rPr>
        <w:t xml:space="preserve">u </w:t>
      </w:r>
      <w:r w:rsidRPr="006F5AF8">
        <w:rPr>
          <w:rFonts w:ascii="Verdana" w:hAnsi="Verdana"/>
          <w:sz w:val="24"/>
          <w:szCs w:val="24"/>
        </w:rPr>
        <w:t xml:space="preserve">lub (i) </w:t>
      </w:r>
      <w:r w:rsidR="00371F37" w:rsidRPr="006F5AF8">
        <w:rPr>
          <w:rFonts w:ascii="Verdana" w:hAnsi="Verdana"/>
          <w:sz w:val="24"/>
          <w:szCs w:val="24"/>
        </w:rPr>
        <w:t xml:space="preserve">wózka </w:t>
      </w:r>
      <w:r w:rsidRPr="006F5AF8">
        <w:rPr>
          <w:rFonts w:ascii="Verdana" w:hAnsi="Verdana"/>
          <w:sz w:val="24"/>
          <w:szCs w:val="24"/>
        </w:rPr>
        <w:t>dziecięcego, zaopatrzone w przycisk sygnalizujący kierowcy zamiar opuszczenia</w:t>
      </w:r>
      <w:r w:rsidR="00371F37" w:rsidRPr="006F5AF8">
        <w:rPr>
          <w:rFonts w:ascii="Verdana" w:hAnsi="Verdana"/>
          <w:sz w:val="24"/>
          <w:szCs w:val="24"/>
        </w:rPr>
        <w:t xml:space="preserve"> </w:t>
      </w:r>
      <w:r w:rsidRPr="006F5AF8">
        <w:rPr>
          <w:rFonts w:ascii="Verdana" w:hAnsi="Verdana"/>
          <w:sz w:val="24"/>
          <w:szCs w:val="24"/>
        </w:rPr>
        <w:t>autobusu oraz mocowanie wózka tyłem do kierunku jazdy</w:t>
      </w:r>
      <w:r w:rsidR="00371F37" w:rsidRPr="006F5AF8">
        <w:rPr>
          <w:rFonts w:ascii="Verdana" w:hAnsi="Verdana"/>
          <w:sz w:val="24"/>
          <w:szCs w:val="24"/>
        </w:rPr>
        <w:t xml:space="preserve"> </w:t>
      </w:r>
      <w:r w:rsidRPr="006F5AF8">
        <w:rPr>
          <w:rFonts w:ascii="Verdana" w:hAnsi="Verdana"/>
          <w:sz w:val="24"/>
          <w:szCs w:val="24"/>
        </w:rPr>
        <w:t>za pomocą pasa bezwładnościowego</w:t>
      </w:r>
      <w:r w:rsidR="00021B3C" w:rsidRPr="006F5AF8">
        <w:rPr>
          <w:rFonts w:ascii="Verdana" w:hAnsi="Verdana"/>
          <w:sz w:val="24"/>
          <w:szCs w:val="24"/>
        </w:rPr>
        <w:t xml:space="preserve">. </w:t>
      </w:r>
    </w:p>
    <w:p w:rsidR="00107B85" w:rsidRPr="00672BCB" w:rsidRDefault="00D150A6" w:rsidP="00625160">
      <w:pPr>
        <w:spacing w:before="120" w:after="120" w:line="240" w:lineRule="atLeast"/>
        <w:rPr>
          <w:rFonts w:ascii="Verdana" w:hAnsi="Verdana"/>
          <w:i/>
          <w:sz w:val="24"/>
          <w:szCs w:val="24"/>
        </w:rPr>
      </w:pPr>
      <w:r w:rsidRPr="00672BCB">
        <w:rPr>
          <w:rFonts w:ascii="Verdana" w:hAnsi="Verdana"/>
          <w:i/>
          <w:sz w:val="24"/>
          <w:szCs w:val="24"/>
        </w:rPr>
        <w:t>W odniesieniu do zapewnienia miejsca przystosowanego do przewozu osób poruszających się na wózku lub (i) wózka dziecięcego zamawiający</w:t>
      </w:r>
      <w:r w:rsidR="009448DE" w:rsidRPr="00672BCB">
        <w:rPr>
          <w:rFonts w:ascii="Verdana" w:hAnsi="Verdana"/>
          <w:i/>
          <w:sz w:val="24"/>
          <w:szCs w:val="24"/>
        </w:rPr>
        <w:t>,</w:t>
      </w:r>
      <w:r w:rsidRPr="00672BCB">
        <w:rPr>
          <w:rFonts w:ascii="Verdana" w:hAnsi="Verdana"/>
          <w:i/>
          <w:sz w:val="24"/>
          <w:szCs w:val="24"/>
        </w:rPr>
        <w:t xml:space="preserve"> oprócz minimum wskazanego powyżej i wynikającego z normy PN-S-47010:1999 dla autobusu miejskiego, niskopodłogowego klasy I respektując wymagania Regulaminu 107 Europejskiej Komisji Gospodarczej Organizacji Narodów Zjednoczonych (EKG/ONZ, </w:t>
      </w:r>
      <w:r w:rsidR="00407BF2" w:rsidRPr="00672BCB">
        <w:rPr>
          <w:rFonts w:ascii="Verdana" w:hAnsi="Verdana"/>
          <w:i/>
          <w:sz w:val="24"/>
          <w:szCs w:val="24"/>
        </w:rPr>
        <w:t xml:space="preserve">może </w:t>
      </w:r>
      <w:r w:rsidRPr="00672BCB">
        <w:rPr>
          <w:rFonts w:ascii="Verdana" w:hAnsi="Verdana"/>
          <w:i/>
          <w:sz w:val="24"/>
          <w:szCs w:val="24"/>
        </w:rPr>
        <w:t>ocenić zasadność zaprojektowania drugiego takiego miejsca</w:t>
      </w:r>
      <w:r w:rsidR="00407BF2" w:rsidRPr="00672BCB">
        <w:rPr>
          <w:rFonts w:ascii="Verdana" w:hAnsi="Verdana"/>
          <w:i/>
          <w:sz w:val="24"/>
          <w:szCs w:val="24"/>
        </w:rPr>
        <w:t xml:space="preserve"> np. w przypadku kilku pojazdów</w:t>
      </w:r>
      <w:r w:rsidR="00672BCB">
        <w:rPr>
          <w:rFonts w:ascii="Verdana" w:hAnsi="Verdana"/>
          <w:i/>
          <w:sz w:val="24"/>
          <w:szCs w:val="24"/>
        </w:rPr>
        <w:t>,</w:t>
      </w:r>
      <w:r w:rsidR="00407BF2" w:rsidRPr="00672BCB">
        <w:rPr>
          <w:rFonts w:ascii="Verdana" w:hAnsi="Verdana"/>
          <w:i/>
          <w:sz w:val="24"/>
          <w:szCs w:val="24"/>
        </w:rPr>
        <w:t xml:space="preserve"> i</w:t>
      </w:r>
      <w:r w:rsidRPr="00672BCB">
        <w:rPr>
          <w:rFonts w:ascii="Verdana" w:hAnsi="Verdana"/>
          <w:i/>
          <w:sz w:val="24"/>
          <w:szCs w:val="24"/>
        </w:rPr>
        <w:t xml:space="preserve"> </w:t>
      </w:r>
      <w:r w:rsidR="00407BF2" w:rsidRPr="00672BCB">
        <w:rPr>
          <w:rFonts w:ascii="Verdana" w:hAnsi="Verdana"/>
          <w:i/>
          <w:sz w:val="24"/>
          <w:szCs w:val="24"/>
        </w:rPr>
        <w:t xml:space="preserve">wziąć pod uwagę </w:t>
      </w:r>
      <w:r w:rsidRPr="00672BCB">
        <w:rPr>
          <w:rFonts w:ascii="Verdana" w:hAnsi="Verdana"/>
          <w:i/>
          <w:sz w:val="24"/>
          <w:szCs w:val="24"/>
        </w:rPr>
        <w:t>jako element opisu przedmiotu zamówienia lub jako  pozacenowe</w:t>
      </w:r>
      <w:r w:rsidR="00021B3C" w:rsidRPr="00672BCB">
        <w:rPr>
          <w:rFonts w:ascii="Verdana" w:hAnsi="Verdana"/>
          <w:i/>
          <w:sz w:val="24"/>
          <w:szCs w:val="24"/>
        </w:rPr>
        <w:t xml:space="preserve"> kryterium </w:t>
      </w:r>
      <w:r w:rsidRPr="00672BCB">
        <w:rPr>
          <w:rFonts w:ascii="Verdana" w:hAnsi="Verdana"/>
          <w:i/>
          <w:sz w:val="24"/>
          <w:szCs w:val="24"/>
        </w:rPr>
        <w:t>oceny ofert. W ramach pozacenowego kryterium oceny ofert w tym zakresie</w:t>
      </w:r>
      <w:r w:rsidR="00021B3C" w:rsidRPr="00672BCB">
        <w:rPr>
          <w:rFonts w:ascii="Verdana" w:hAnsi="Verdana"/>
          <w:i/>
          <w:sz w:val="24"/>
          <w:szCs w:val="24"/>
        </w:rPr>
        <w:t xml:space="preserve"> </w:t>
      </w:r>
      <w:r w:rsidRPr="00672BCB">
        <w:rPr>
          <w:rFonts w:ascii="Verdana" w:hAnsi="Verdana"/>
          <w:i/>
          <w:sz w:val="24"/>
          <w:szCs w:val="24"/>
        </w:rPr>
        <w:t>z</w:t>
      </w:r>
      <w:r w:rsidR="00021B3C" w:rsidRPr="00672BCB">
        <w:rPr>
          <w:rFonts w:ascii="Verdana" w:hAnsi="Verdana"/>
          <w:i/>
          <w:sz w:val="24"/>
          <w:szCs w:val="24"/>
        </w:rPr>
        <w:t>amawiający może wskazać</w:t>
      </w:r>
      <w:r w:rsidRPr="00672BCB">
        <w:rPr>
          <w:rFonts w:ascii="Verdana" w:hAnsi="Verdana"/>
          <w:i/>
          <w:sz w:val="24"/>
          <w:szCs w:val="24"/>
        </w:rPr>
        <w:t xml:space="preserve"> na</w:t>
      </w:r>
      <w:r w:rsidR="00021B3C" w:rsidRPr="00672BCB">
        <w:rPr>
          <w:rFonts w:ascii="Verdana" w:hAnsi="Verdana"/>
          <w:i/>
          <w:sz w:val="24"/>
          <w:szCs w:val="24"/>
        </w:rPr>
        <w:t xml:space="preserve"> możliwość uzyskania dodatkowych punktów przy ocenie ofert za zaprojektowanie drugiego miejsca przystosowanego dla osób poruszających się na wózku lub (i) z wózkiem dziecięcym</w:t>
      </w:r>
    </w:p>
    <w:p w:rsidR="0020650B" w:rsidRPr="00672BCB" w:rsidRDefault="0020650B" w:rsidP="00625160">
      <w:pPr>
        <w:spacing w:before="120" w:after="120" w:line="240" w:lineRule="atLeast"/>
        <w:rPr>
          <w:rFonts w:ascii="Verdana" w:hAnsi="Verdana"/>
          <w:i/>
          <w:sz w:val="24"/>
          <w:szCs w:val="24"/>
        </w:rPr>
      </w:pPr>
      <w:r w:rsidRPr="00672BCB">
        <w:rPr>
          <w:rFonts w:ascii="Verdana" w:hAnsi="Verdana"/>
          <w:i/>
          <w:sz w:val="24"/>
          <w:szCs w:val="24"/>
        </w:rPr>
        <w:t>Za</w:t>
      </w:r>
      <w:r w:rsidR="005E0055" w:rsidRPr="00672BCB">
        <w:rPr>
          <w:rFonts w:ascii="Verdana" w:hAnsi="Verdana"/>
          <w:i/>
          <w:sz w:val="24"/>
          <w:szCs w:val="24"/>
        </w:rPr>
        <w:t>mawiający może</w:t>
      </w:r>
      <w:r w:rsidR="00DD36A6" w:rsidRPr="00672BCB">
        <w:rPr>
          <w:rFonts w:ascii="Verdana" w:hAnsi="Verdana"/>
          <w:i/>
          <w:sz w:val="24"/>
          <w:szCs w:val="24"/>
        </w:rPr>
        <w:t xml:space="preserve"> </w:t>
      </w:r>
      <w:r w:rsidR="005E0055" w:rsidRPr="00672BCB">
        <w:rPr>
          <w:rFonts w:ascii="Verdana" w:hAnsi="Verdana"/>
          <w:i/>
          <w:sz w:val="24"/>
          <w:szCs w:val="24"/>
        </w:rPr>
        <w:t>za</w:t>
      </w:r>
      <w:r w:rsidRPr="00672BCB">
        <w:rPr>
          <w:rFonts w:ascii="Verdana" w:hAnsi="Verdana"/>
          <w:i/>
          <w:sz w:val="24"/>
          <w:szCs w:val="24"/>
        </w:rPr>
        <w:t>stosowa</w:t>
      </w:r>
      <w:r w:rsidR="005E0055" w:rsidRPr="00672BCB">
        <w:rPr>
          <w:rFonts w:ascii="Verdana" w:hAnsi="Verdana"/>
          <w:i/>
          <w:sz w:val="24"/>
          <w:szCs w:val="24"/>
        </w:rPr>
        <w:t>ć</w:t>
      </w:r>
      <w:r w:rsidRPr="00672BCB">
        <w:rPr>
          <w:rFonts w:ascii="Verdana" w:hAnsi="Verdana"/>
          <w:i/>
          <w:sz w:val="24"/>
          <w:szCs w:val="24"/>
        </w:rPr>
        <w:t xml:space="preserve"> w</w:t>
      </w:r>
      <w:r w:rsidR="00DD36A6" w:rsidRPr="00672BCB">
        <w:rPr>
          <w:rFonts w:ascii="Verdana" w:hAnsi="Verdana"/>
          <w:i/>
          <w:sz w:val="24"/>
          <w:szCs w:val="24"/>
        </w:rPr>
        <w:t>yższe</w:t>
      </w:r>
      <w:r w:rsidRPr="00672BCB">
        <w:rPr>
          <w:rFonts w:ascii="Verdana" w:hAnsi="Verdana"/>
          <w:i/>
          <w:sz w:val="24"/>
          <w:szCs w:val="24"/>
        </w:rPr>
        <w:t xml:space="preserve"> parametr</w:t>
      </w:r>
      <w:r w:rsidR="00DD36A6" w:rsidRPr="00672BCB">
        <w:rPr>
          <w:rFonts w:ascii="Verdana" w:hAnsi="Verdana"/>
          <w:i/>
          <w:sz w:val="24"/>
          <w:szCs w:val="24"/>
        </w:rPr>
        <w:t>y</w:t>
      </w:r>
      <w:r w:rsidRPr="00672BCB">
        <w:rPr>
          <w:rFonts w:ascii="Verdana" w:hAnsi="Verdana"/>
          <w:i/>
          <w:sz w:val="24"/>
          <w:szCs w:val="24"/>
        </w:rPr>
        <w:t xml:space="preserve"> niż minimalne przyjęte dla wolnej przestrzeni dla os</w:t>
      </w:r>
      <w:r w:rsidR="008D6637">
        <w:rPr>
          <w:rFonts w:ascii="Verdana" w:hAnsi="Verdana"/>
          <w:i/>
          <w:sz w:val="24"/>
          <w:szCs w:val="24"/>
        </w:rPr>
        <w:t>ób poruszających się na wózkach.</w:t>
      </w:r>
    </w:p>
    <w:p w:rsidR="00787282" w:rsidRPr="006F5AF8" w:rsidRDefault="00DD36A6" w:rsidP="00F310DE">
      <w:pPr>
        <w:pStyle w:val="Akapitzlist"/>
        <w:numPr>
          <w:ilvl w:val="0"/>
          <w:numId w:val="15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F5AF8">
        <w:rPr>
          <w:rFonts w:ascii="Verdana" w:hAnsi="Verdana"/>
          <w:sz w:val="24"/>
          <w:szCs w:val="24"/>
        </w:rPr>
        <w:t>w</w:t>
      </w:r>
      <w:r w:rsidR="00787282" w:rsidRPr="006F5AF8">
        <w:rPr>
          <w:rFonts w:ascii="Verdana" w:hAnsi="Verdana"/>
          <w:sz w:val="24"/>
          <w:szCs w:val="24"/>
        </w:rPr>
        <w:t xml:space="preserve"> miejscu przeznaczonym do przewozu osoby poruszającej się na wózku, wzdłuż ściany zamontowanie poręczy na wysokości dostępn</w:t>
      </w:r>
      <w:r w:rsidR="000F427A" w:rsidRPr="006F5AF8">
        <w:rPr>
          <w:rFonts w:ascii="Verdana" w:hAnsi="Verdana"/>
          <w:sz w:val="24"/>
          <w:szCs w:val="24"/>
        </w:rPr>
        <w:t>ej dla osoby siedzącej na wózku;</w:t>
      </w:r>
    </w:p>
    <w:p w:rsidR="00107B85" w:rsidRPr="006F5AF8" w:rsidRDefault="00107B85" w:rsidP="00F310DE">
      <w:pPr>
        <w:pStyle w:val="Akapitzlist"/>
        <w:numPr>
          <w:ilvl w:val="0"/>
          <w:numId w:val="15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F5AF8">
        <w:rPr>
          <w:rFonts w:ascii="Verdana" w:hAnsi="Verdana"/>
          <w:sz w:val="24"/>
          <w:szCs w:val="24"/>
        </w:rPr>
        <w:t>podłoga przedziału pasażerskiego:</w:t>
      </w:r>
    </w:p>
    <w:p w:rsidR="00107B85" w:rsidRPr="006F5AF8" w:rsidRDefault="00107B85" w:rsidP="00F310DE">
      <w:pPr>
        <w:pStyle w:val="Akapitzlist"/>
        <w:numPr>
          <w:ilvl w:val="0"/>
          <w:numId w:val="13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F5AF8">
        <w:rPr>
          <w:rFonts w:ascii="Verdana" w:hAnsi="Verdana"/>
          <w:sz w:val="24"/>
          <w:szCs w:val="24"/>
        </w:rPr>
        <w:t>płaska, tworząca jednolitą powierzchnię bez stopni w co najmniej 35 % powierzchni</w:t>
      </w:r>
      <w:r w:rsidR="00371F37" w:rsidRPr="006F5AF8">
        <w:rPr>
          <w:rFonts w:ascii="Verdana" w:hAnsi="Verdana"/>
          <w:sz w:val="24"/>
          <w:szCs w:val="24"/>
        </w:rPr>
        <w:t xml:space="preserve"> </w:t>
      </w:r>
      <w:r w:rsidRPr="006F5AF8">
        <w:rPr>
          <w:rFonts w:ascii="Verdana" w:hAnsi="Verdana"/>
          <w:sz w:val="24"/>
          <w:szCs w:val="24"/>
        </w:rPr>
        <w:t>przeznaczonej dla pasażerów stojących i do</w:t>
      </w:r>
      <w:r w:rsidR="00371F37" w:rsidRPr="006F5AF8">
        <w:rPr>
          <w:rFonts w:ascii="Verdana" w:hAnsi="Verdana"/>
          <w:sz w:val="24"/>
          <w:szCs w:val="24"/>
        </w:rPr>
        <w:t xml:space="preserve"> </w:t>
      </w:r>
      <w:r w:rsidRPr="006F5AF8">
        <w:rPr>
          <w:rFonts w:ascii="Verdana" w:hAnsi="Verdana"/>
          <w:sz w:val="24"/>
          <w:szCs w:val="24"/>
        </w:rPr>
        <w:t>której dostęp zapewniony jest przez minimum jedne z drzwi,</w:t>
      </w:r>
    </w:p>
    <w:p w:rsidR="00E82CDC" w:rsidRPr="006F5AF8" w:rsidRDefault="00107B85" w:rsidP="00F310DE">
      <w:pPr>
        <w:pStyle w:val="Akapitzlist"/>
        <w:numPr>
          <w:ilvl w:val="0"/>
          <w:numId w:val="13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F5AF8">
        <w:rPr>
          <w:rFonts w:ascii="Verdana" w:hAnsi="Verdana"/>
          <w:sz w:val="24"/>
          <w:szCs w:val="24"/>
        </w:rPr>
        <w:t>bez stopni pośrednich we wszystkich drzwi</w:t>
      </w:r>
      <w:r w:rsidR="000F427A" w:rsidRPr="006F5AF8">
        <w:rPr>
          <w:rFonts w:ascii="Verdana" w:hAnsi="Verdana"/>
          <w:sz w:val="24"/>
          <w:szCs w:val="24"/>
        </w:rPr>
        <w:t>ach pasażerskich;</w:t>
      </w:r>
    </w:p>
    <w:p w:rsidR="00227CA8" w:rsidRPr="006F5AF8" w:rsidRDefault="00227CA8" w:rsidP="00F310DE">
      <w:pPr>
        <w:pStyle w:val="Akapitzlist"/>
        <w:numPr>
          <w:ilvl w:val="0"/>
          <w:numId w:val="15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F5AF8">
        <w:rPr>
          <w:rFonts w:ascii="Verdana" w:hAnsi="Verdana"/>
          <w:sz w:val="24"/>
          <w:szCs w:val="24"/>
        </w:rPr>
        <w:t>fotele dla osób z ograniczeniem ruchowym oznakowane piktogramem wyhaftowanym na wykładzinie oparć</w:t>
      </w:r>
      <w:r w:rsidR="00931438" w:rsidRPr="006F5AF8">
        <w:rPr>
          <w:rFonts w:ascii="Verdana" w:hAnsi="Verdana"/>
          <w:sz w:val="24"/>
          <w:szCs w:val="24"/>
        </w:rPr>
        <w:t xml:space="preserve"> i wykonane z obicia w innym kolorze niż pozostałe fotele w pojeździe</w:t>
      </w:r>
      <w:r w:rsidR="000F427A" w:rsidRPr="006F5AF8">
        <w:rPr>
          <w:rFonts w:ascii="Verdana" w:hAnsi="Verdana"/>
          <w:sz w:val="24"/>
          <w:szCs w:val="24"/>
        </w:rPr>
        <w:t>;</w:t>
      </w:r>
    </w:p>
    <w:p w:rsidR="00B67F35" w:rsidRPr="00A276FB" w:rsidRDefault="005E0055" w:rsidP="00625160">
      <w:pPr>
        <w:spacing w:before="120" w:after="120" w:line="240" w:lineRule="atLeast"/>
        <w:rPr>
          <w:rFonts w:ascii="Verdana" w:hAnsi="Verdana"/>
          <w:i/>
          <w:sz w:val="24"/>
          <w:szCs w:val="24"/>
        </w:rPr>
      </w:pPr>
      <w:r w:rsidRPr="00A276FB">
        <w:rPr>
          <w:rFonts w:ascii="Verdana" w:hAnsi="Verdana"/>
          <w:i/>
          <w:sz w:val="24"/>
          <w:szCs w:val="24"/>
        </w:rPr>
        <w:t>Z</w:t>
      </w:r>
      <w:r w:rsidR="00B67F35" w:rsidRPr="00A276FB">
        <w:rPr>
          <w:rFonts w:ascii="Verdana" w:hAnsi="Verdana"/>
          <w:i/>
          <w:sz w:val="24"/>
          <w:szCs w:val="24"/>
        </w:rPr>
        <w:t>a</w:t>
      </w:r>
      <w:r w:rsidRPr="00A276FB">
        <w:rPr>
          <w:rFonts w:ascii="Verdana" w:hAnsi="Verdana"/>
          <w:i/>
          <w:sz w:val="24"/>
          <w:szCs w:val="24"/>
        </w:rPr>
        <w:t xml:space="preserve">mawiający </w:t>
      </w:r>
      <w:r w:rsidR="000F427A" w:rsidRPr="00A276FB">
        <w:rPr>
          <w:rFonts w:ascii="Verdana" w:hAnsi="Verdana"/>
          <w:i/>
          <w:sz w:val="24"/>
          <w:szCs w:val="24"/>
        </w:rPr>
        <w:t>powinien</w:t>
      </w:r>
      <w:r w:rsidRPr="00A276FB">
        <w:rPr>
          <w:rFonts w:ascii="Verdana" w:hAnsi="Verdana"/>
          <w:i/>
          <w:sz w:val="24"/>
          <w:szCs w:val="24"/>
        </w:rPr>
        <w:t xml:space="preserve"> dodatkowo wymagać</w:t>
      </w:r>
      <w:r w:rsidR="00B67F35" w:rsidRPr="00A276FB">
        <w:rPr>
          <w:rFonts w:ascii="Verdana" w:hAnsi="Verdana"/>
          <w:i/>
          <w:sz w:val="24"/>
          <w:szCs w:val="24"/>
        </w:rPr>
        <w:t xml:space="preserve"> zaprojektowani</w:t>
      </w:r>
      <w:r w:rsidRPr="00A276FB">
        <w:rPr>
          <w:rFonts w:ascii="Verdana" w:hAnsi="Verdana"/>
          <w:i/>
          <w:sz w:val="24"/>
          <w:szCs w:val="24"/>
        </w:rPr>
        <w:t>a</w:t>
      </w:r>
      <w:r w:rsidR="00B67F35" w:rsidRPr="00A276FB">
        <w:rPr>
          <w:rFonts w:ascii="Verdana" w:hAnsi="Verdana"/>
          <w:i/>
          <w:sz w:val="24"/>
          <w:szCs w:val="24"/>
        </w:rPr>
        <w:t xml:space="preserve"> co najmniej pod jednym z siedzeń specjalnych lub w bezpośrednim ich sąsiedztwie odpowiedn</w:t>
      </w:r>
      <w:r w:rsidR="00EA12B3">
        <w:rPr>
          <w:rFonts w:ascii="Verdana" w:hAnsi="Verdana"/>
          <w:i/>
          <w:sz w:val="24"/>
          <w:szCs w:val="24"/>
        </w:rPr>
        <w:t>iego miejsca dla psa przewodnika</w:t>
      </w:r>
      <w:r w:rsidR="00B67F35" w:rsidRPr="00A276FB">
        <w:rPr>
          <w:rFonts w:ascii="Verdana" w:hAnsi="Verdana"/>
          <w:i/>
          <w:sz w:val="24"/>
          <w:szCs w:val="24"/>
        </w:rPr>
        <w:t>;</w:t>
      </w:r>
    </w:p>
    <w:p w:rsidR="00227CA8" w:rsidRPr="006F5AF8" w:rsidRDefault="00227CA8" w:rsidP="00F310DE">
      <w:pPr>
        <w:pStyle w:val="Akapitzlist"/>
        <w:numPr>
          <w:ilvl w:val="0"/>
          <w:numId w:val="15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F5AF8">
        <w:rPr>
          <w:rFonts w:ascii="Verdana" w:hAnsi="Verdana"/>
          <w:sz w:val="24"/>
          <w:szCs w:val="24"/>
        </w:rPr>
        <w:t xml:space="preserve">wykładzina podłogowa </w:t>
      </w:r>
      <w:r w:rsidR="00112DC9" w:rsidRPr="006F5AF8">
        <w:rPr>
          <w:rFonts w:ascii="Verdana" w:hAnsi="Verdana"/>
          <w:sz w:val="24"/>
          <w:szCs w:val="24"/>
        </w:rPr>
        <w:t xml:space="preserve">antypoślizgowa z zaznaczonymi miejscami dla osób z </w:t>
      </w:r>
      <w:r w:rsidRPr="006F5AF8">
        <w:rPr>
          <w:rFonts w:ascii="Verdana" w:hAnsi="Verdana"/>
          <w:sz w:val="24"/>
          <w:szCs w:val="24"/>
        </w:rPr>
        <w:t>wózk</w:t>
      </w:r>
      <w:r w:rsidR="00112DC9" w:rsidRPr="006F5AF8">
        <w:rPr>
          <w:rFonts w:ascii="Verdana" w:hAnsi="Verdana"/>
          <w:sz w:val="24"/>
          <w:szCs w:val="24"/>
        </w:rPr>
        <w:t>iem</w:t>
      </w:r>
      <w:r w:rsidR="008D6637">
        <w:rPr>
          <w:rFonts w:ascii="Verdana" w:hAnsi="Verdana"/>
          <w:sz w:val="24"/>
          <w:szCs w:val="24"/>
        </w:rPr>
        <w:t xml:space="preserve"> dziecięcym</w:t>
      </w:r>
      <w:r w:rsidRPr="006F5AF8">
        <w:rPr>
          <w:rFonts w:ascii="Verdana" w:hAnsi="Verdana"/>
          <w:sz w:val="24"/>
          <w:szCs w:val="24"/>
        </w:rPr>
        <w:t xml:space="preserve"> i </w:t>
      </w:r>
      <w:r w:rsidR="00112DC9" w:rsidRPr="006F5AF8">
        <w:rPr>
          <w:rFonts w:ascii="Verdana" w:hAnsi="Verdana"/>
          <w:sz w:val="24"/>
          <w:szCs w:val="24"/>
        </w:rPr>
        <w:t>poruszających się na wózku</w:t>
      </w:r>
      <w:r w:rsidRPr="006F5AF8">
        <w:rPr>
          <w:rFonts w:ascii="Verdana" w:hAnsi="Verdana"/>
          <w:sz w:val="24"/>
          <w:szCs w:val="24"/>
        </w:rPr>
        <w:t>, oraz oznakowanie stref ogra</w:t>
      </w:r>
      <w:r w:rsidR="000F427A" w:rsidRPr="006F5AF8">
        <w:rPr>
          <w:rFonts w:ascii="Verdana" w:hAnsi="Verdana"/>
          <w:sz w:val="24"/>
          <w:szCs w:val="24"/>
        </w:rPr>
        <w:t>niczonego dostępu przy drzwiach;</w:t>
      </w:r>
    </w:p>
    <w:p w:rsidR="00787282" w:rsidRPr="006F5AF8" w:rsidRDefault="005E0055" w:rsidP="00F310DE">
      <w:pPr>
        <w:pStyle w:val="Akapitzlist"/>
        <w:numPr>
          <w:ilvl w:val="0"/>
          <w:numId w:val="15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F5AF8">
        <w:rPr>
          <w:rFonts w:ascii="Verdana" w:hAnsi="Verdana"/>
          <w:sz w:val="24"/>
          <w:szCs w:val="24"/>
        </w:rPr>
        <w:t>p</w:t>
      </w:r>
      <w:r w:rsidR="00787282" w:rsidRPr="006F5AF8">
        <w:rPr>
          <w:rFonts w:ascii="Verdana" w:hAnsi="Verdana"/>
          <w:sz w:val="24"/>
          <w:szCs w:val="24"/>
        </w:rPr>
        <w:t xml:space="preserve">oręcze w żółtym kolorze, ułatwiającym słabowidzącym poruszanie się wewnątrz pojazdu i zwiększającym ich </w:t>
      </w:r>
      <w:r w:rsidR="000F427A" w:rsidRPr="006F5AF8">
        <w:rPr>
          <w:rFonts w:ascii="Verdana" w:hAnsi="Verdana"/>
          <w:sz w:val="24"/>
          <w:szCs w:val="24"/>
        </w:rPr>
        <w:t>bezpieczeństwo w czasie podróży.</w:t>
      </w:r>
    </w:p>
    <w:p w:rsidR="00227CA8" w:rsidRPr="006F5AF8" w:rsidRDefault="00227CA8" w:rsidP="00F310DE">
      <w:pPr>
        <w:pStyle w:val="Akapitzlist"/>
        <w:numPr>
          <w:ilvl w:val="0"/>
          <w:numId w:val="14"/>
        </w:numPr>
        <w:spacing w:before="120" w:after="120" w:line="240" w:lineRule="atLeast"/>
        <w:ind w:left="426"/>
        <w:rPr>
          <w:rFonts w:ascii="Verdana" w:hAnsi="Verdana"/>
          <w:sz w:val="24"/>
          <w:szCs w:val="24"/>
        </w:rPr>
      </w:pPr>
      <w:r w:rsidRPr="006F5AF8">
        <w:rPr>
          <w:rFonts w:ascii="Verdana" w:hAnsi="Verdana"/>
          <w:sz w:val="24"/>
          <w:szCs w:val="24"/>
        </w:rPr>
        <w:t>Drzwi:</w:t>
      </w:r>
    </w:p>
    <w:p w:rsidR="005E0055" w:rsidRPr="006F5AF8" w:rsidRDefault="00227CA8" w:rsidP="00F310DE">
      <w:pPr>
        <w:pStyle w:val="Akapitzlist"/>
        <w:numPr>
          <w:ilvl w:val="0"/>
          <w:numId w:val="16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F5AF8">
        <w:rPr>
          <w:rFonts w:ascii="Verdana" w:hAnsi="Verdana"/>
          <w:sz w:val="24"/>
          <w:szCs w:val="24"/>
        </w:rPr>
        <w:t>szerokość przynajmniej 1 drzwi w świetle nie mniejsz</w:t>
      </w:r>
      <w:r w:rsidR="000F427A" w:rsidRPr="006F5AF8">
        <w:rPr>
          <w:rFonts w:ascii="Verdana" w:hAnsi="Verdana"/>
          <w:sz w:val="24"/>
          <w:szCs w:val="24"/>
        </w:rPr>
        <w:t>a</w:t>
      </w:r>
      <w:r w:rsidRPr="006F5AF8">
        <w:rPr>
          <w:rFonts w:ascii="Verdana" w:hAnsi="Verdana"/>
          <w:sz w:val="24"/>
          <w:szCs w:val="24"/>
        </w:rPr>
        <w:t xml:space="preserve"> niż</w:t>
      </w:r>
      <w:r w:rsidR="00625160" w:rsidRPr="006F5AF8">
        <w:rPr>
          <w:rFonts w:ascii="Verdana" w:hAnsi="Verdana"/>
          <w:sz w:val="24"/>
          <w:szCs w:val="24"/>
        </w:rPr>
        <w:t xml:space="preserve"> 90 cm;</w:t>
      </w:r>
    </w:p>
    <w:p w:rsidR="00227CA8" w:rsidRPr="00EA12B3" w:rsidRDefault="005E0055" w:rsidP="00625160">
      <w:pPr>
        <w:spacing w:before="120" w:after="120" w:line="240" w:lineRule="atLeast"/>
        <w:rPr>
          <w:rFonts w:ascii="Verdana" w:hAnsi="Verdana"/>
          <w:i/>
          <w:sz w:val="24"/>
          <w:szCs w:val="24"/>
        </w:rPr>
      </w:pPr>
      <w:r w:rsidRPr="00EA12B3">
        <w:rPr>
          <w:rFonts w:ascii="Verdana" w:hAnsi="Verdana"/>
          <w:i/>
          <w:sz w:val="24"/>
          <w:szCs w:val="24"/>
        </w:rPr>
        <w:t>Zamawiają</w:t>
      </w:r>
      <w:r w:rsidR="00DD36A6" w:rsidRPr="00EA12B3">
        <w:rPr>
          <w:rFonts w:ascii="Verdana" w:hAnsi="Verdana"/>
          <w:i/>
          <w:sz w:val="24"/>
          <w:szCs w:val="24"/>
        </w:rPr>
        <w:t xml:space="preserve">cy </w:t>
      </w:r>
      <w:r w:rsidRPr="00EA12B3">
        <w:rPr>
          <w:rFonts w:ascii="Verdana" w:hAnsi="Verdana"/>
          <w:i/>
          <w:sz w:val="24"/>
          <w:szCs w:val="24"/>
        </w:rPr>
        <w:t xml:space="preserve">w ramach pozacenowych kryteriów oceny ofert </w:t>
      </w:r>
      <w:r w:rsidR="00B74E17" w:rsidRPr="00EA12B3">
        <w:rPr>
          <w:rFonts w:ascii="Verdana" w:hAnsi="Verdana"/>
          <w:i/>
          <w:sz w:val="24"/>
          <w:szCs w:val="24"/>
        </w:rPr>
        <w:t xml:space="preserve">może </w:t>
      </w:r>
      <w:r w:rsidRPr="00EA12B3">
        <w:rPr>
          <w:rFonts w:ascii="Verdana" w:hAnsi="Verdana"/>
          <w:i/>
          <w:sz w:val="24"/>
          <w:szCs w:val="24"/>
        </w:rPr>
        <w:t xml:space="preserve">wymagać </w:t>
      </w:r>
      <w:r w:rsidR="00B74B40" w:rsidRPr="00EA12B3">
        <w:rPr>
          <w:rFonts w:ascii="Verdana" w:hAnsi="Verdana"/>
          <w:i/>
          <w:sz w:val="24"/>
          <w:szCs w:val="24"/>
        </w:rPr>
        <w:t>zaprojektowania przynajmniej jednych drzwi o szerokości 120 cm</w:t>
      </w:r>
      <w:r w:rsidR="00625160" w:rsidRPr="00EA12B3">
        <w:rPr>
          <w:rFonts w:ascii="Verdana" w:hAnsi="Verdana"/>
          <w:i/>
          <w:sz w:val="24"/>
          <w:szCs w:val="24"/>
        </w:rPr>
        <w:t>;</w:t>
      </w:r>
    </w:p>
    <w:p w:rsidR="00227CA8" w:rsidRPr="006F5AF8" w:rsidRDefault="00625160" w:rsidP="00F310DE">
      <w:pPr>
        <w:pStyle w:val="Akapitzlist"/>
        <w:numPr>
          <w:ilvl w:val="0"/>
          <w:numId w:val="16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F5AF8">
        <w:rPr>
          <w:rFonts w:ascii="Verdana" w:hAnsi="Verdana"/>
          <w:sz w:val="24"/>
          <w:szCs w:val="24"/>
        </w:rPr>
        <w:t>otwierane do wewnątrz;</w:t>
      </w:r>
    </w:p>
    <w:p w:rsidR="00227CA8" w:rsidRPr="006F5AF8" w:rsidRDefault="00227CA8" w:rsidP="00F310DE">
      <w:pPr>
        <w:pStyle w:val="Akapitzlist"/>
        <w:numPr>
          <w:ilvl w:val="0"/>
          <w:numId w:val="16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F5AF8">
        <w:rPr>
          <w:rFonts w:ascii="Verdana" w:hAnsi="Verdana"/>
          <w:sz w:val="24"/>
          <w:szCs w:val="24"/>
        </w:rPr>
        <w:t>wyposażone w mechanizm powrotnego otwierania w przypadku natrafienia na prze</w:t>
      </w:r>
      <w:r w:rsidR="00625160" w:rsidRPr="006F5AF8">
        <w:rPr>
          <w:rFonts w:ascii="Verdana" w:hAnsi="Verdana"/>
          <w:sz w:val="24"/>
          <w:szCs w:val="24"/>
        </w:rPr>
        <w:t>szkodę, z uchwytami wejściowymi;</w:t>
      </w:r>
    </w:p>
    <w:p w:rsidR="00227CA8" w:rsidRPr="006F5AF8" w:rsidRDefault="00227CA8" w:rsidP="00F310DE">
      <w:pPr>
        <w:pStyle w:val="Akapitzlist"/>
        <w:numPr>
          <w:ilvl w:val="0"/>
          <w:numId w:val="16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F5AF8">
        <w:rPr>
          <w:rFonts w:ascii="Verdana" w:hAnsi="Verdana"/>
          <w:sz w:val="24"/>
          <w:szCs w:val="24"/>
        </w:rPr>
        <w:t>przyciski sterowania indywidualne dla każdych drzwi, podświetlane z sygnalizacją przystanku „na żądanie” i „otwarcia” oraz system niezależnego awaryjnego otwarcia</w:t>
      </w:r>
      <w:r w:rsidR="0041787E" w:rsidRPr="006F5AF8">
        <w:rPr>
          <w:rFonts w:ascii="Verdana" w:hAnsi="Verdana"/>
          <w:sz w:val="24"/>
          <w:szCs w:val="24"/>
        </w:rPr>
        <w:t xml:space="preserve"> </w:t>
      </w:r>
      <w:r w:rsidRPr="006F5AF8">
        <w:rPr>
          <w:rFonts w:ascii="Verdana" w:hAnsi="Verdana"/>
          <w:sz w:val="24"/>
          <w:szCs w:val="24"/>
        </w:rPr>
        <w:t>wszystk</w:t>
      </w:r>
      <w:r w:rsidR="00625160" w:rsidRPr="006F5AF8">
        <w:rPr>
          <w:rFonts w:ascii="Verdana" w:hAnsi="Verdana"/>
          <w:sz w:val="24"/>
          <w:szCs w:val="24"/>
        </w:rPr>
        <w:t>ich drzwi z zewnątrz i wewnątrz;</w:t>
      </w:r>
    </w:p>
    <w:p w:rsidR="0041787E" w:rsidRPr="006F5AF8" w:rsidRDefault="0041787E" w:rsidP="00F310DE">
      <w:pPr>
        <w:pStyle w:val="Akapitzlist"/>
        <w:numPr>
          <w:ilvl w:val="0"/>
          <w:numId w:val="16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F5AF8">
        <w:rPr>
          <w:rFonts w:ascii="Verdana" w:hAnsi="Verdana"/>
          <w:sz w:val="24"/>
          <w:szCs w:val="24"/>
        </w:rPr>
        <w:t>oznaczenie krawędzi w drzwiach w sposób kontrastowy barwą żółtą i dodatkowe oświetlenie obszaru wejścia dla osób słabowidzących</w:t>
      </w:r>
      <w:r w:rsidR="00625160" w:rsidRPr="006F5AF8">
        <w:rPr>
          <w:rFonts w:ascii="Verdana" w:hAnsi="Verdana"/>
          <w:sz w:val="24"/>
          <w:szCs w:val="24"/>
        </w:rPr>
        <w:t>;</w:t>
      </w:r>
    </w:p>
    <w:p w:rsidR="00227CA8" w:rsidRPr="006F5AF8" w:rsidRDefault="00227CA8" w:rsidP="00F310DE">
      <w:pPr>
        <w:pStyle w:val="Akapitzlist"/>
        <w:numPr>
          <w:ilvl w:val="0"/>
          <w:numId w:val="16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F5AF8">
        <w:rPr>
          <w:rFonts w:ascii="Verdana" w:hAnsi="Verdana"/>
          <w:sz w:val="24"/>
          <w:szCs w:val="24"/>
        </w:rPr>
        <w:t>zamykanie drzwi sygnalizowane akustycznie i świetlnie, oraz niezależna sygna</w:t>
      </w:r>
      <w:r w:rsidR="00625160" w:rsidRPr="006F5AF8">
        <w:rPr>
          <w:rFonts w:ascii="Verdana" w:hAnsi="Verdana"/>
          <w:sz w:val="24"/>
          <w:szCs w:val="24"/>
        </w:rPr>
        <w:t>lizacja zamiaru zamykania drzwi;</w:t>
      </w:r>
    </w:p>
    <w:p w:rsidR="00227CA8" w:rsidRPr="006F5AF8" w:rsidRDefault="00227CA8" w:rsidP="00F310DE">
      <w:pPr>
        <w:pStyle w:val="Akapitzlist"/>
        <w:numPr>
          <w:ilvl w:val="0"/>
          <w:numId w:val="16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F5AF8">
        <w:rPr>
          <w:rFonts w:ascii="Verdana" w:hAnsi="Verdana"/>
          <w:sz w:val="24"/>
          <w:szCs w:val="24"/>
        </w:rPr>
        <w:t>drzwi powinny być</w:t>
      </w:r>
      <w:r w:rsidR="00625160" w:rsidRPr="006F5AF8">
        <w:rPr>
          <w:rFonts w:ascii="Verdana" w:hAnsi="Verdana"/>
          <w:sz w:val="24"/>
          <w:szCs w:val="24"/>
        </w:rPr>
        <w:t xml:space="preserve"> oświetlone w momencie otwarcia;</w:t>
      </w:r>
    </w:p>
    <w:p w:rsidR="00227CA8" w:rsidRPr="006F5AF8" w:rsidRDefault="00227CA8" w:rsidP="00F310DE">
      <w:pPr>
        <w:pStyle w:val="Akapitzlist"/>
        <w:numPr>
          <w:ilvl w:val="0"/>
          <w:numId w:val="16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F5AF8">
        <w:rPr>
          <w:rFonts w:ascii="Verdana" w:hAnsi="Verdana"/>
          <w:sz w:val="24"/>
          <w:szCs w:val="24"/>
        </w:rPr>
        <w:t xml:space="preserve">drzwi pierwsze ryglowane od zewnątrz, </w:t>
      </w:r>
      <w:r w:rsidR="00625160" w:rsidRPr="006F5AF8">
        <w:rPr>
          <w:rFonts w:ascii="Verdana" w:hAnsi="Verdana"/>
          <w:sz w:val="24"/>
          <w:szCs w:val="24"/>
        </w:rPr>
        <w:t>pozostałe ryglowane od wewnątrz;</w:t>
      </w:r>
    </w:p>
    <w:p w:rsidR="00227CA8" w:rsidRPr="006F5AF8" w:rsidRDefault="00227CA8" w:rsidP="00F310DE">
      <w:pPr>
        <w:pStyle w:val="Akapitzlist"/>
        <w:numPr>
          <w:ilvl w:val="0"/>
          <w:numId w:val="16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F5AF8">
        <w:rPr>
          <w:rFonts w:ascii="Verdana" w:hAnsi="Verdana"/>
          <w:sz w:val="24"/>
          <w:szCs w:val="24"/>
        </w:rPr>
        <w:t>system samodzielnego otwierania drzwi z zewnątrz przez pasażerów blokowa</w:t>
      </w:r>
      <w:r w:rsidR="00625160" w:rsidRPr="006F5AF8">
        <w:rPr>
          <w:rFonts w:ascii="Verdana" w:hAnsi="Verdana"/>
          <w:sz w:val="24"/>
          <w:szCs w:val="24"/>
        </w:rPr>
        <w:t>ny/odblokowywany przez kierowcę;</w:t>
      </w:r>
    </w:p>
    <w:p w:rsidR="00787282" w:rsidRPr="006F5AF8" w:rsidRDefault="00227CA8" w:rsidP="00F310DE">
      <w:pPr>
        <w:pStyle w:val="Akapitzlist"/>
        <w:numPr>
          <w:ilvl w:val="0"/>
          <w:numId w:val="16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F5AF8">
        <w:rPr>
          <w:rFonts w:ascii="Verdana" w:hAnsi="Verdana"/>
          <w:sz w:val="24"/>
          <w:szCs w:val="24"/>
        </w:rPr>
        <w:t>żądanie przyklęku z zewnątrz</w:t>
      </w:r>
      <w:r w:rsidR="00625160" w:rsidRPr="006F5AF8">
        <w:rPr>
          <w:rFonts w:ascii="Verdana" w:hAnsi="Verdana"/>
          <w:sz w:val="24"/>
          <w:szCs w:val="24"/>
        </w:rPr>
        <w:t>;</w:t>
      </w:r>
    </w:p>
    <w:p w:rsidR="00227CA8" w:rsidRPr="006F5AF8" w:rsidRDefault="00787282" w:rsidP="00F310DE">
      <w:pPr>
        <w:pStyle w:val="Akapitzlist"/>
        <w:numPr>
          <w:ilvl w:val="0"/>
          <w:numId w:val="16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F5AF8">
        <w:rPr>
          <w:rFonts w:ascii="Verdana" w:hAnsi="Verdana"/>
          <w:sz w:val="24"/>
          <w:szCs w:val="24"/>
        </w:rPr>
        <w:t>poręcze nie powinny znajdować się w środkowej części</w:t>
      </w:r>
      <w:r w:rsidR="00625160" w:rsidRPr="006F5AF8">
        <w:rPr>
          <w:rFonts w:ascii="Verdana" w:hAnsi="Verdana"/>
          <w:sz w:val="24"/>
          <w:szCs w:val="24"/>
        </w:rPr>
        <w:t xml:space="preserve"> drzwi, a tylko po obu stronach.</w:t>
      </w:r>
    </w:p>
    <w:p w:rsidR="007162BA" w:rsidRPr="006F5AF8" w:rsidRDefault="007162BA" w:rsidP="00F310DE">
      <w:pPr>
        <w:pStyle w:val="Akapitzlist"/>
        <w:numPr>
          <w:ilvl w:val="0"/>
          <w:numId w:val="14"/>
        </w:numPr>
        <w:spacing w:before="120" w:after="120" w:line="240" w:lineRule="atLeast"/>
        <w:ind w:left="567"/>
        <w:rPr>
          <w:rFonts w:ascii="Verdana" w:hAnsi="Verdana"/>
          <w:sz w:val="24"/>
          <w:szCs w:val="24"/>
        </w:rPr>
      </w:pPr>
      <w:r w:rsidRPr="006F5AF8">
        <w:rPr>
          <w:rFonts w:ascii="Verdana" w:hAnsi="Verdana"/>
          <w:sz w:val="24"/>
          <w:szCs w:val="24"/>
        </w:rPr>
        <w:t>Informacja pasażerska:</w:t>
      </w:r>
    </w:p>
    <w:p w:rsidR="00107B85" w:rsidRPr="006F5AF8" w:rsidRDefault="00107B85" w:rsidP="00F310DE">
      <w:pPr>
        <w:pStyle w:val="Akapitzlist"/>
        <w:numPr>
          <w:ilvl w:val="0"/>
          <w:numId w:val="17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F5AF8">
        <w:rPr>
          <w:rFonts w:ascii="Verdana" w:hAnsi="Verdana"/>
          <w:sz w:val="24"/>
          <w:szCs w:val="24"/>
        </w:rPr>
        <w:t>tablice elektroniczne zewnętrzne ”diodowe” (kolor diod żółtopomarańczowy lub</w:t>
      </w:r>
      <w:r w:rsidR="00371F37" w:rsidRPr="006F5AF8">
        <w:rPr>
          <w:rFonts w:ascii="Verdana" w:hAnsi="Verdana"/>
          <w:sz w:val="24"/>
          <w:szCs w:val="24"/>
        </w:rPr>
        <w:t xml:space="preserve"> </w:t>
      </w:r>
      <w:r w:rsidRPr="006F5AF8">
        <w:rPr>
          <w:rFonts w:ascii="Verdana" w:hAnsi="Verdana"/>
          <w:sz w:val="24"/>
          <w:szCs w:val="24"/>
        </w:rPr>
        <w:t>zbliżony) dostosowujące automatycznie jasność świecenia do aktualnie panujących</w:t>
      </w:r>
      <w:r w:rsidR="00371F37" w:rsidRPr="006F5AF8">
        <w:rPr>
          <w:rFonts w:ascii="Verdana" w:hAnsi="Verdana"/>
          <w:sz w:val="24"/>
          <w:szCs w:val="24"/>
        </w:rPr>
        <w:t xml:space="preserve"> </w:t>
      </w:r>
      <w:r w:rsidRPr="006F5AF8">
        <w:rPr>
          <w:rFonts w:ascii="Verdana" w:hAnsi="Verdana"/>
          <w:sz w:val="24"/>
          <w:szCs w:val="24"/>
        </w:rPr>
        <w:t>warunków atmosferycznych:</w:t>
      </w:r>
    </w:p>
    <w:p w:rsidR="00107B85" w:rsidRPr="006F5AF8" w:rsidRDefault="00107B85" w:rsidP="00F310DE">
      <w:pPr>
        <w:pStyle w:val="Akapitzlist"/>
        <w:numPr>
          <w:ilvl w:val="0"/>
          <w:numId w:val="18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F5AF8">
        <w:rPr>
          <w:rFonts w:ascii="Verdana" w:hAnsi="Verdana"/>
          <w:sz w:val="24"/>
          <w:szCs w:val="24"/>
        </w:rPr>
        <w:t>przednia pełnowymiarowa (w stosunku do szerokości autobusu), wyświetlająca numer</w:t>
      </w:r>
      <w:r w:rsidR="00371F37" w:rsidRPr="006F5AF8">
        <w:rPr>
          <w:rFonts w:ascii="Verdana" w:hAnsi="Verdana"/>
          <w:sz w:val="24"/>
          <w:szCs w:val="24"/>
        </w:rPr>
        <w:t xml:space="preserve"> </w:t>
      </w:r>
      <w:r w:rsidRPr="006F5AF8">
        <w:rPr>
          <w:rFonts w:ascii="Verdana" w:hAnsi="Verdana"/>
          <w:sz w:val="24"/>
          <w:szCs w:val="24"/>
        </w:rPr>
        <w:t>linii i kierunek jazdy,</w:t>
      </w:r>
    </w:p>
    <w:p w:rsidR="00107B85" w:rsidRPr="006F5AF8" w:rsidRDefault="00107B85" w:rsidP="00F310DE">
      <w:pPr>
        <w:pStyle w:val="Akapitzlist"/>
        <w:numPr>
          <w:ilvl w:val="0"/>
          <w:numId w:val="18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F5AF8">
        <w:rPr>
          <w:rFonts w:ascii="Verdana" w:hAnsi="Verdana"/>
          <w:sz w:val="24"/>
          <w:szCs w:val="24"/>
        </w:rPr>
        <w:t>boczna wyświetlająca numer linii i kierunek jazdy oraz wyświetlająca (niezależnie od</w:t>
      </w:r>
      <w:r w:rsidR="00371F37" w:rsidRPr="006F5AF8">
        <w:rPr>
          <w:rFonts w:ascii="Verdana" w:hAnsi="Verdana"/>
          <w:sz w:val="24"/>
          <w:szCs w:val="24"/>
        </w:rPr>
        <w:t xml:space="preserve"> </w:t>
      </w:r>
      <w:r w:rsidRPr="006F5AF8">
        <w:rPr>
          <w:rFonts w:ascii="Verdana" w:hAnsi="Verdana"/>
          <w:sz w:val="24"/>
          <w:szCs w:val="24"/>
        </w:rPr>
        <w:t>pozostałych tablic tego systemu) informacje zaprogramowane przez Zamawiającego np.:</w:t>
      </w:r>
      <w:r w:rsidR="00371F37" w:rsidRPr="006F5AF8">
        <w:rPr>
          <w:rFonts w:ascii="Verdana" w:hAnsi="Verdana"/>
          <w:sz w:val="24"/>
          <w:szCs w:val="24"/>
        </w:rPr>
        <w:t xml:space="preserve"> </w:t>
      </w:r>
      <w:r w:rsidRPr="006F5AF8">
        <w:rPr>
          <w:rFonts w:ascii="Verdana" w:hAnsi="Verdana"/>
          <w:sz w:val="24"/>
          <w:szCs w:val="24"/>
        </w:rPr>
        <w:t>„Prosimy wsiadać pierwszymi drzwiami”,</w:t>
      </w:r>
    </w:p>
    <w:p w:rsidR="00107B85" w:rsidRPr="006F5AF8" w:rsidRDefault="00107B85" w:rsidP="00F310DE">
      <w:pPr>
        <w:pStyle w:val="Akapitzlist"/>
        <w:numPr>
          <w:ilvl w:val="0"/>
          <w:numId w:val="18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F5AF8">
        <w:rPr>
          <w:rFonts w:ascii="Verdana" w:hAnsi="Verdana"/>
          <w:sz w:val="24"/>
          <w:szCs w:val="24"/>
        </w:rPr>
        <w:t xml:space="preserve">tylna (kwadrat), wyświetlająca numer linii, </w:t>
      </w:r>
    </w:p>
    <w:p w:rsidR="00107B85" w:rsidRPr="006F5AF8" w:rsidRDefault="00107B85" w:rsidP="00F310DE">
      <w:pPr>
        <w:pStyle w:val="Akapitzlist"/>
        <w:numPr>
          <w:ilvl w:val="0"/>
          <w:numId w:val="18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F5AF8">
        <w:rPr>
          <w:rFonts w:ascii="Verdana" w:hAnsi="Verdana"/>
          <w:sz w:val="24"/>
          <w:szCs w:val="24"/>
        </w:rPr>
        <w:t>wewnętrzna tablica informacyjna diodowa (kolor diod czerwony lub pomarańczowy),</w:t>
      </w:r>
      <w:r w:rsidR="00371F37" w:rsidRPr="006F5AF8">
        <w:rPr>
          <w:rFonts w:ascii="Verdana" w:hAnsi="Verdana"/>
          <w:sz w:val="24"/>
          <w:szCs w:val="24"/>
        </w:rPr>
        <w:t xml:space="preserve"> </w:t>
      </w:r>
      <w:r w:rsidRPr="006F5AF8">
        <w:rPr>
          <w:rFonts w:ascii="Verdana" w:hAnsi="Verdana"/>
          <w:sz w:val="24"/>
          <w:szCs w:val="24"/>
        </w:rPr>
        <w:t>dająca możliwość wyświetlania numeru linii i kierunku jazdy, przebiegu trasy,</w:t>
      </w:r>
      <w:r w:rsidR="00371F37" w:rsidRPr="006F5AF8">
        <w:rPr>
          <w:rFonts w:ascii="Verdana" w:hAnsi="Verdana"/>
          <w:sz w:val="24"/>
          <w:szCs w:val="24"/>
        </w:rPr>
        <w:t xml:space="preserve"> </w:t>
      </w:r>
      <w:r w:rsidRPr="006F5AF8">
        <w:rPr>
          <w:rFonts w:ascii="Verdana" w:hAnsi="Verdana"/>
          <w:sz w:val="24"/>
          <w:szCs w:val="24"/>
        </w:rPr>
        <w:t>przystanków, daty, godziny, imienin, reklam oraz informacji zaprogramowanych przez</w:t>
      </w:r>
      <w:r w:rsidR="00371F37" w:rsidRPr="006F5AF8">
        <w:rPr>
          <w:rFonts w:ascii="Verdana" w:hAnsi="Verdana"/>
          <w:sz w:val="24"/>
          <w:szCs w:val="24"/>
        </w:rPr>
        <w:t xml:space="preserve"> </w:t>
      </w:r>
      <w:r w:rsidRPr="006F5AF8">
        <w:rPr>
          <w:rFonts w:ascii="Verdana" w:hAnsi="Verdana"/>
          <w:sz w:val="24"/>
          <w:szCs w:val="24"/>
        </w:rPr>
        <w:t>Zamawiającego</w:t>
      </w:r>
      <w:r w:rsidR="00625160" w:rsidRPr="006F5AF8">
        <w:rPr>
          <w:rFonts w:ascii="Verdana" w:hAnsi="Verdana"/>
          <w:sz w:val="24"/>
          <w:szCs w:val="24"/>
        </w:rPr>
        <w:t>;</w:t>
      </w:r>
    </w:p>
    <w:p w:rsidR="00107B85" w:rsidRPr="006F5AF8" w:rsidRDefault="00107B85" w:rsidP="00F310DE">
      <w:pPr>
        <w:pStyle w:val="Akapitzlist"/>
        <w:numPr>
          <w:ilvl w:val="0"/>
          <w:numId w:val="17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F5AF8">
        <w:rPr>
          <w:rFonts w:ascii="Verdana" w:hAnsi="Verdana"/>
          <w:sz w:val="24"/>
          <w:szCs w:val="24"/>
        </w:rPr>
        <w:t>system zapowiadania przystanków emitujący automatycznie (bez dodatkowej ingerencji</w:t>
      </w:r>
      <w:r w:rsidR="00371F37" w:rsidRPr="006F5AF8">
        <w:rPr>
          <w:rFonts w:ascii="Verdana" w:hAnsi="Verdana"/>
          <w:sz w:val="24"/>
          <w:szCs w:val="24"/>
        </w:rPr>
        <w:t xml:space="preserve"> </w:t>
      </w:r>
      <w:r w:rsidRPr="006F5AF8">
        <w:rPr>
          <w:rFonts w:ascii="Verdana" w:hAnsi="Verdana"/>
          <w:sz w:val="24"/>
          <w:szCs w:val="24"/>
        </w:rPr>
        <w:t>kierowcy – poprzez wykorzystanie systemu GPS) pasażerom komunikaty o przebiegu</w:t>
      </w:r>
      <w:r w:rsidR="00371F37" w:rsidRPr="006F5AF8">
        <w:rPr>
          <w:rFonts w:ascii="Verdana" w:hAnsi="Verdana"/>
          <w:sz w:val="24"/>
          <w:szCs w:val="24"/>
        </w:rPr>
        <w:t xml:space="preserve"> </w:t>
      </w:r>
      <w:r w:rsidRPr="006F5AF8">
        <w:rPr>
          <w:rFonts w:ascii="Verdana" w:hAnsi="Verdana"/>
          <w:sz w:val="24"/>
          <w:szCs w:val="24"/>
        </w:rPr>
        <w:t>trasy:</w:t>
      </w:r>
    </w:p>
    <w:p w:rsidR="00107B85" w:rsidRPr="006F5AF8" w:rsidRDefault="00107B85" w:rsidP="00F310DE">
      <w:pPr>
        <w:pStyle w:val="Akapitzlist"/>
        <w:numPr>
          <w:ilvl w:val="0"/>
          <w:numId w:val="19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F5AF8">
        <w:rPr>
          <w:rFonts w:ascii="Verdana" w:hAnsi="Verdana"/>
          <w:sz w:val="24"/>
          <w:szCs w:val="24"/>
        </w:rPr>
        <w:t>cyklicznie podczas całego przebiegu danej linii komunikacyjnej,</w:t>
      </w:r>
    </w:p>
    <w:p w:rsidR="00107B85" w:rsidRPr="006F5AF8" w:rsidRDefault="00107B85" w:rsidP="00F310DE">
      <w:pPr>
        <w:pStyle w:val="Akapitzlist"/>
        <w:numPr>
          <w:ilvl w:val="0"/>
          <w:numId w:val="19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F5AF8">
        <w:rPr>
          <w:rFonts w:ascii="Verdana" w:hAnsi="Verdana"/>
          <w:sz w:val="24"/>
          <w:szCs w:val="24"/>
        </w:rPr>
        <w:t>wizualnie poprzez napis wyświetlany na wewnętrznej tablicy informacyjnej, o której</w:t>
      </w:r>
      <w:r w:rsidR="00371F37" w:rsidRPr="006F5AF8">
        <w:rPr>
          <w:rFonts w:ascii="Verdana" w:hAnsi="Verdana"/>
          <w:sz w:val="24"/>
          <w:szCs w:val="24"/>
        </w:rPr>
        <w:t xml:space="preserve"> </w:t>
      </w:r>
      <w:r w:rsidRPr="006F5AF8">
        <w:rPr>
          <w:rFonts w:ascii="Verdana" w:hAnsi="Verdana"/>
          <w:sz w:val="24"/>
          <w:szCs w:val="24"/>
        </w:rPr>
        <w:t xml:space="preserve">mowa </w:t>
      </w:r>
      <w:r w:rsidR="00371F37" w:rsidRPr="006F5AF8">
        <w:rPr>
          <w:rFonts w:ascii="Verdana" w:hAnsi="Verdana"/>
          <w:sz w:val="24"/>
          <w:szCs w:val="24"/>
        </w:rPr>
        <w:t xml:space="preserve">wyżej </w:t>
      </w:r>
      <w:r w:rsidRPr="006F5AF8">
        <w:rPr>
          <w:rFonts w:ascii="Verdana" w:hAnsi="Verdana"/>
          <w:sz w:val="24"/>
          <w:szCs w:val="24"/>
        </w:rPr>
        <w:t>oraz</w:t>
      </w:r>
    </w:p>
    <w:p w:rsidR="00107B85" w:rsidRPr="006F5AF8" w:rsidRDefault="00107B85" w:rsidP="00F310DE">
      <w:pPr>
        <w:pStyle w:val="Akapitzlist"/>
        <w:numPr>
          <w:ilvl w:val="0"/>
          <w:numId w:val="19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F5AF8">
        <w:rPr>
          <w:rFonts w:ascii="Verdana" w:hAnsi="Verdana"/>
          <w:sz w:val="24"/>
          <w:szCs w:val="24"/>
        </w:rPr>
        <w:t>dźwiękowo poprzez urządzenie nagłaśniające (wzmacniacz i odpowiednią liczbę</w:t>
      </w:r>
      <w:r w:rsidR="00371F37" w:rsidRPr="006F5AF8">
        <w:rPr>
          <w:rFonts w:ascii="Verdana" w:hAnsi="Verdana"/>
          <w:sz w:val="24"/>
          <w:szCs w:val="24"/>
        </w:rPr>
        <w:t xml:space="preserve"> </w:t>
      </w:r>
      <w:r w:rsidRPr="006F5AF8">
        <w:rPr>
          <w:rFonts w:ascii="Verdana" w:hAnsi="Verdana"/>
          <w:sz w:val="24"/>
          <w:szCs w:val="24"/>
        </w:rPr>
        <w:t>głośników):</w:t>
      </w:r>
      <w:r w:rsidR="00371F37" w:rsidRPr="006F5AF8">
        <w:rPr>
          <w:rFonts w:ascii="Verdana" w:hAnsi="Verdana"/>
          <w:sz w:val="24"/>
          <w:szCs w:val="24"/>
        </w:rPr>
        <w:t xml:space="preserve"> </w:t>
      </w:r>
      <w:r w:rsidRPr="006F5AF8">
        <w:rPr>
          <w:rFonts w:ascii="Verdana" w:hAnsi="Verdana"/>
          <w:sz w:val="24"/>
          <w:szCs w:val="24"/>
        </w:rPr>
        <w:t>minimum 6 sztuk głośników „wewnętrznych”, rozmieszczonych równomiernie w</w:t>
      </w:r>
      <w:r w:rsidR="007162BA" w:rsidRPr="006F5AF8">
        <w:rPr>
          <w:rFonts w:ascii="Verdana" w:hAnsi="Verdana"/>
          <w:sz w:val="24"/>
          <w:szCs w:val="24"/>
        </w:rPr>
        <w:t xml:space="preserve"> </w:t>
      </w:r>
      <w:r w:rsidRPr="006F5AF8">
        <w:rPr>
          <w:rFonts w:ascii="Verdana" w:hAnsi="Verdana"/>
          <w:sz w:val="24"/>
          <w:szCs w:val="24"/>
        </w:rPr>
        <w:t>przestrzeni pasażerskiej autobusu,</w:t>
      </w:r>
      <w:r w:rsidR="00371F37" w:rsidRPr="006F5AF8">
        <w:rPr>
          <w:rFonts w:ascii="Verdana" w:hAnsi="Verdana"/>
          <w:sz w:val="24"/>
          <w:szCs w:val="24"/>
        </w:rPr>
        <w:t xml:space="preserve"> </w:t>
      </w:r>
      <w:r w:rsidRPr="006F5AF8">
        <w:rPr>
          <w:rFonts w:ascii="Verdana" w:hAnsi="Verdana"/>
          <w:sz w:val="24"/>
          <w:szCs w:val="24"/>
        </w:rPr>
        <w:t>jeden głośnik „zewnętrzny” zamontowany w prawej przedniej zewnętrznej części</w:t>
      </w:r>
      <w:r w:rsidR="00371F37" w:rsidRPr="006F5AF8">
        <w:rPr>
          <w:rFonts w:ascii="Verdana" w:hAnsi="Verdana"/>
          <w:sz w:val="24"/>
          <w:szCs w:val="24"/>
        </w:rPr>
        <w:t xml:space="preserve"> </w:t>
      </w:r>
      <w:r w:rsidRPr="006F5AF8">
        <w:rPr>
          <w:rFonts w:ascii="Verdana" w:hAnsi="Verdana"/>
          <w:sz w:val="24"/>
          <w:szCs w:val="24"/>
        </w:rPr>
        <w:t>autobusu</w:t>
      </w:r>
      <w:r w:rsidR="00371F37" w:rsidRPr="006F5AF8">
        <w:rPr>
          <w:rFonts w:ascii="Verdana" w:hAnsi="Verdana"/>
          <w:sz w:val="24"/>
          <w:szCs w:val="24"/>
        </w:rPr>
        <w:t xml:space="preserve"> </w:t>
      </w:r>
      <w:r w:rsidRPr="006F5AF8">
        <w:rPr>
          <w:rFonts w:ascii="Verdana" w:hAnsi="Verdana"/>
          <w:sz w:val="24"/>
          <w:szCs w:val="24"/>
        </w:rPr>
        <w:t>w następujący sposób:</w:t>
      </w:r>
    </w:p>
    <w:p w:rsidR="00107B85" w:rsidRPr="006F5AF8" w:rsidRDefault="00107B85" w:rsidP="00F310DE">
      <w:pPr>
        <w:pStyle w:val="Akapitzlist"/>
        <w:numPr>
          <w:ilvl w:val="1"/>
          <w:numId w:val="20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F5AF8">
        <w:rPr>
          <w:rFonts w:ascii="Verdana" w:hAnsi="Verdana"/>
          <w:sz w:val="24"/>
          <w:szCs w:val="24"/>
        </w:rPr>
        <w:t>przed odjazdem z przystanku początkowego zapowiedź treści: „Linia nr &lt;numer linii&gt;,</w:t>
      </w:r>
      <w:r w:rsidR="00371F37" w:rsidRPr="006F5AF8">
        <w:rPr>
          <w:rFonts w:ascii="Verdana" w:hAnsi="Verdana"/>
          <w:sz w:val="24"/>
          <w:szCs w:val="24"/>
        </w:rPr>
        <w:t xml:space="preserve"> </w:t>
      </w:r>
      <w:r w:rsidRPr="006F5AF8">
        <w:rPr>
          <w:rFonts w:ascii="Verdana" w:hAnsi="Verdana"/>
          <w:sz w:val="24"/>
          <w:szCs w:val="24"/>
        </w:rPr>
        <w:t>kierunek &lt;nazwa przystanku docelowego&gt;, odjazd o godzinie &lt;rozkładowa godzina</w:t>
      </w:r>
      <w:r w:rsidR="00371F37" w:rsidRPr="006F5AF8">
        <w:rPr>
          <w:rFonts w:ascii="Verdana" w:hAnsi="Verdana"/>
          <w:sz w:val="24"/>
          <w:szCs w:val="24"/>
        </w:rPr>
        <w:t xml:space="preserve"> </w:t>
      </w:r>
      <w:r w:rsidRPr="006F5AF8">
        <w:rPr>
          <w:rFonts w:ascii="Verdana" w:hAnsi="Verdana"/>
          <w:sz w:val="24"/>
          <w:szCs w:val="24"/>
        </w:rPr>
        <w:t>odjazdu&gt;” – dotyczy głośników zewnętrznych i wewnętrznych,</w:t>
      </w:r>
    </w:p>
    <w:p w:rsidR="00107B85" w:rsidRPr="006F5AF8" w:rsidRDefault="00107B85" w:rsidP="00F310DE">
      <w:pPr>
        <w:pStyle w:val="Akapitzlist"/>
        <w:numPr>
          <w:ilvl w:val="1"/>
          <w:numId w:val="20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F5AF8">
        <w:rPr>
          <w:rFonts w:ascii="Verdana" w:hAnsi="Verdana"/>
          <w:sz w:val="24"/>
          <w:szCs w:val="24"/>
        </w:rPr>
        <w:t>po ruszeniu autobusu danego z przystanku zapowiedź treści: „następny przystanek</w:t>
      </w:r>
      <w:r w:rsidR="00371F37" w:rsidRPr="006F5AF8">
        <w:rPr>
          <w:rFonts w:ascii="Verdana" w:hAnsi="Verdana"/>
          <w:sz w:val="24"/>
          <w:szCs w:val="24"/>
        </w:rPr>
        <w:t xml:space="preserve"> </w:t>
      </w:r>
      <w:r w:rsidRPr="006F5AF8">
        <w:rPr>
          <w:rFonts w:ascii="Verdana" w:hAnsi="Verdana"/>
          <w:sz w:val="24"/>
          <w:szCs w:val="24"/>
        </w:rPr>
        <w:t>&lt;nazwa przystanku&gt;” oraz na wskazanych przez Zamawiającego przystankach</w:t>
      </w:r>
      <w:r w:rsidR="00371F37" w:rsidRPr="006F5AF8">
        <w:rPr>
          <w:rFonts w:ascii="Verdana" w:hAnsi="Verdana"/>
          <w:sz w:val="24"/>
          <w:szCs w:val="24"/>
        </w:rPr>
        <w:t xml:space="preserve"> </w:t>
      </w:r>
      <w:r w:rsidRPr="006F5AF8">
        <w:rPr>
          <w:rFonts w:ascii="Verdana" w:hAnsi="Verdana"/>
          <w:sz w:val="24"/>
          <w:szCs w:val="24"/>
        </w:rPr>
        <w:t>dodatkowa zapowiedz treści: „przystanek strefowy” – tylko głośniki wewnętrzne,</w:t>
      </w:r>
    </w:p>
    <w:p w:rsidR="00107B85" w:rsidRPr="006F5AF8" w:rsidRDefault="00107B85" w:rsidP="00F310DE">
      <w:pPr>
        <w:pStyle w:val="Akapitzlist"/>
        <w:numPr>
          <w:ilvl w:val="1"/>
          <w:numId w:val="20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F5AF8">
        <w:rPr>
          <w:rFonts w:ascii="Verdana" w:hAnsi="Verdana"/>
          <w:sz w:val="24"/>
          <w:szCs w:val="24"/>
        </w:rPr>
        <w:t>przed dojechaniem do danego przystanku zapowiedź treści: „&lt;nazwa przystanku&gt;” oraz</w:t>
      </w:r>
      <w:r w:rsidR="00371F37" w:rsidRPr="006F5AF8">
        <w:rPr>
          <w:rFonts w:ascii="Verdana" w:hAnsi="Verdana"/>
          <w:sz w:val="24"/>
          <w:szCs w:val="24"/>
        </w:rPr>
        <w:t xml:space="preserve"> </w:t>
      </w:r>
      <w:r w:rsidRPr="006F5AF8">
        <w:rPr>
          <w:rFonts w:ascii="Verdana" w:hAnsi="Verdana"/>
          <w:sz w:val="24"/>
          <w:szCs w:val="24"/>
        </w:rPr>
        <w:t>na wskazanych przez Zamawiającego przystankach dodatkowa zapowiedz treści:</w:t>
      </w:r>
      <w:r w:rsidR="00371F37" w:rsidRPr="006F5AF8">
        <w:rPr>
          <w:rFonts w:ascii="Verdana" w:hAnsi="Verdana"/>
          <w:sz w:val="24"/>
          <w:szCs w:val="24"/>
        </w:rPr>
        <w:t xml:space="preserve"> </w:t>
      </w:r>
      <w:r w:rsidRPr="006F5AF8">
        <w:rPr>
          <w:rFonts w:ascii="Verdana" w:hAnsi="Verdana"/>
          <w:sz w:val="24"/>
          <w:szCs w:val="24"/>
        </w:rPr>
        <w:t>„przystanek strefowy” – dotyczy głośników wewnętrznych i zewnętrznych,</w:t>
      </w:r>
    </w:p>
    <w:p w:rsidR="00107B85" w:rsidRPr="006F5AF8" w:rsidRDefault="00107B85" w:rsidP="00F310DE">
      <w:pPr>
        <w:pStyle w:val="Akapitzlist"/>
        <w:numPr>
          <w:ilvl w:val="1"/>
          <w:numId w:val="20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F5AF8">
        <w:rPr>
          <w:rFonts w:ascii="Verdana" w:hAnsi="Verdana"/>
          <w:sz w:val="24"/>
          <w:szCs w:val="24"/>
        </w:rPr>
        <w:t>przed dojechaniem do przystanku końcowego zapowiedź treści: „&lt;nazwa przystanku&gt;</w:t>
      </w:r>
      <w:r w:rsidR="00371F37" w:rsidRPr="006F5AF8">
        <w:rPr>
          <w:rFonts w:ascii="Verdana" w:hAnsi="Verdana"/>
          <w:sz w:val="24"/>
          <w:szCs w:val="24"/>
        </w:rPr>
        <w:t xml:space="preserve"> </w:t>
      </w:r>
      <w:r w:rsidRPr="006F5AF8">
        <w:rPr>
          <w:rFonts w:ascii="Verdana" w:hAnsi="Verdana"/>
          <w:sz w:val="24"/>
          <w:szCs w:val="24"/>
        </w:rPr>
        <w:t>przystanek końcowy” – dotyczy głośników zewnętrznych i wewnętrznych.</w:t>
      </w:r>
    </w:p>
    <w:p w:rsidR="00107B85" w:rsidRPr="006F5AF8" w:rsidRDefault="007162BA" w:rsidP="00F310DE">
      <w:pPr>
        <w:pStyle w:val="Akapitzlist"/>
        <w:numPr>
          <w:ilvl w:val="0"/>
          <w:numId w:val="14"/>
        </w:numPr>
        <w:spacing w:before="120" w:after="120" w:line="240" w:lineRule="atLeast"/>
        <w:ind w:left="426"/>
        <w:rPr>
          <w:rFonts w:ascii="Verdana" w:hAnsi="Verdana"/>
          <w:sz w:val="24"/>
          <w:szCs w:val="24"/>
        </w:rPr>
      </w:pPr>
      <w:r w:rsidRPr="006F5AF8">
        <w:rPr>
          <w:rFonts w:ascii="Verdana" w:hAnsi="Verdana"/>
          <w:sz w:val="24"/>
          <w:szCs w:val="24"/>
        </w:rPr>
        <w:t>O</w:t>
      </w:r>
      <w:r w:rsidR="00107B85" w:rsidRPr="006F5AF8">
        <w:rPr>
          <w:rFonts w:ascii="Verdana" w:hAnsi="Verdana"/>
          <w:sz w:val="24"/>
          <w:szCs w:val="24"/>
        </w:rPr>
        <w:t xml:space="preserve">znakowanie autobusu (naklejki/piktogramy) – </w:t>
      </w:r>
      <w:r w:rsidRPr="006F5AF8">
        <w:rPr>
          <w:rFonts w:ascii="Verdana" w:hAnsi="Verdana"/>
          <w:sz w:val="24"/>
          <w:szCs w:val="24"/>
        </w:rPr>
        <w:t xml:space="preserve"> </w:t>
      </w:r>
      <w:r w:rsidR="00107B85" w:rsidRPr="006F5AF8">
        <w:rPr>
          <w:rFonts w:ascii="Verdana" w:hAnsi="Verdana"/>
          <w:sz w:val="24"/>
          <w:szCs w:val="24"/>
        </w:rPr>
        <w:t>autobusy muszą posiadać</w:t>
      </w:r>
      <w:r w:rsidRPr="006F5AF8">
        <w:rPr>
          <w:rFonts w:ascii="Verdana" w:hAnsi="Verdana"/>
          <w:sz w:val="24"/>
          <w:szCs w:val="24"/>
        </w:rPr>
        <w:t xml:space="preserve"> </w:t>
      </w:r>
      <w:r w:rsidR="00107B85" w:rsidRPr="006F5AF8">
        <w:rPr>
          <w:rFonts w:ascii="Verdana" w:hAnsi="Verdana"/>
          <w:sz w:val="24"/>
          <w:szCs w:val="24"/>
        </w:rPr>
        <w:t>następujące oznakowania:</w:t>
      </w:r>
    </w:p>
    <w:p w:rsidR="00107B85" w:rsidRPr="00625160" w:rsidRDefault="00107B85" w:rsidP="00F310DE">
      <w:pPr>
        <w:pStyle w:val="Akapitzlist"/>
        <w:numPr>
          <w:ilvl w:val="0"/>
          <w:numId w:val="21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 xml:space="preserve">autobus przystosowany do przewozu osób </w:t>
      </w:r>
      <w:r w:rsidR="007162BA" w:rsidRPr="00625160">
        <w:rPr>
          <w:rFonts w:ascii="Verdana" w:hAnsi="Verdana"/>
          <w:sz w:val="24"/>
          <w:szCs w:val="24"/>
        </w:rPr>
        <w:t>z niepełnosprawnością</w:t>
      </w:r>
      <w:r w:rsidR="00625160" w:rsidRPr="00625160">
        <w:rPr>
          <w:rFonts w:ascii="Verdana" w:hAnsi="Verdana"/>
          <w:sz w:val="24"/>
          <w:szCs w:val="24"/>
        </w:rPr>
        <w:t>;</w:t>
      </w:r>
    </w:p>
    <w:p w:rsidR="00107B85" w:rsidRPr="00625160" w:rsidRDefault="00107B85" w:rsidP="00F310DE">
      <w:pPr>
        <w:pStyle w:val="Akapitzlist"/>
        <w:numPr>
          <w:ilvl w:val="0"/>
          <w:numId w:val="21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 xml:space="preserve">miejsce dla </w:t>
      </w:r>
      <w:r w:rsidR="007162BA" w:rsidRPr="00625160">
        <w:rPr>
          <w:rFonts w:ascii="Verdana" w:hAnsi="Verdana"/>
          <w:sz w:val="24"/>
          <w:szCs w:val="24"/>
        </w:rPr>
        <w:t>osoby z niepełnosprawnością</w:t>
      </w:r>
      <w:r w:rsidR="00625160" w:rsidRPr="00625160">
        <w:rPr>
          <w:rFonts w:ascii="Verdana" w:hAnsi="Verdana"/>
          <w:sz w:val="24"/>
          <w:szCs w:val="24"/>
        </w:rPr>
        <w:t>;</w:t>
      </w:r>
    </w:p>
    <w:p w:rsidR="00107B85" w:rsidRPr="00625160" w:rsidRDefault="00107B85" w:rsidP="00F310DE">
      <w:pPr>
        <w:pStyle w:val="Akapitzlist"/>
        <w:numPr>
          <w:ilvl w:val="0"/>
          <w:numId w:val="21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 xml:space="preserve">miejsce dla </w:t>
      </w:r>
      <w:r w:rsidR="000D5C90" w:rsidRPr="00625160">
        <w:rPr>
          <w:rFonts w:ascii="Verdana" w:hAnsi="Verdana"/>
          <w:sz w:val="24"/>
          <w:szCs w:val="24"/>
        </w:rPr>
        <w:t>osoby</w:t>
      </w:r>
      <w:r w:rsidR="00625160" w:rsidRPr="00625160">
        <w:rPr>
          <w:rFonts w:ascii="Verdana" w:hAnsi="Verdana"/>
          <w:sz w:val="24"/>
          <w:szCs w:val="24"/>
        </w:rPr>
        <w:t xml:space="preserve"> z dzieckiem;</w:t>
      </w:r>
    </w:p>
    <w:p w:rsidR="007162BA" w:rsidRPr="00625160" w:rsidRDefault="00625160" w:rsidP="00F310DE">
      <w:pPr>
        <w:pStyle w:val="Akapitzlist"/>
        <w:numPr>
          <w:ilvl w:val="0"/>
          <w:numId w:val="21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wyjście bezpieczeństwa;</w:t>
      </w:r>
    </w:p>
    <w:p w:rsidR="007162BA" w:rsidRPr="00625160" w:rsidRDefault="00107B85" w:rsidP="00F310DE">
      <w:pPr>
        <w:pStyle w:val="Akapitzlist"/>
        <w:numPr>
          <w:ilvl w:val="0"/>
          <w:numId w:val="21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 xml:space="preserve">wejście dla </w:t>
      </w:r>
      <w:r w:rsidR="007162BA" w:rsidRPr="00625160">
        <w:rPr>
          <w:rFonts w:ascii="Verdana" w:hAnsi="Verdana"/>
          <w:sz w:val="24"/>
          <w:szCs w:val="24"/>
        </w:rPr>
        <w:t xml:space="preserve">osoby poruszającej się na </w:t>
      </w:r>
      <w:r w:rsidRPr="00625160">
        <w:rPr>
          <w:rFonts w:ascii="Verdana" w:hAnsi="Verdana"/>
          <w:sz w:val="24"/>
          <w:szCs w:val="24"/>
        </w:rPr>
        <w:t>wózk</w:t>
      </w:r>
      <w:r w:rsidR="007162BA" w:rsidRPr="00625160">
        <w:rPr>
          <w:rFonts w:ascii="Verdana" w:hAnsi="Verdana"/>
          <w:sz w:val="24"/>
          <w:szCs w:val="24"/>
        </w:rPr>
        <w:t>u</w:t>
      </w:r>
      <w:r w:rsidR="00625160" w:rsidRPr="00625160">
        <w:rPr>
          <w:rFonts w:ascii="Verdana" w:hAnsi="Verdana"/>
          <w:sz w:val="24"/>
          <w:szCs w:val="24"/>
        </w:rPr>
        <w:t xml:space="preserve"> (tak/nie);</w:t>
      </w:r>
    </w:p>
    <w:p w:rsidR="007162BA" w:rsidRPr="00625160" w:rsidRDefault="00625160" w:rsidP="00F310DE">
      <w:pPr>
        <w:pStyle w:val="Akapitzlist"/>
        <w:numPr>
          <w:ilvl w:val="0"/>
          <w:numId w:val="21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przycisk otwierania drzwi;</w:t>
      </w:r>
    </w:p>
    <w:p w:rsidR="00107B85" w:rsidRPr="00625160" w:rsidRDefault="00107B85" w:rsidP="00F310DE">
      <w:pPr>
        <w:pStyle w:val="Akapitzlist"/>
        <w:numPr>
          <w:ilvl w:val="0"/>
          <w:numId w:val="21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drzwi pasażerskie otwierane przez pasażerów (oznakowanie to musi być umieszczone</w:t>
      </w:r>
      <w:r w:rsidR="007162BA" w:rsidRPr="00625160">
        <w:rPr>
          <w:rFonts w:ascii="Verdana" w:hAnsi="Verdana"/>
          <w:sz w:val="24"/>
          <w:szCs w:val="24"/>
        </w:rPr>
        <w:t xml:space="preserve"> </w:t>
      </w:r>
      <w:r w:rsidRPr="00625160">
        <w:rPr>
          <w:rFonts w:ascii="Verdana" w:hAnsi="Verdana"/>
          <w:sz w:val="24"/>
          <w:szCs w:val="24"/>
        </w:rPr>
        <w:t>obustronnie na każdej szybie drzwi pasażerskich)</w:t>
      </w:r>
      <w:r w:rsidR="00E82CDC" w:rsidRPr="00625160">
        <w:rPr>
          <w:rFonts w:ascii="Verdana" w:hAnsi="Verdana"/>
          <w:sz w:val="24"/>
          <w:szCs w:val="24"/>
        </w:rPr>
        <w:t>.</w:t>
      </w:r>
    </w:p>
    <w:p w:rsidR="00107B85" w:rsidRPr="00625160" w:rsidRDefault="00107B85" w:rsidP="00625160">
      <w:pPr>
        <w:spacing w:before="120" w:after="120" w:line="240" w:lineRule="atLeast"/>
        <w:rPr>
          <w:rFonts w:ascii="Verdana" w:hAnsi="Verdana"/>
          <w:sz w:val="24"/>
          <w:szCs w:val="24"/>
        </w:rPr>
      </w:pPr>
    </w:p>
    <w:p w:rsidR="003B72D6" w:rsidRPr="00625160" w:rsidRDefault="003B72D6" w:rsidP="00625160">
      <w:pPr>
        <w:pStyle w:val="Nagwek2"/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 xml:space="preserve">Przedmiot zamówienia: </w:t>
      </w:r>
      <w:r w:rsidR="000D5F64" w:rsidRPr="00625160">
        <w:rPr>
          <w:rFonts w:ascii="Verdana" w:hAnsi="Verdana"/>
          <w:sz w:val="24"/>
          <w:szCs w:val="24"/>
        </w:rPr>
        <w:t>D</w:t>
      </w:r>
      <w:r w:rsidRPr="00625160">
        <w:rPr>
          <w:rFonts w:ascii="Verdana" w:hAnsi="Verdana"/>
          <w:sz w:val="24"/>
          <w:szCs w:val="24"/>
        </w:rPr>
        <w:t>ostawa fabrycznie nowych, wieloczłonowych, całkowicie niskopodłogowych,</w:t>
      </w:r>
      <w:r w:rsidR="000D5F64" w:rsidRPr="00625160">
        <w:rPr>
          <w:rFonts w:ascii="Verdana" w:hAnsi="Verdana"/>
          <w:sz w:val="24"/>
          <w:szCs w:val="24"/>
        </w:rPr>
        <w:t xml:space="preserve"> jednokierunkowych tramwajów – przykłady dobrych zapisów w kontekście społecznym.</w:t>
      </w:r>
    </w:p>
    <w:p w:rsidR="000D5F64" w:rsidRPr="00625160" w:rsidRDefault="000D5F64" w:rsidP="00625160">
      <w:pPr>
        <w:spacing w:before="120" w:after="120" w:line="240" w:lineRule="atLeast"/>
        <w:contextualSpacing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Tramwaj musi odpowiadać warunkom technicznym określonym w:</w:t>
      </w:r>
    </w:p>
    <w:p w:rsidR="000D5F64" w:rsidRPr="00625160" w:rsidRDefault="000D5F64" w:rsidP="00F310DE">
      <w:pPr>
        <w:pStyle w:val="Akapitzlist"/>
        <w:numPr>
          <w:ilvl w:val="0"/>
          <w:numId w:val="7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Rozporządzeniu Ministra Infrastruktury z dnia 2 marca 2011 r. w sprawie warunków technicznych tramwajów i trolejbusów oraz zakresu ich niezbędnego wyposażenia (Dz.</w:t>
      </w:r>
      <w:r w:rsidR="00625160" w:rsidRPr="00625160">
        <w:rPr>
          <w:rFonts w:ascii="Verdana" w:hAnsi="Verdana"/>
          <w:sz w:val="24"/>
          <w:szCs w:val="24"/>
        </w:rPr>
        <w:t xml:space="preserve"> U. z 2011 r., Nr 65, poz. 344),</w:t>
      </w:r>
    </w:p>
    <w:p w:rsidR="000D5F64" w:rsidRPr="00625160" w:rsidRDefault="00931438" w:rsidP="00F310DE">
      <w:pPr>
        <w:pStyle w:val="Akapitzlist"/>
        <w:numPr>
          <w:ilvl w:val="0"/>
          <w:numId w:val="7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R</w:t>
      </w:r>
      <w:r w:rsidR="000D5F64" w:rsidRPr="00625160">
        <w:rPr>
          <w:rFonts w:ascii="Verdana" w:hAnsi="Verdana"/>
          <w:sz w:val="24"/>
          <w:szCs w:val="24"/>
        </w:rPr>
        <w:t>ozporządzeni</w:t>
      </w:r>
      <w:r w:rsidRPr="00625160">
        <w:rPr>
          <w:rFonts w:ascii="Verdana" w:hAnsi="Verdana"/>
          <w:sz w:val="24"/>
          <w:szCs w:val="24"/>
        </w:rPr>
        <w:t>e</w:t>
      </w:r>
      <w:r w:rsidR="000D5F64" w:rsidRPr="00625160">
        <w:rPr>
          <w:rFonts w:ascii="Verdana" w:hAnsi="Verdana"/>
          <w:sz w:val="24"/>
          <w:szCs w:val="24"/>
        </w:rPr>
        <w:t xml:space="preserve"> Ministra Transportu, Budownictwa i Gospodarki Morskiej w sprawie homologacji typu tramwajów i trolejbusów (Dz. U. z 2015 r., poz. 38)</w:t>
      </w:r>
      <w:r w:rsidR="00B35AD3" w:rsidRPr="00625160">
        <w:rPr>
          <w:rFonts w:ascii="Verdana" w:hAnsi="Verdana"/>
          <w:sz w:val="24"/>
          <w:szCs w:val="24"/>
        </w:rPr>
        <w:t>.</w:t>
      </w:r>
    </w:p>
    <w:p w:rsidR="00587830" w:rsidRPr="00625160" w:rsidRDefault="00587830" w:rsidP="00625160">
      <w:p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Warunki techniczne:</w:t>
      </w:r>
    </w:p>
    <w:p w:rsidR="00B74B40" w:rsidRPr="006F5AF8" w:rsidRDefault="00DE0FE3" w:rsidP="00F310DE">
      <w:pPr>
        <w:pStyle w:val="Akapitzlist"/>
        <w:numPr>
          <w:ilvl w:val="0"/>
          <w:numId w:val="22"/>
        </w:numPr>
        <w:spacing w:before="120" w:after="120" w:line="240" w:lineRule="atLeast"/>
        <w:ind w:left="426"/>
        <w:rPr>
          <w:rStyle w:val="Odwoaniedokomentarza"/>
          <w:rFonts w:ascii="Verdana" w:hAnsi="Verdana"/>
          <w:sz w:val="24"/>
          <w:szCs w:val="24"/>
        </w:rPr>
      </w:pPr>
      <w:r w:rsidRPr="006F5AF8">
        <w:rPr>
          <w:rFonts w:ascii="Verdana" w:hAnsi="Verdana"/>
          <w:sz w:val="24"/>
          <w:szCs w:val="24"/>
        </w:rPr>
        <w:t>Niska podłoga</w:t>
      </w:r>
      <w:r w:rsidR="00B67F35" w:rsidRPr="006F5AF8">
        <w:rPr>
          <w:rFonts w:ascii="Verdana" w:hAnsi="Verdana"/>
          <w:sz w:val="24"/>
          <w:szCs w:val="24"/>
        </w:rPr>
        <w:t xml:space="preserve"> oraz szerokość wejścia</w:t>
      </w:r>
      <w:r w:rsidRPr="006F5AF8">
        <w:rPr>
          <w:rFonts w:ascii="Verdana" w:hAnsi="Verdana"/>
          <w:sz w:val="24"/>
          <w:szCs w:val="24"/>
        </w:rPr>
        <w:t>:</w:t>
      </w:r>
    </w:p>
    <w:p w:rsidR="00DE0FE3" w:rsidRPr="00625160" w:rsidRDefault="00625160" w:rsidP="00F310DE">
      <w:pPr>
        <w:pStyle w:val="Akapitzlist"/>
        <w:numPr>
          <w:ilvl w:val="0"/>
          <w:numId w:val="25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n</w:t>
      </w:r>
      <w:r w:rsidR="00B74B40" w:rsidRPr="00625160">
        <w:rPr>
          <w:rFonts w:ascii="Verdana" w:hAnsi="Verdana"/>
          <w:sz w:val="24"/>
          <w:szCs w:val="24"/>
        </w:rPr>
        <w:t>a całości pojazdu zaprojektowana jest niska podłoga</w:t>
      </w:r>
      <w:r w:rsidR="00B74E17" w:rsidRPr="00625160">
        <w:rPr>
          <w:rFonts w:ascii="Verdana" w:hAnsi="Verdana"/>
          <w:sz w:val="24"/>
          <w:szCs w:val="24"/>
        </w:rPr>
        <w:t xml:space="preserve">. </w:t>
      </w:r>
      <w:r w:rsidR="00DE0FE3" w:rsidRPr="00625160">
        <w:rPr>
          <w:rFonts w:ascii="Verdana" w:hAnsi="Verdana"/>
          <w:sz w:val="24"/>
          <w:szCs w:val="24"/>
        </w:rPr>
        <w:t>Przez niską podłogę należy rozumieć podłogę o następujących parametrach (wagon nieobciążony</w:t>
      </w:r>
      <w:r w:rsidR="00E71E9D" w:rsidRPr="00625160">
        <w:rPr>
          <w:rFonts w:ascii="Verdana" w:hAnsi="Verdana"/>
          <w:sz w:val="24"/>
          <w:szCs w:val="24"/>
        </w:rPr>
        <w:t xml:space="preserve"> </w:t>
      </w:r>
      <w:r w:rsidR="00DE0FE3" w:rsidRPr="00625160">
        <w:rPr>
          <w:rFonts w:ascii="Verdana" w:hAnsi="Verdana"/>
          <w:sz w:val="24"/>
          <w:szCs w:val="24"/>
        </w:rPr>
        <w:t>z nominalnymi kołami):</w:t>
      </w:r>
    </w:p>
    <w:p w:rsidR="00DE0FE3" w:rsidRPr="00625160" w:rsidRDefault="00DE0FE3" w:rsidP="00F310DE">
      <w:pPr>
        <w:pStyle w:val="Akapitzlist"/>
        <w:numPr>
          <w:ilvl w:val="0"/>
          <w:numId w:val="25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dla strefy drzwiowej – wysokość nie przekracza 35</w:t>
      </w:r>
      <w:r w:rsidR="008D6C42" w:rsidRPr="00625160">
        <w:rPr>
          <w:rFonts w:ascii="Verdana" w:hAnsi="Verdana"/>
          <w:sz w:val="24"/>
          <w:szCs w:val="24"/>
        </w:rPr>
        <w:t>c</w:t>
      </w:r>
      <w:r w:rsidRPr="00625160">
        <w:rPr>
          <w:rFonts w:ascii="Verdana" w:hAnsi="Verdana"/>
          <w:sz w:val="24"/>
          <w:szCs w:val="24"/>
        </w:rPr>
        <w:t xml:space="preserve">m mierzona od </w:t>
      </w:r>
      <w:r w:rsidR="00FB282C" w:rsidRPr="00625160">
        <w:rPr>
          <w:rFonts w:ascii="Verdana" w:hAnsi="Verdana"/>
          <w:sz w:val="24"/>
          <w:szCs w:val="24"/>
        </w:rPr>
        <w:t>płaszczyzny główek szyn</w:t>
      </w:r>
      <w:r w:rsidRPr="00625160">
        <w:rPr>
          <w:rFonts w:ascii="Verdana" w:hAnsi="Verdana"/>
          <w:sz w:val="24"/>
          <w:szCs w:val="24"/>
        </w:rPr>
        <w:t>,</w:t>
      </w:r>
    </w:p>
    <w:p w:rsidR="00FB282C" w:rsidRPr="00625160" w:rsidRDefault="00DE0FE3" w:rsidP="00F310DE">
      <w:pPr>
        <w:pStyle w:val="Akapitzlist"/>
        <w:numPr>
          <w:ilvl w:val="0"/>
          <w:numId w:val="25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 xml:space="preserve">dla pozostałych stref </w:t>
      </w:r>
      <w:r w:rsidR="00EA12B3">
        <w:rPr>
          <w:rFonts w:ascii="Verdana" w:hAnsi="Verdana"/>
          <w:sz w:val="24"/>
          <w:szCs w:val="24"/>
        </w:rPr>
        <w:t>– wysokość nie przekracza 38cm</w:t>
      </w:r>
      <w:r w:rsidRPr="00625160">
        <w:rPr>
          <w:rFonts w:ascii="Verdana" w:hAnsi="Verdana"/>
          <w:sz w:val="24"/>
          <w:szCs w:val="24"/>
        </w:rPr>
        <w:t xml:space="preserve"> mierzona od </w:t>
      </w:r>
      <w:r w:rsidR="00FB282C" w:rsidRPr="00625160">
        <w:rPr>
          <w:rFonts w:ascii="Verdana" w:hAnsi="Verdana"/>
          <w:sz w:val="24"/>
          <w:szCs w:val="24"/>
        </w:rPr>
        <w:t>płaszczyzny główek szyn</w:t>
      </w:r>
      <w:r w:rsidR="00625160" w:rsidRPr="00625160">
        <w:rPr>
          <w:rFonts w:ascii="Verdana" w:hAnsi="Verdana"/>
          <w:sz w:val="24"/>
          <w:szCs w:val="24"/>
        </w:rPr>
        <w:t>;</w:t>
      </w:r>
    </w:p>
    <w:p w:rsidR="0041787E" w:rsidRPr="00625160" w:rsidRDefault="00625160" w:rsidP="00F310DE">
      <w:pPr>
        <w:pStyle w:val="Akapitzlist"/>
        <w:numPr>
          <w:ilvl w:val="0"/>
          <w:numId w:val="25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p</w:t>
      </w:r>
      <w:r w:rsidR="00DE0FE3" w:rsidRPr="00625160">
        <w:rPr>
          <w:rFonts w:ascii="Verdana" w:hAnsi="Verdana"/>
          <w:sz w:val="24"/>
          <w:szCs w:val="24"/>
        </w:rPr>
        <w:t>rzejście pomiędzy poszczególnymi strefami niskiej podłogi powinno być bezstopniowe,</w:t>
      </w:r>
      <w:r w:rsidR="00FB282C" w:rsidRPr="00625160">
        <w:rPr>
          <w:rFonts w:ascii="Verdana" w:hAnsi="Verdana"/>
          <w:sz w:val="24"/>
          <w:szCs w:val="24"/>
        </w:rPr>
        <w:t xml:space="preserve"> </w:t>
      </w:r>
      <w:r w:rsidR="00DE0FE3" w:rsidRPr="00625160">
        <w:rPr>
          <w:rFonts w:ascii="Verdana" w:hAnsi="Verdana"/>
          <w:sz w:val="24"/>
          <w:szCs w:val="24"/>
        </w:rPr>
        <w:t>zapewn</w:t>
      </w:r>
      <w:r w:rsidR="00FB282C" w:rsidRPr="00625160">
        <w:rPr>
          <w:rFonts w:ascii="Verdana" w:hAnsi="Verdana"/>
          <w:sz w:val="24"/>
          <w:szCs w:val="24"/>
        </w:rPr>
        <w:t>iające bezpieczeństwo pasażerom</w:t>
      </w:r>
      <w:r w:rsidRPr="00625160">
        <w:rPr>
          <w:rFonts w:ascii="Verdana" w:hAnsi="Verdana"/>
          <w:sz w:val="24"/>
          <w:szCs w:val="24"/>
        </w:rPr>
        <w:t>;</w:t>
      </w:r>
    </w:p>
    <w:p w:rsidR="00B67F35" w:rsidRPr="00625160" w:rsidRDefault="00625160" w:rsidP="00F310DE">
      <w:pPr>
        <w:pStyle w:val="Akapitzlist"/>
        <w:numPr>
          <w:ilvl w:val="0"/>
          <w:numId w:val="25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o</w:t>
      </w:r>
      <w:r w:rsidR="0041787E" w:rsidRPr="00625160">
        <w:rPr>
          <w:rFonts w:ascii="Verdana" w:hAnsi="Verdana"/>
          <w:sz w:val="24"/>
          <w:szCs w:val="24"/>
        </w:rPr>
        <w:t>znaczenie krawędzi w drzwiach w sposób kontrastowy barwą żółtą i dodatkowe oświetlenie obszaru wejścia dla osób słabowidzących</w:t>
      </w:r>
      <w:r w:rsidRPr="00625160">
        <w:rPr>
          <w:rFonts w:ascii="Verdana" w:hAnsi="Verdana"/>
          <w:sz w:val="24"/>
          <w:szCs w:val="24"/>
        </w:rPr>
        <w:t>;</w:t>
      </w:r>
    </w:p>
    <w:p w:rsidR="000D5F64" w:rsidRPr="00625160" w:rsidRDefault="00625160" w:rsidP="00F310DE">
      <w:pPr>
        <w:pStyle w:val="Akapitzlist"/>
        <w:numPr>
          <w:ilvl w:val="0"/>
          <w:numId w:val="25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s</w:t>
      </w:r>
      <w:r w:rsidR="00B67F35" w:rsidRPr="00625160">
        <w:rPr>
          <w:rFonts w:ascii="Verdana" w:hAnsi="Verdana"/>
          <w:sz w:val="24"/>
          <w:szCs w:val="24"/>
        </w:rPr>
        <w:t>zerokość wejścia do tramwaju, drzwi dwustrumieniowe: 130 cm,</w:t>
      </w:r>
      <w:r w:rsidRPr="00625160">
        <w:rPr>
          <w:rFonts w:ascii="Verdana" w:hAnsi="Verdana"/>
          <w:sz w:val="24"/>
          <w:szCs w:val="24"/>
        </w:rPr>
        <w:t xml:space="preserve"> drzwi jednostrumieniowe: 90 cm;</w:t>
      </w:r>
    </w:p>
    <w:p w:rsidR="00E77CE3" w:rsidRPr="00625160" w:rsidRDefault="00625160" w:rsidP="00F310DE">
      <w:pPr>
        <w:pStyle w:val="Akapitzlist"/>
        <w:numPr>
          <w:ilvl w:val="0"/>
          <w:numId w:val="25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d</w:t>
      </w:r>
      <w:r w:rsidR="00E77CE3" w:rsidRPr="00625160">
        <w:rPr>
          <w:rFonts w:ascii="Verdana" w:hAnsi="Verdana"/>
          <w:sz w:val="24"/>
          <w:szCs w:val="24"/>
        </w:rPr>
        <w:t>rzwi posiadają sygnalizację dźwiękową i świetlną. Drzwi zamknięte - podświetlenie niebieskimi diodami, brak sygnału dźwiękowego. Zamykanie drzwi - podświetlenie czerwonymi diodami, sygnał dźwiękowy.</w:t>
      </w:r>
    </w:p>
    <w:p w:rsidR="000D5C90" w:rsidRPr="00625160" w:rsidRDefault="000D5C90" w:rsidP="00625160">
      <w:pPr>
        <w:pStyle w:val="Akapitzlist"/>
        <w:spacing w:before="120" w:after="120" w:line="240" w:lineRule="atLeast"/>
        <w:rPr>
          <w:rFonts w:ascii="Verdana" w:hAnsi="Verdana"/>
          <w:sz w:val="24"/>
          <w:szCs w:val="24"/>
        </w:rPr>
      </w:pPr>
    </w:p>
    <w:p w:rsidR="00174D11" w:rsidRPr="00625160" w:rsidRDefault="00174D11" w:rsidP="00F310DE">
      <w:pPr>
        <w:pStyle w:val="Akapitzlist"/>
        <w:numPr>
          <w:ilvl w:val="0"/>
          <w:numId w:val="22"/>
        </w:numPr>
        <w:spacing w:before="120" w:after="120" w:line="240" w:lineRule="atLeast"/>
        <w:ind w:left="426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Część pasażerska:</w:t>
      </w:r>
    </w:p>
    <w:p w:rsidR="00EA12B3" w:rsidRDefault="00625160" w:rsidP="00F310DE">
      <w:pPr>
        <w:pStyle w:val="Akapitzlist"/>
        <w:numPr>
          <w:ilvl w:val="0"/>
          <w:numId w:val="8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n</w:t>
      </w:r>
      <w:r w:rsidR="00174D11" w:rsidRPr="00625160">
        <w:rPr>
          <w:rFonts w:ascii="Verdana" w:hAnsi="Verdana"/>
          <w:sz w:val="24"/>
          <w:szCs w:val="24"/>
        </w:rPr>
        <w:t>ależy przewidzieć siedzenie oraz oznaczoną wolną przestrzeń przydzieloną dla osoby</w:t>
      </w:r>
      <w:r w:rsidR="00FB282C" w:rsidRPr="00625160">
        <w:rPr>
          <w:rFonts w:ascii="Verdana" w:hAnsi="Verdana"/>
          <w:sz w:val="24"/>
          <w:szCs w:val="24"/>
        </w:rPr>
        <w:t xml:space="preserve"> </w:t>
      </w:r>
      <w:r w:rsidR="00C35DDB" w:rsidRPr="00625160">
        <w:rPr>
          <w:rFonts w:ascii="Verdana" w:hAnsi="Verdana"/>
          <w:sz w:val="24"/>
          <w:szCs w:val="24"/>
        </w:rPr>
        <w:t>niewidomej/słabo</w:t>
      </w:r>
      <w:r w:rsidR="00174D11" w:rsidRPr="00625160">
        <w:rPr>
          <w:rFonts w:ascii="Verdana" w:hAnsi="Verdana"/>
          <w:sz w:val="24"/>
          <w:szCs w:val="24"/>
        </w:rPr>
        <w:t>widzącej korzystającej z psa przewodnika lub pasażera podróżującego ze</w:t>
      </w:r>
      <w:r w:rsidR="00FB282C" w:rsidRPr="00625160">
        <w:rPr>
          <w:rFonts w:ascii="Verdana" w:hAnsi="Verdana"/>
          <w:sz w:val="24"/>
          <w:szCs w:val="24"/>
        </w:rPr>
        <w:t xml:space="preserve"> zwierzęciem</w:t>
      </w:r>
      <w:r w:rsidR="00174D11" w:rsidRPr="00625160">
        <w:rPr>
          <w:rFonts w:ascii="Verdana" w:hAnsi="Verdana"/>
          <w:sz w:val="24"/>
          <w:szCs w:val="24"/>
        </w:rPr>
        <w:t>.</w:t>
      </w:r>
    </w:p>
    <w:p w:rsidR="00C35DDB" w:rsidRPr="00EA12B3" w:rsidRDefault="00EA12B3" w:rsidP="00F310DE">
      <w:pPr>
        <w:pStyle w:val="Akapitzlist"/>
        <w:numPr>
          <w:ilvl w:val="0"/>
          <w:numId w:val="8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 </w:t>
      </w:r>
      <w:r w:rsidR="00FB282C" w:rsidRPr="00EA12B3">
        <w:rPr>
          <w:rFonts w:ascii="Verdana" w:hAnsi="Verdana"/>
          <w:sz w:val="24"/>
          <w:szCs w:val="24"/>
        </w:rPr>
        <w:t xml:space="preserve">przedniej części wagonu musi znajdować się wolna powierzchnia przeznaczona </w:t>
      </w:r>
      <w:r w:rsidR="00C35DDB" w:rsidRPr="00EA12B3">
        <w:rPr>
          <w:rFonts w:ascii="Verdana" w:hAnsi="Verdana"/>
          <w:sz w:val="24"/>
          <w:szCs w:val="24"/>
        </w:rPr>
        <w:t>dla osób poruszających się na wóz</w:t>
      </w:r>
      <w:r w:rsidR="00FB282C" w:rsidRPr="00EA12B3">
        <w:rPr>
          <w:rFonts w:ascii="Verdana" w:hAnsi="Verdana"/>
          <w:sz w:val="24"/>
          <w:szCs w:val="24"/>
        </w:rPr>
        <w:t>k</w:t>
      </w:r>
      <w:r w:rsidR="00C35DDB" w:rsidRPr="00EA12B3">
        <w:rPr>
          <w:rFonts w:ascii="Verdana" w:hAnsi="Verdana"/>
          <w:sz w:val="24"/>
          <w:szCs w:val="24"/>
        </w:rPr>
        <w:t>u</w:t>
      </w:r>
      <w:r w:rsidR="00FB282C" w:rsidRPr="00EA12B3">
        <w:rPr>
          <w:rFonts w:ascii="Verdana" w:hAnsi="Verdana"/>
          <w:sz w:val="24"/>
          <w:szCs w:val="24"/>
        </w:rPr>
        <w:t xml:space="preserve"> </w:t>
      </w:r>
      <w:r w:rsidR="00B74B40" w:rsidRPr="00EA12B3">
        <w:rPr>
          <w:rFonts w:ascii="Verdana" w:hAnsi="Verdana"/>
          <w:sz w:val="24"/>
          <w:szCs w:val="24"/>
        </w:rPr>
        <w:t>i/</w:t>
      </w:r>
      <w:r w:rsidR="00C35DDB" w:rsidRPr="00EA12B3">
        <w:rPr>
          <w:rFonts w:ascii="Verdana" w:hAnsi="Verdana"/>
          <w:sz w:val="24"/>
          <w:szCs w:val="24"/>
        </w:rPr>
        <w:t xml:space="preserve">lub z </w:t>
      </w:r>
      <w:r w:rsidR="00FB282C" w:rsidRPr="00EA12B3">
        <w:rPr>
          <w:rFonts w:ascii="Verdana" w:hAnsi="Verdana"/>
          <w:sz w:val="24"/>
          <w:szCs w:val="24"/>
        </w:rPr>
        <w:t>wózk</w:t>
      </w:r>
      <w:r w:rsidR="00C35DDB" w:rsidRPr="00EA12B3">
        <w:rPr>
          <w:rFonts w:ascii="Verdana" w:hAnsi="Verdana"/>
          <w:sz w:val="24"/>
          <w:szCs w:val="24"/>
        </w:rPr>
        <w:t>iem</w:t>
      </w:r>
      <w:r w:rsidR="00FB282C" w:rsidRPr="00EA12B3">
        <w:rPr>
          <w:rFonts w:ascii="Verdana" w:hAnsi="Verdana"/>
          <w:sz w:val="24"/>
          <w:szCs w:val="24"/>
        </w:rPr>
        <w:t xml:space="preserve"> dziecięcy</w:t>
      </w:r>
      <w:r w:rsidR="00C35DDB" w:rsidRPr="00EA12B3">
        <w:rPr>
          <w:rFonts w:ascii="Verdana" w:hAnsi="Verdana"/>
          <w:sz w:val="24"/>
          <w:szCs w:val="24"/>
        </w:rPr>
        <w:t>m</w:t>
      </w:r>
      <w:r w:rsidR="00E77CE3" w:rsidRPr="00EA12B3">
        <w:rPr>
          <w:rFonts w:ascii="Verdana" w:hAnsi="Verdana"/>
          <w:sz w:val="24"/>
          <w:szCs w:val="24"/>
        </w:rPr>
        <w:t xml:space="preserve"> w rejonie drzwi wyposażonych w platformę -  przyległa do ściany tramwaju i mająca długość ~160 cm, licząc wzdłuż tej ściany. Na powierzchni tej znajduje się stanowisko do mocowania wózka ustawione tak, aby wózek przewożony był tyłem do kierunku jazdy</w:t>
      </w:r>
      <w:r w:rsidR="00625160" w:rsidRPr="00EA12B3">
        <w:rPr>
          <w:rFonts w:ascii="Verdana" w:hAnsi="Verdana"/>
          <w:sz w:val="24"/>
          <w:szCs w:val="24"/>
        </w:rPr>
        <w:t>.</w:t>
      </w:r>
    </w:p>
    <w:p w:rsidR="00C35DDB" w:rsidRPr="00625160" w:rsidRDefault="00625160" w:rsidP="00F310DE">
      <w:pPr>
        <w:pStyle w:val="Akapitzlist"/>
        <w:numPr>
          <w:ilvl w:val="0"/>
          <w:numId w:val="8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d</w:t>
      </w:r>
      <w:r w:rsidR="00FB282C" w:rsidRPr="00625160">
        <w:rPr>
          <w:rFonts w:ascii="Verdana" w:hAnsi="Verdana"/>
          <w:sz w:val="24"/>
          <w:szCs w:val="24"/>
        </w:rPr>
        <w:t xml:space="preserve">odatkowy przycisk sygnalizujący motorniczemu o zamiarze wysiadania i łączność poprzez intercom (na postoju) przez osobę </w:t>
      </w:r>
      <w:r w:rsidR="00C35DDB" w:rsidRPr="00625160">
        <w:rPr>
          <w:rFonts w:ascii="Verdana" w:hAnsi="Verdana"/>
          <w:sz w:val="24"/>
          <w:szCs w:val="24"/>
        </w:rPr>
        <w:t xml:space="preserve">z </w:t>
      </w:r>
      <w:r w:rsidR="00FB282C" w:rsidRPr="00625160">
        <w:rPr>
          <w:rFonts w:ascii="Verdana" w:hAnsi="Verdana"/>
          <w:sz w:val="24"/>
          <w:szCs w:val="24"/>
        </w:rPr>
        <w:t>niepełnosprawn</w:t>
      </w:r>
      <w:r w:rsidR="00C35DDB" w:rsidRPr="00625160">
        <w:rPr>
          <w:rFonts w:ascii="Verdana" w:hAnsi="Verdana"/>
          <w:sz w:val="24"/>
          <w:szCs w:val="24"/>
        </w:rPr>
        <w:t>ością</w:t>
      </w:r>
      <w:r w:rsidR="00FB282C" w:rsidRPr="00625160">
        <w:rPr>
          <w:rFonts w:ascii="Verdana" w:hAnsi="Verdana"/>
          <w:sz w:val="24"/>
          <w:szCs w:val="24"/>
        </w:rPr>
        <w:t xml:space="preserve"> i związanej z tym konieczności opuszczenia platformy najazdowej, powinien być umieszczony na ścianie bocznej lub barierce (poziomej poręczy) obok miejsca </w:t>
      </w:r>
      <w:r w:rsidR="00C35DDB" w:rsidRPr="00625160">
        <w:rPr>
          <w:rFonts w:ascii="Verdana" w:hAnsi="Verdana"/>
          <w:sz w:val="24"/>
          <w:szCs w:val="24"/>
        </w:rPr>
        <w:t xml:space="preserve">dla osoby poruszającej się </w:t>
      </w:r>
      <w:r w:rsidR="00FB282C" w:rsidRPr="00625160">
        <w:rPr>
          <w:rFonts w:ascii="Verdana" w:hAnsi="Verdana"/>
          <w:sz w:val="24"/>
          <w:szCs w:val="24"/>
        </w:rPr>
        <w:t>na wózk</w:t>
      </w:r>
      <w:r w:rsidR="00C35DDB" w:rsidRPr="00625160">
        <w:rPr>
          <w:rFonts w:ascii="Verdana" w:hAnsi="Verdana"/>
          <w:sz w:val="24"/>
          <w:szCs w:val="24"/>
        </w:rPr>
        <w:t>u</w:t>
      </w:r>
      <w:r w:rsidR="00FB282C" w:rsidRPr="00625160">
        <w:rPr>
          <w:rFonts w:ascii="Verdana" w:hAnsi="Verdana"/>
          <w:sz w:val="24"/>
          <w:szCs w:val="24"/>
        </w:rPr>
        <w:t xml:space="preserve">, w zasięgu ręki </w:t>
      </w:r>
      <w:r w:rsidR="00C35DDB" w:rsidRPr="00625160">
        <w:rPr>
          <w:rFonts w:ascii="Verdana" w:hAnsi="Verdana"/>
          <w:sz w:val="24"/>
          <w:szCs w:val="24"/>
        </w:rPr>
        <w:t>pasażera z niepełnosprawnością</w:t>
      </w:r>
      <w:r w:rsidR="00FB282C" w:rsidRPr="00625160">
        <w:rPr>
          <w:rFonts w:ascii="Verdana" w:hAnsi="Verdana"/>
          <w:sz w:val="24"/>
          <w:szCs w:val="24"/>
        </w:rPr>
        <w:t xml:space="preserve"> oraz na zewnątrz pojazdu – na drzwiach z rampą dla </w:t>
      </w:r>
      <w:r w:rsidR="00C35DDB" w:rsidRPr="00625160">
        <w:rPr>
          <w:rFonts w:ascii="Verdana" w:hAnsi="Verdana"/>
          <w:sz w:val="24"/>
          <w:szCs w:val="24"/>
        </w:rPr>
        <w:t xml:space="preserve">osoby poruszającej na </w:t>
      </w:r>
      <w:r w:rsidR="00FB282C" w:rsidRPr="00625160">
        <w:rPr>
          <w:rFonts w:ascii="Verdana" w:hAnsi="Verdana"/>
          <w:sz w:val="24"/>
          <w:szCs w:val="24"/>
        </w:rPr>
        <w:t>wózk</w:t>
      </w:r>
      <w:r w:rsidR="00C35DDB" w:rsidRPr="00625160">
        <w:rPr>
          <w:rFonts w:ascii="Verdana" w:hAnsi="Verdana"/>
          <w:sz w:val="24"/>
          <w:szCs w:val="24"/>
        </w:rPr>
        <w:t>u</w:t>
      </w:r>
      <w:r w:rsidR="00FB282C" w:rsidRPr="00625160">
        <w:rPr>
          <w:rFonts w:ascii="Verdana" w:hAnsi="Verdana"/>
          <w:sz w:val="24"/>
          <w:szCs w:val="24"/>
        </w:rPr>
        <w:t xml:space="preserve">. Przycisk </w:t>
      </w:r>
      <w:r w:rsidR="00C35DDB" w:rsidRPr="00625160">
        <w:rPr>
          <w:rFonts w:ascii="Verdana" w:hAnsi="Verdana"/>
          <w:sz w:val="24"/>
          <w:szCs w:val="24"/>
        </w:rPr>
        <w:t xml:space="preserve">musi być </w:t>
      </w:r>
      <w:r w:rsidRPr="00625160">
        <w:rPr>
          <w:rFonts w:ascii="Verdana" w:hAnsi="Verdana"/>
          <w:sz w:val="24"/>
          <w:szCs w:val="24"/>
        </w:rPr>
        <w:t>opisany w języku Braille’a;</w:t>
      </w:r>
    </w:p>
    <w:p w:rsidR="00C35DDB" w:rsidRPr="00625160" w:rsidRDefault="00625160" w:rsidP="00F310DE">
      <w:pPr>
        <w:pStyle w:val="Akapitzlist"/>
        <w:numPr>
          <w:ilvl w:val="0"/>
          <w:numId w:val="8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d</w:t>
      </w:r>
      <w:r w:rsidR="00FB282C" w:rsidRPr="00625160">
        <w:rPr>
          <w:rFonts w:ascii="Verdana" w:hAnsi="Verdana"/>
          <w:sz w:val="24"/>
          <w:szCs w:val="24"/>
        </w:rPr>
        <w:t>odatkowy przycisk wewnątrz pojazdu, sygnalizujący motorniczemu o zamiarze wysiadania przez osobę z wózkiem dziecięcym, powinien być umieszczony na ścianie bocznej lub barierce (poziomej poręczy) obok miejsca przeznaczonego</w:t>
      </w:r>
      <w:r w:rsidR="00C35DDB" w:rsidRPr="00625160">
        <w:rPr>
          <w:rFonts w:ascii="Verdana" w:hAnsi="Verdana"/>
          <w:sz w:val="24"/>
          <w:szCs w:val="24"/>
        </w:rPr>
        <w:t xml:space="preserve"> dla osoby poruszającej się z wóz</w:t>
      </w:r>
      <w:r w:rsidR="00FB282C" w:rsidRPr="00625160">
        <w:rPr>
          <w:rFonts w:ascii="Verdana" w:hAnsi="Verdana"/>
          <w:sz w:val="24"/>
          <w:szCs w:val="24"/>
        </w:rPr>
        <w:t>k</w:t>
      </w:r>
      <w:r w:rsidR="00C35DDB" w:rsidRPr="00625160">
        <w:rPr>
          <w:rFonts w:ascii="Verdana" w:hAnsi="Verdana"/>
          <w:sz w:val="24"/>
          <w:szCs w:val="24"/>
        </w:rPr>
        <w:t>iem</w:t>
      </w:r>
      <w:r w:rsidR="00FB282C" w:rsidRPr="00625160">
        <w:rPr>
          <w:rFonts w:ascii="Verdana" w:hAnsi="Verdana"/>
          <w:sz w:val="24"/>
          <w:szCs w:val="24"/>
        </w:rPr>
        <w:t xml:space="preserve"> dziecięcy</w:t>
      </w:r>
      <w:r w:rsidR="00C35DDB" w:rsidRPr="00625160">
        <w:rPr>
          <w:rFonts w:ascii="Verdana" w:hAnsi="Verdana"/>
          <w:sz w:val="24"/>
          <w:szCs w:val="24"/>
        </w:rPr>
        <w:t>m</w:t>
      </w:r>
      <w:r w:rsidR="00FB282C" w:rsidRPr="00625160">
        <w:rPr>
          <w:rFonts w:ascii="Verdana" w:hAnsi="Verdana"/>
          <w:sz w:val="24"/>
          <w:szCs w:val="24"/>
        </w:rPr>
        <w:t>. Przycisk opisa</w:t>
      </w:r>
      <w:r w:rsidRPr="00625160">
        <w:rPr>
          <w:rFonts w:ascii="Verdana" w:hAnsi="Verdana"/>
          <w:sz w:val="24"/>
          <w:szCs w:val="24"/>
        </w:rPr>
        <w:t>ny dodatkowo w języku Braille’a;</w:t>
      </w:r>
    </w:p>
    <w:p w:rsidR="00B74E17" w:rsidRPr="00625160" w:rsidRDefault="00625160" w:rsidP="00F310DE">
      <w:pPr>
        <w:pStyle w:val="Akapitzlist"/>
        <w:numPr>
          <w:ilvl w:val="0"/>
          <w:numId w:val="8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w</w:t>
      </w:r>
      <w:r w:rsidR="00FB282C" w:rsidRPr="00625160">
        <w:rPr>
          <w:rFonts w:ascii="Verdana" w:hAnsi="Verdana"/>
          <w:sz w:val="24"/>
          <w:szCs w:val="24"/>
        </w:rPr>
        <w:t xml:space="preserve"> przedniej części wagonu, przy drzwiach znajdujących się naprzeciwko stanowiska dla </w:t>
      </w:r>
      <w:r w:rsidR="00C35DDB" w:rsidRPr="00625160">
        <w:rPr>
          <w:rFonts w:ascii="Verdana" w:hAnsi="Verdana"/>
          <w:sz w:val="24"/>
          <w:szCs w:val="24"/>
        </w:rPr>
        <w:t xml:space="preserve">osoby poruszającej się na </w:t>
      </w:r>
      <w:r w:rsidR="00FB282C" w:rsidRPr="00625160">
        <w:rPr>
          <w:rFonts w:ascii="Verdana" w:hAnsi="Verdana"/>
          <w:sz w:val="24"/>
          <w:szCs w:val="24"/>
        </w:rPr>
        <w:t>wózk</w:t>
      </w:r>
      <w:r w:rsidR="00C35DDB" w:rsidRPr="00625160">
        <w:rPr>
          <w:rFonts w:ascii="Verdana" w:hAnsi="Verdana"/>
          <w:sz w:val="24"/>
          <w:szCs w:val="24"/>
        </w:rPr>
        <w:t>u</w:t>
      </w:r>
      <w:r w:rsidR="00FB282C" w:rsidRPr="00625160">
        <w:rPr>
          <w:rFonts w:ascii="Verdana" w:hAnsi="Verdana"/>
          <w:sz w:val="24"/>
          <w:szCs w:val="24"/>
        </w:rPr>
        <w:t>, musi być zamontowana platforma</w:t>
      </w:r>
      <w:r w:rsidR="00EA12B3">
        <w:rPr>
          <w:rFonts w:ascii="Verdana" w:hAnsi="Verdana"/>
          <w:sz w:val="24"/>
          <w:szCs w:val="24"/>
        </w:rPr>
        <w:t xml:space="preserve"> o minimalnej długości 95cm</w:t>
      </w:r>
      <w:r w:rsidRPr="00625160">
        <w:rPr>
          <w:rFonts w:ascii="Verdana" w:hAnsi="Verdana"/>
          <w:sz w:val="24"/>
          <w:szCs w:val="24"/>
        </w:rPr>
        <w:t xml:space="preserve">, </w:t>
      </w:r>
      <w:r w:rsidR="00FB282C" w:rsidRPr="00625160">
        <w:rPr>
          <w:rFonts w:ascii="Verdana" w:hAnsi="Verdana"/>
          <w:sz w:val="24"/>
          <w:szCs w:val="24"/>
        </w:rPr>
        <w:t>umożliwiająca wjazd z poziomu główki szyny. Zastosowany mechanizm musi zapewnić szybką i nieskomplikowaną obsługę platformy. Tramwaj musi posiadać blokadę zamknięcia drzwi, uniemożliwiającą rozruch, w przypadku nie zamknięcia lub nie domknięcia platformy. Pulpit motorniczego musi być wyposażony w sygnalizację niewłaściwego położenia platformy zagrażającego bezpieczeństwu jazdy.</w:t>
      </w:r>
      <w:r w:rsidR="00E77CE3" w:rsidRPr="00625160">
        <w:rPr>
          <w:rFonts w:ascii="Verdana" w:hAnsi="Verdana"/>
          <w:sz w:val="24"/>
          <w:szCs w:val="24"/>
        </w:rPr>
        <w:t xml:space="preserve"> </w:t>
      </w:r>
    </w:p>
    <w:p w:rsidR="00C35DDB" w:rsidRDefault="00B74E17" w:rsidP="006F5AF8">
      <w:pPr>
        <w:pStyle w:val="Akapitzlist"/>
        <w:spacing w:before="120" w:after="120" w:line="240" w:lineRule="atLeast"/>
        <w:ind w:left="426"/>
        <w:rPr>
          <w:rFonts w:ascii="Verdana" w:hAnsi="Verdana"/>
          <w:i/>
          <w:sz w:val="24"/>
          <w:szCs w:val="24"/>
        </w:rPr>
      </w:pPr>
      <w:r w:rsidRPr="00EA12B3">
        <w:rPr>
          <w:rFonts w:ascii="Verdana" w:hAnsi="Verdana"/>
          <w:i/>
          <w:sz w:val="24"/>
          <w:szCs w:val="24"/>
        </w:rPr>
        <w:t xml:space="preserve">Zamawiający może </w:t>
      </w:r>
      <w:r w:rsidR="00DD36A6" w:rsidRPr="00EA12B3">
        <w:rPr>
          <w:rFonts w:ascii="Verdana" w:hAnsi="Verdana"/>
          <w:i/>
          <w:sz w:val="24"/>
          <w:szCs w:val="24"/>
        </w:rPr>
        <w:t xml:space="preserve">również </w:t>
      </w:r>
      <w:r w:rsidRPr="00EA12B3">
        <w:rPr>
          <w:rFonts w:ascii="Verdana" w:hAnsi="Verdana"/>
          <w:i/>
          <w:sz w:val="24"/>
          <w:szCs w:val="24"/>
        </w:rPr>
        <w:t>wymagać</w:t>
      </w:r>
      <w:r w:rsidR="00DD36A6" w:rsidRPr="00EA12B3">
        <w:rPr>
          <w:rFonts w:ascii="Verdana" w:hAnsi="Verdana"/>
          <w:i/>
          <w:sz w:val="24"/>
          <w:szCs w:val="24"/>
        </w:rPr>
        <w:t xml:space="preserve"> w opisie przedmiotu zamówienia albo w ramach pozacenowych kryteriów oceny ofert</w:t>
      </w:r>
      <w:r w:rsidR="00E77CE3" w:rsidRPr="00EA12B3">
        <w:rPr>
          <w:rFonts w:ascii="Verdana" w:hAnsi="Verdana"/>
          <w:i/>
          <w:sz w:val="24"/>
          <w:szCs w:val="24"/>
        </w:rPr>
        <w:t xml:space="preserve"> </w:t>
      </w:r>
      <w:r w:rsidR="00DD36A6" w:rsidRPr="00EA12B3">
        <w:rPr>
          <w:rFonts w:ascii="Verdana" w:hAnsi="Verdana"/>
          <w:i/>
          <w:sz w:val="24"/>
          <w:szCs w:val="24"/>
        </w:rPr>
        <w:t xml:space="preserve"> </w:t>
      </w:r>
      <w:r w:rsidR="00E77CE3" w:rsidRPr="00EA12B3">
        <w:rPr>
          <w:rFonts w:ascii="Verdana" w:hAnsi="Verdana"/>
          <w:i/>
          <w:sz w:val="24"/>
          <w:szCs w:val="24"/>
        </w:rPr>
        <w:t>zaoferowani</w:t>
      </w:r>
      <w:r w:rsidR="00DD36A6" w:rsidRPr="00EA12B3">
        <w:rPr>
          <w:rFonts w:ascii="Verdana" w:hAnsi="Verdana"/>
          <w:i/>
          <w:sz w:val="24"/>
          <w:szCs w:val="24"/>
        </w:rPr>
        <w:t>a</w:t>
      </w:r>
      <w:r w:rsidR="00E77CE3" w:rsidRPr="00EA12B3">
        <w:rPr>
          <w:rFonts w:ascii="Verdana" w:hAnsi="Verdana"/>
          <w:i/>
          <w:sz w:val="24"/>
          <w:szCs w:val="24"/>
        </w:rPr>
        <w:t xml:space="preserve"> platformy wysuwanej prz</w:t>
      </w:r>
      <w:r w:rsidR="00625160" w:rsidRPr="00EA12B3">
        <w:rPr>
          <w:rFonts w:ascii="Verdana" w:hAnsi="Verdana"/>
          <w:i/>
          <w:sz w:val="24"/>
          <w:szCs w:val="24"/>
        </w:rPr>
        <w:t>y pomocy własnego napędu;</w:t>
      </w:r>
    </w:p>
    <w:p w:rsidR="006F5AF8" w:rsidRPr="00EA12B3" w:rsidRDefault="006F5AF8" w:rsidP="006F5AF8">
      <w:pPr>
        <w:pStyle w:val="Akapitzlist"/>
        <w:spacing w:before="120" w:after="120" w:line="240" w:lineRule="atLeast"/>
        <w:ind w:left="426"/>
        <w:rPr>
          <w:rFonts w:ascii="Verdana" w:hAnsi="Verdana"/>
          <w:i/>
          <w:sz w:val="24"/>
          <w:szCs w:val="24"/>
        </w:rPr>
      </w:pPr>
    </w:p>
    <w:p w:rsidR="003411BF" w:rsidRPr="00625160" w:rsidRDefault="00625160" w:rsidP="00F310DE">
      <w:pPr>
        <w:pStyle w:val="Akapitzlist"/>
        <w:numPr>
          <w:ilvl w:val="0"/>
          <w:numId w:val="8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p</w:t>
      </w:r>
      <w:r w:rsidR="00FB282C" w:rsidRPr="00625160">
        <w:rPr>
          <w:rFonts w:ascii="Verdana" w:hAnsi="Verdana"/>
          <w:sz w:val="24"/>
          <w:szCs w:val="24"/>
        </w:rPr>
        <w:t>oręcze i uchwyty, swoją ilością i rozmieszczeniem, muszą zapewniać wszystkim pasażerom utrz</w:t>
      </w:r>
      <w:r w:rsidRPr="00625160">
        <w:rPr>
          <w:rFonts w:ascii="Verdana" w:hAnsi="Verdana"/>
          <w:sz w:val="24"/>
          <w:szCs w:val="24"/>
        </w:rPr>
        <w:t>ymanie równowagi w czasie jazdy;</w:t>
      </w:r>
    </w:p>
    <w:p w:rsidR="00FB282C" w:rsidRPr="00625160" w:rsidRDefault="00625160" w:rsidP="00F310DE">
      <w:pPr>
        <w:pStyle w:val="Akapitzlist"/>
        <w:numPr>
          <w:ilvl w:val="0"/>
          <w:numId w:val="8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25160">
        <w:rPr>
          <w:rFonts w:ascii="Verdana" w:hAnsi="Verdana"/>
          <w:sz w:val="24"/>
          <w:szCs w:val="24"/>
        </w:rPr>
        <w:t>p</w:t>
      </w:r>
      <w:r w:rsidR="00FB282C" w:rsidRPr="00625160">
        <w:rPr>
          <w:rFonts w:ascii="Verdana" w:hAnsi="Verdana"/>
          <w:sz w:val="24"/>
          <w:szCs w:val="24"/>
        </w:rPr>
        <w:t>oręcze pionowe mają być wyposażone w diody LED (pas długości ok. 5 cm) w kolorze żółtym na wysokości oczu pasażera tj. ok. 140 cm od podłogi.</w:t>
      </w:r>
    </w:p>
    <w:p w:rsidR="003411BF" w:rsidRPr="006F5AF8" w:rsidRDefault="003411BF" w:rsidP="00F310DE">
      <w:pPr>
        <w:pStyle w:val="Akapitzlist"/>
        <w:numPr>
          <w:ilvl w:val="0"/>
          <w:numId w:val="26"/>
        </w:numPr>
        <w:spacing w:before="120" w:after="120" w:line="240" w:lineRule="atLeast"/>
        <w:ind w:left="426"/>
        <w:rPr>
          <w:rFonts w:ascii="Verdana" w:hAnsi="Verdana"/>
          <w:sz w:val="24"/>
          <w:szCs w:val="24"/>
        </w:rPr>
      </w:pPr>
      <w:r w:rsidRPr="006F5AF8">
        <w:rPr>
          <w:rFonts w:ascii="Verdana" w:hAnsi="Verdana"/>
          <w:sz w:val="24"/>
          <w:szCs w:val="24"/>
        </w:rPr>
        <w:t>Informacja pasażerska:</w:t>
      </w:r>
    </w:p>
    <w:p w:rsidR="003411BF" w:rsidRPr="006F5AF8" w:rsidRDefault="003411BF" w:rsidP="00F310DE">
      <w:pPr>
        <w:pStyle w:val="Akapitzlist"/>
        <w:numPr>
          <w:ilvl w:val="0"/>
          <w:numId w:val="23"/>
        </w:numPr>
        <w:spacing w:before="120" w:after="120" w:line="240" w:lineRule="atLeast"/>
        <w:ind w:left="709"/>
        <w:rPr>
          <w:rFonts w:ascii="Verdana" w:hAnsi="Verdana"/>
          <w:sz w:val="24"/>
          <w:szCs w:val="24"/>
        </w:rPr>
      </w:pPr>
      <w:r w:rsidRPr="006F5AF8">
        <w:rPr>
          <w:rFonts w:ascii="Verdana" w:hAnsi="Verdana"/>
          <w:sz w:val="24"/>
          <w:szCs w:val="24"/>
        </w:rPr>
        <w:t>tablice elektroniczne zewnętrzne ”diodowe” (kolor diod żółtopomarańczowy lub zbliżony) dostosowujące automatycznie jasność świecenia do aktualnie panujących warunków atmosferycznych:</w:t>
      </w:r>
    </w:p>
    <w:p w:rsidR="003411BF" w:rsidRPr="00EA12B3" w:rsidRDefault="003411BF" w:rsidP="00F310DE">
      <w:pPr>
        <w:pStyle w:val="Akapitzlist"/>
        <w:numPr>
          <w:ilvl w:val="0"/>
          <w:numId w:val="11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EA12B3">
        <w:rPr>
          <w:rFonts w:ascii="Verdana" w:hAnsi="Verdana"/>
          <w:sz w:val="24"/>
          <w:szCs w:val="24"/>
        </w:rPr>
        <w:t>przednia, wyświetlająca numer linii i kierunek jazdy,</w:t>
      </w:r>
    </w:p>
    <w:p w:rsidR="003411BF" w:rsidRPr="00EA12B3" w:rsidRDefault="003411BF" w:rsidP="00F310DE">
      <w:pPr>
        <w:pStyle w:val="Akapitzlist"/>
        <w:numPr>
          <w:ilvl w:val="0"/>
          <w:numId w:val="11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EA12B3">
        <w:rPr>
          <w:rFonts w:ascii="Verdana" w:hAnsi="Verdana"/>
          <w:sz w:val="24"/>
          <w:szCs w:val="24"/>
        </w:rPr>
        <w:t>boczne wyświetlające numer linii i kierunek jazdy oraz wyświetlająca (niezależnie od pozostałych tablic tego systemu) informacje zaprogramowane przez Zamawiającego np.: „Prosimy wsiadać pierwszymi drzwiami”,</w:t>
      </w:r>
    </w:p>
    <w:p w:rsidR="003411BF" w:rsidRPr="00EA12B3" w:rsidRDefault="003411BF" w:rsidP="00F310DE">
      <w:pPr>
        <w:pStyle w:val="Akapitzlist"/>
        <w:numPr>
          <w:ilvl w:val="0"/>
          <w:numId w:val="11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EA12B3">
        <w:rPr>
          <w:rFonts w:ascii="Verdana" w:hAnsi="Verdana"/>
          <w:sz w:val="24"/>
          <w:szCs w:val="24"/>
        </w:rPr>
        <w:t xml:space="preserve">tylna (kwadrat), wyświetlająca numer linii, </w:t>
      </w:r>
    </w:p>
    <w:p w:rsidR="003411BF" w:rsidRPr="00EA12B3" w:rsidRDefault="003411BF" w:rsidP="00F310DE">
      <w:pPr>
        <w:pStyle w:val="Akapitzlist"/>
        <w:numPr>
          <w:ilvl w:val="0"/>
          <w:numId w:val="11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EA12B3">
        <w:rPr>
          <w:rFonts w:ascii="Verdana" w:hAnsi="Verdana"/>
          <w:sz w:val="24"/>
          <w:szCs w:val="24"/>
        </w:rPr>
        <w:t>wewnętrzna tablica informacyjna diodowa (kolor diod czerwony lub pomarańczowy), dająca możliwość wyświetlania numeru linii i kierunku jazdy, przebiegu trasy, przystanków, daty, godziny, imienin, reklam oraz informacji zaprogramowanych przez Zamawiającego</w:t>
      </w:r>
      <w:r w:rsidR="00625160" w:rsidRPr="00EA12B3">
        <w:rPr>
          <w:rFonts w:ascii="Verdana" w:hAnsi="Verdana"/>
          <w:sz w:val="24"/>
          <w:szCs w:val="24"/>
        </w:rPr>
        <w:t>;</w:t>
      </w:r>
    </w:p>
    <w:p w:rsidR="003411BF" w:rsidRPr="006F5AF8" w:rsidRDefault="003411BF" w:rsidP="00F310DE">
      <w:pPr>
        <w:pStyle w:val="Akapitzlist"/>
        <w:numPr>
          <w:ilvl w:val="0"/>
          <w:numId w:val="23"/>
        </w:numPr>
        <w:spacing w:before="120" w:after="120" w:line="240" w:lineRule="atLeast"/>
        <w:ind w:left="709"/>
        <w:rPr>
          <w:rFonts w:ascii="Verdana" w:hAnsi="Verdana"/>
          <w:sz w:val="24"/>
          <w:szCs w:val="24"/>
        </w:rPr>
      </w:pPr>
      <w:r w:rsidRPr="006F5AF8">
        <w:rPr>
          <w:rFonts w:ascii="Verdana" w:hAnsi="Verdana"/>
          <w:sz w:val="24"/>
          <w:szCs w:val="24"/>
        </w:rPr>
        <w:t>system zapowiadania przystanków emitujący automatycznie (bez dodatkowej ingerencji kierowcy – poprzez wykorzystanie systemu GPS) pasażerom komunikaty o przebiegu trasy:</w:t>
      </w:r>
    </w:p>
    <w:p w:rsidR="003411BF" w:rsidRPr="00EA12B3" w:rsidRDefault="003411BF" w:rsidP="00F310DE">
      <w:pPr>
        <w:pStyle w:val="Akapitzlist"/>
        <w:numPr>
          <w:ilvl w:val="0"/>
          <w:numId w:val="9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EA12B3">
        <w:rPr>
          <w:rFonts w:ascii="Verdana" w:hAnsi="Verdana"/>
          <w:sz w:val="24"/>
          <w:szCs w:val="24"/>
        </w:rPr>
        <w:t>cyklicznie podczas całego przebiegu danej linii komunikacyjnej,</w:t>
      </w:r>
    </w:p>
    <w:p w:rsidR="003411BF" w:rsidRPr="00EA12B3" w:rsidRDefault="003411BF" w:rsidP="00F310DE">
      <w:pPr>
        <w:pStyle w:val="Akapitzlist"/>
        <w:numPr>
          <w:ilvl w:val="0"/>
          <w:numId w:val="9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EA12B3">
        <w:rPr>
          <w:rFonts w:ascii="Verdana" w:hAnsi="Verdana"/>
          <w:sz w:val="24"/>
          <w:szCs w:val="24"/>
        </w:rPr>
        <w:t>wizualnie poprzez napis wyświetlany na wewnętrznej tablicy informacyjnej, o której mowa wyżej oraz</w:t>
      </w:r>
    </w:p>
    <w:p w:rsidR="003411BF" w:rsidRPr="00EA12B3" w:rsidRDefault="003411BF" w:rsidP="00F310DE">
      <w:pPr>
        <w:pStyle w:val="Akapitzlist"/>
        <w:numPr>
          <w:ilvl w:val="0"/>
          <w:numId w:val="9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EA12B3">
        <w:rPr>
          <w:rFonts w:ascii="Verdana" w:hAnsi="Verdana"/>
          <w:sz w:val="24"/>
          <w:szCs w:val="24"/>
        </w:rPr>
        <w:t>dźwiękowo poprzez urządzenie nagłaśniające (wzmacniacz i odpowiednią liczbę głośników): minimum 10 sztuk głośników „wewnętrznych”, rozmieszczonych równomiernie w przestrzeni pasażerskiej, dwa głośniki „zewnętrzne” zamontowane w prawej przedniej zewnętrznej części pojazdu w następujący sposób:</w:t>
      </w:r>
    </w:p>
    <w:p w:rsidR="003411BF" w:rsidRPr="00EA12B3" w:rsidRDefault="003411BF" w:rsidP="00F310DE">
      <w:pPr>
        <w:pStyle w:val="Akapitzlist"/>
        <w:numPr>
          <w:ilvl w:val="0"/>
          <w:numId w:val="10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EA12B3">
        <w:rPr>
          <w:rFonts w:ascii="Verdana" w:hAnsi="Verdana"/>
          <w:sz w:val="24"/>
          <w:szCs w:val="24"/>
        </w:rPr>
        <w:t>przed odjazdem z przystanku początkowego zapowiedź treści: „Linia nr &lt;numer linii&gt;, kierunek &lt;nazwa przystanku docelowego&gt;, odjazd o godzinie &lt;rozkładowa godzina odjazdu&gt;” – dotyczy głośników zewnętrznych i wewnętrznych,</w:t>
      </w:r>
    </w:p>
    <w:p w:rsidR="003411BF" w:rsidRPr="00EA12B3" w:rsidRDefault="003411BF" w:rsidP="00F310DE">
      <w:pPr>
        <w:pStyle w:val="Akapitzlist"/>
        <w:numPr>
          <w:ilvl w:val="0"/>
          <w:numId w:val="10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EA12B3">
        <w:rPr>
          <w:rFonts w:ascii="Verdana" w:hAnsi="Verdana"/>
          <w:sz w:val="24"/>
          <w:szCs w:val="24"/>
        </w:rPr>
        <w:t>po ruszeniu autobusu danego z przystanku zapowiedź treści: „następny przystanek &lt;nazwa przystanku&gt;” oraz na wskazanych przez Zamawiającego przystankach dodatkowa zapowiedz treści: „przystanek strefowy” – tylko głośniki wewnętrzne,</w:t>
      </w:r>
    </w:p>
    <w:p w:rsidR="003411BF" w:rsidRPr="00EA12B3" w:rsidRDefault="003411BF" w:rsidP="00F310DE">
      <w:pPr>
        <w:pStyle w:val="Akapitzlist"/>
        <w:numPr>
          <w:ilvl w:val="0"/>
          <w:numId w:val="10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EA12B3">
        <w:rPr>
          <w:rFonts w:ascii="Verdana" w:hAnsi="Verdana"/>
          <w:sz w:val="24"/>
          <w:szCs w:val="24"/>
        </w:rPr>
        <w:t>przed dojechaniem do danego przystanku zapowiedź treści: „&lt;nazwa przystanku&gt;” oraz na wskazanych przez Zamawiającego przystankach dodatkowa zapowiedz treści: „przystanek strefowy” – dotyczy głośników wewnętrznych i zewnętrznych,</w:t>
      </w:r>
    </w:p>
    <w:p w:rsidR="003411BF" w:rsidRPr="00EA12B3" w:rsidRDefault="003411BF" w:rsidP="00F310DE">
      <w:pPr>
        <w:pStyle w:val="Akapitzlist"/>
        <w:numPr>
          <w:ilvl w:val="0"/>
          <w:numId w:val="10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EA12B3">
        <w:rPr>
          <w:rFonts w:ascii="Verdana" w:hAnsi="Verdana"/>
          <w:sz w:val="24"/>
          <w:szCs w:val="24"/>
        </w:rPr>
        <w:t>przed dojechaniem do przystanku końcowego zapowiedź treści: „&lt;nazwa przystanku&gt; przystanek końcowy” – dotyczy głośników zewnętrznych i wewnętrznych.</w:t>
      </w:r>
    </w:p>
    <w:p w:rsidR="003411BF" w:rsidRPr="006F5AF8" w:rsidRDefault="00F310DE" w:rsidP="00F310DE">
      <w:pPr>
        <w:pStyle w:val="Akapitzlist"/>
        <w:numPr>
          <w:ilvl w:val="0"/>
          <w:numId w:val="27"/>
        </w:numPr>
        <w:spacing w:before="120" w:after="120" w:line="240" w:lineRule="atLeast"/>
        <w:ind w:left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</w:t>
      </w:r>
      <w:r w:rsidR="003411BF" w:rsidRPr="006F5AF8">
        <w:rPr>
          <w:rFonts w:ascii="Verdana" w:hAnsi="Verdana"/>
          <w:sz w:val="24"/>
          <w:szCs w:val="24"/>
        </w:rPr>
        <w:t>znakowanie tramwaju (naklejki/piktogramy) –  tramwaje muszą posiadać następujące oznakowania:</w:t>
      </w:r>
    </w:p>
    <w:p w:rsidR="003411BF" w:rsidRPr="006F5AF8" w:rsidRDefault="003411BF" w:rsidP="00F310DE">
      <w:pPr>
        <w:pStyle w:val="Akapitzlist"/>
        <w:numPr>
          <w:ilvl w:val="0"/>
          <w:numId w:val="24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F5AF8">
        <w:rPr>
          <w:rFonts w:ascii="Verdana" w:hAnsi="Verdana"/>
          <w:sz w:val="24"/>
          <w:szCs w:val="24"/>
        </w:rPr>
        <w:t>tramwaj przystosowany do prze</w:t>
      </w:r>
      <w:r w:rsidR="00625160" w:rsidRPr="006F5AF8">
        <w:rPr>
          <w:rFonts w:ascii="Verdana" w:hAnsi="Verdana"/>
          <w:sz w:val="24"/>
          <w:szCs w:val="24"/>
        </w:rPr>
        <w:t>wozu osób z niepełnosprawnością;</w:t>
      </w:r>
    </w:p>
    <w:p w:rsidR="003411BF" w:rsidRPr="006F5AF8" w:rsidRDefault="003411BF" w:rsidP="00F310DE">
      <w:pPr>
        <w:pStyle w:val="Akapitzlist"/>
        <w:numPr>
          <w:ilvl w:val="0"/>
          <w:numId w:val="24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F5AF8">
        <w:rPr>
          <w:rFonts w:ascii="Verdana" w:hAnsi="Verdana"/>
          <w:sz w:val="24"/>
          <w:szCs w:val="24"/>
        </w:rPr>
        <w:t>miejsce d</w:t>
      </w:r>
      <w:r w:rsidR="00625160" w:rsidRPr="006F5AF8">
        <w:rPr>
          <w:rFonts w:ascii="Verdana" w:hAnsi="Verdana"/>
          <w:sz w:val="24"/>
          <w:szCs w:val="24"/>
        </w:rPr>
        <w:t>la osoby z niepełnosprawnością;</w:t>
      </w:r>
    </w:p>
    <w:p w:rsidR="003411BF" w:rsidRPr="006F5AF8" w:rsidRDefault="00625160" w:rsidP="00F310DE">
      <w:pPr>
        <w:pStyle w:val="Akapitzlist"/>
        <w:numPr>
          <w:ilvl w:val="0"/>
          <w:numId w:val="24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F5AF8">
        <w:rPr>
          <w:rFonts w:ascii="Verdana" w:hAnsi="Verdana"/>
          <w:sz w:val="24"/>
          <w:szCs w:val="24"/>
        </w:rPr>
        <w:t>miejsce dla osoby z dzieckiem;</w:t>
      </w:r>
    </w:p>
    <w:p w:rsidR="003411BF" w:rsidRPr="006F5AF8" w:rsidRDefault="003411BF" w:rsidP="00F310DE">
      <w:pPr>
        <w:pStyle w:val="Akapitzlist"/>
        <w:numPr>
          <w:ilvl w:val="0"/>
          <w:numId w:val="24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F5AF8">
        <w:rPr>
          <w:rFonts w:ascii="Verdana" w:hAnsi="Verdana"/>
          <w:sz w:val="24"/>
          <w:szCs w:val="24"/>
        </w:rPr>
        <w:t>wyjście bezpieczeńs</w:t>
      </w:r>
      <w:r w:rsidR="00625160" w:rsidRPr="006F5AF8">
        <w:rPr>
          <w:rFonts w:ascii="Verdana" w:hAnsi="Verdana"/>
          <w:sz w:val="24"/>
          <w:szCs w:val="24"/>
        </w:rPr>
        <w:t>twa;</w:t>
      </w:r>
    </w:p>
    <w:p w:rsidR="003411BF" w:rsidRPr="006F5AF8" w:rsidRDefault="003411BF" w:rsidP="00F310DE">
      <w:pPr>
        <w:pStyle w:val="Akapitzlist"/>
        <w:numPr>
          <w:ilvl w:val="0"/>
          <w:numId w:val="24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F5AF8">
        <w:rPr>
          <w:rFonts w:ascii="Verdana" w:hAnsi="Verdana"/>
          <w:sz w:val="24"/>
          <w:szCs w:val="24"/>
        </w:rPr>
        <w:t>wejście dla osoby poru</w:t>
      </w:r>
      <w:r w:rsidR="00625160" w:rsidRPr="006F5AF8">
        <w:rPr>
          <w:rFonts w:ascii="Verdana" w:hAnsi="Verdana"/>
          <w:sz w:val="24"/>
          <w:szCs w:val="24"/>
        </w:rPr>
        <w:t>szającej się na wózku (tak/nie);</w:t>
      </w:r>
    </w:p>
    <w:p w:rsidR="003411BF" w:rsidRPr="006F5AF8" w:rsidRDefault="00625160" w:rsidP="00F310DE">
      <w:pPr>
        <w:pStyle w:val="Akapitzlist"/>
        <w:numPr>
          <w:ilvl w:val="0"/>
          <w:numId w:val="24"/>
        </w:numPr>
        <w:spacing w:before="120" w:after="120" w:line="240" w:lineRule="atLeast"/>
        <w:rPr>
          <w:rFonts w:ascii="Verdana" w:hAnsi="Verdana"/>
          <w:sz w:val="24"/>
          <w:szCs w:val="24"/>
        </w:rPr>
      </w:pPr>
      <w:r w:rsidRPr="006F5AF8">
        <w:rPr>
          <w:rFonts w:ascii="Verdana" w:hAnsi="Verdana"/>
          <w:sz w:val="24"/>
          <w:szCs w:val="24"/>
        </w:rPr>
        <w:t>przycisk otwierania drzwi.</w:t>
      </w:r>
    </w:p>
    <w:sectPr w:rsidR="003411BF" w:rsidRPr="006F5AF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830" w:rsidRDefault="00030830" w:rsidP="004C4209">
      <w:pPr>
        <w:spacing w:before="0" w:after="0" w:line="240" w:lineRule="auto"/>
      </w:pPr>
      <w:r>
        <w:separator/>
      </w:r>
    </w:p>
  </w:endnote>
  <w:endnote w:type="continuationSeparator" w:id="0">
    <w:p w:rsidR="00030830" w:rsidRDefault="00030830" w:rsidP="004C42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0864423"/>
      <w:docPartObj>
        <w:docPartGallery w:val="Page Numbers (Bottom of Page)"/>
        <w:docPartUnique/>
      </w:docPartObj>
    </w:sdtPr>
    <w:sdtEndPr/>
    <w:sdtContent>
      <w:p w:rsidR="00D37F59" w:rsidRDefault="00D37F59">
        <w:pPr>
          <w:pStyle w:val="Stopka"/>
          <w:jc w:val="center"/>
        </w:pPr>
        <w:r>
          <w:t xml:space="preserve">Artykuł powstał dzięki współfinansowaniu ze środków Europejskiego Funduszu Społecznego w ramach Programu Operacyjnego Wiedza Edukacja Rozwój </w:t>
        </w:r>
      </w:p>
    </w:sdtContent>
  </w:sdt>
  <w:p w:rsidR="00D37F59" w:rsidRDefault="00D37F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830" w:rsidRDefault="00030830" w:rsidP="004C4209">
      <w:pPr>
        <w:spacing w:before="0" w:after="0" w:line="240" w:lineRule="auto"/>
      </w:pPr>
      <w:r>
        <w:separator/>
      </w:r>
    </w:p>
  </w:footnote>
  <w:footnote w:type="continuationSeparator" w:id="0">
    <w:p w:rsidR="00030830" w:rsidRDefault="00030830" w:rsidP="004C4209">
      <w:pPr>
        <w:spacing w:before="0" w:after="0" w:line="240" w:lineRule="auto"/>
      </w:pPr>
      <w:r>
        <w:continuationSeparator/>
      </w:r>
    </w:p>
  </w:footnote>
  <w:footnote w:id="1">
    <w:p w:rsidR="00D37F59" w:rsidRDefault="00D37F59" w:rsidP="004F2296">
      <w:pPr>
        <w:pStyle w:val="Tekstprzypisudolnego"/>
      </w:pPr>
      <w:r>
        <w:rPr>
          <w:rStyle w:val="Odwoanieprzypisudolnego"/>
        </w:rPr>
        <w:footnoteRef/>
      </w:r>
      <w:r>
        <w:t xml:space="preserve"> Boratyńska-Karpiej E., Obarymska-Dzierzgwa J., Wpływ projektów transportowych zrealizowanych z PO IiŚ 2007-2013 na mobilność osób z niepełnosprawnościami oraz osób z ograniczoną możliwością poruszania się, CUPT, 2018</w:t>
      </w:r>
    </w:p>
  </w:footnote>
  <w:footnote w:id="2">
    <w:p w:rsidR="00D37F59" w:rsidRDefault="00D37F59">
      <w:pPr>
        <w:pStyle w:val="Tekstprzypisudolnego"/>
      </w:pPr>
      <w:r>
        <w:rPr>
          <w:rStyle w:val="Odwoanieprzypisudolnego"/>
        </w:rPr>
        <w:footnoteRef/>
      </w:r>
      <w:r>
        <w:t xml:space="preserve"> Za EUROSTAT </w:t>
      </w:r>
      <w:r w:rsidRPr="004F2296">
        <w:t>https://ec.europa.eu/eurostat/statistics-explained/index.php?title=Population_structure_and_ageing/pl</w:t>
      </w:r>
    </w:p>
  </w:footnote>
  <w:footnote w:id="3">
    <w:p w:rsidR="00D37F59" w:rsidRDefault="00D37F59">
      <w:pPr>
        <w:pStyle w:val="Tekstprzypisudolnego"/>
      </w:pPr>
      <w:r>
        <w:rPr>
          <w:rStyle w:val="Odwoanieprzypisudolnego"/>
        </w:rPr>
        <w:footnoteRef/>
      </w:r>
      <w:r>
        <w:t xml:space="preserve"> Nie jest to katalog zamknięty. Z uwagi na obecnie funkcjonującą „modę” na dostępność aktów, wytycznych i dobrych praktyk przybywa.</w:t>
      </w:r>
    </w:p>
  </w:footnote>
  <w:footnote w:id="4">
    <w:p w:rsidR="00D37F59" w:rsidRDefault="00D37F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2666">
        <w:t>https://www.funduszeeuropejskie.gov.pl/media/24334/wersja_interaktywna.pdf</w:t>
      </w:r>
    </w:p>
  </w:footnote>
  <w:footnote w:id="5">
    <w:p w:rsidR="00D37F59" w:rsidRDefault="00D37F59" w:rsidP="00772BC7">
      <w:pPr>
        <w:pStyle w:val="Tekstprzypisudolnego"/>
      </w:pPr>
      <w:r>
        <w:rPr>
          <w:rStyle w:val="Odwoanieprzypisudolnego"/>
        </w:rPr>
        <w:footnoteRef/>
      </w:r>
      <w:r>
        <w:t xml:space="preserve"> Specyfikacja Warunków Zamówienia</w:t>
      </w:r>
    </w:p>
  </w:footnote>
  <w:footnote w:id="6">
    <w:p w:rsidR="00D37F59" w:rsidRDefault="00D37F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2D3D">
        <w:t xml:space="preserve">  </w:t>
      </w:r>
      <w:hyperlink r:id="rId1" w:history="1">
        <w:r w:rsidRPr="00704241">
          <w:rPr>
            <w:rStyle w:val="Hipercze"/>
          </w:rPr>
          <w:t>https://www.funduszeeuropejskie.gov.pl/media/24334/wersja_interaktywna.pdf</w:t>
        </w:r>
      </w:hyperlink>
      <w:r>
        <w:t xml:space="preserve"> </w:t>
      </w:r>
    </w:p>
  </w:footnote>
  <w:footnote w:id="7">
    <w:p w:rsidR="00D37F59" w:rsidRDefault="00D37F59">
      <w:pPr>
        <w:pStyle w:val="Tekstprzypisudolnego"/>
      </w:pPr>
      <w:r>
        <w:rPr>
          <w:rStyle w:val="Odwoanieprzypisudolnego"/>
        </w:rPr>
        <w:footnoteRef/>
      </w:r>
      <w:r>
        <w:t xml:space="preserve"> Za red. Boratyńska-Karpiej E., Obarymska-Dzierzgwa J. Dostępność jest na +, CUPT 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F59" w:rsidRDefault="00030830">
    <w:pPr>
      <w:pStyle w:val="Nagwek"/>
    </w:pPr>
    <w:sdt>
      <w:sdtPr>
        <w:id w:val="-1609652341"/>
        <w:docPartObj>
          <w:docPartGallery w:val="Page Numbers (Margins)"/>
          <w:docPartUnique/>
        </w:docPartObj>
      </w:sdtPr>
      <w:sdtEndPr/>
      <w:sdtContent>
        <w:r w:rsidR="00D37F59"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398FF98" wp14:editId="1F9223B1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0" b="4445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7F59" w:rsidRDefault="00D37F59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right"/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D6637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398FF98" id="Prostokąt 3" o:spid="_x0000_s1026" style="position:absolute;margin-left:0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" o:allowincell="f" stroked="f">
                  <v:textbox style="mso-fit-shape-to-text:t" inset="0,,0">
                    <w:txbxContent>
                      <w:p w:rsidR="00D37F59" w:rsidRDefault="00D37F59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right"/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D6637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37F59">
      <w:rPr>
        <w:noProof/>
        <w:lang w:val="en-GB" w:eastAsia="en-GB"/>
      </w:rPr>
      <w:drawing>
        <wp:inline distT="0" distB="0" distL="0" distR="0" wp14:anchorId="446FFCFD" wp14:editId="17495EE3">
          <wp:extent cx="6318885" cy="1111109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272" cy="11199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D4C"/>
    <w:multiLevelType w:val="hybridMultilevel"/>
    <w:tmpl w:val="78584EB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B65804"/>
    <w:multiLevelType w:val="hybridMultilevel"/>
    <w:tmpl w:val="A7C810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524348"/>
    <w:multiLevelType w:val="hybridMultilevel"/>
    <w:tmpl w:val="B7E2DE06"/>
    <w:lvl w:ilvl="0" w:tplc="C094678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94F75"/>
    <w:multiLevelType w:val="hybridMultilevel"/>
    <w:tmpl w:val="70B424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3880"/>
    <w:multiLevelType w:val="hybridMultilevel"/>
    <w:tmpl w:val="3426E48A"/>
    <w:lvl w:ilvl="0" w:tplc="E7CAD30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30BC5"/>
    <w:multiLevelType w:val="hybridMultilevel"/>
    <w:tmpl w:val="0FCC4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F2693"/>
    <w:multiLevelType w:val="hybridMultilevel"/>
    <w:tmpl w:val="4140B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A6001"/>
    <w:multiLevelType w:val="hybridMultilevel"/>
    <w:tmpl w:val="82F80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E5902"/>
    <w:multiLevelType w:val="hybridMultilevel"/>
    <w:tmpl w:val="288E383A"/>
    <w:lvl w:ilvl="0" w:tplc="D4B6D46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2215D7A"/>
    <w:multiLevelType w:val="hybridMultilevel"/>
    <w:tmpl w:val="A3A20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A65"/>
    <w:multiLevelType w:val="hybridMultilevel"/>
    <w:tmpl w:val="04A6A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A0266"/>
    <w:multiLevelType w:val="hybridMultilevel"/>
    <w:tmpl w:val="6DA26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F5DCD"/>
    <w:multiLevelType w:val="hybridMultilevel"/>
    <w:tmpl w:val="8460C5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4B81C3D"/>
    <w:multiLevelType w:val="hybridMultilevel"/>
    <w:tmpl w:val="592A2A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5A343B1"/>
    <w:multiLevelType w:val="hybridMultilevel"/>
    <w:tmpl w:val="3EE672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B11F3"/>
    <w:multiLevelType w:val="hybridMultilevel"/>
    <w:tmpl w:val="7374C1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E73F9"/>
    <w:multiLevelType w:val="hybridMultilevel"/>
    <w:tmpl w:val="E402C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B75E6"/>
    <w:multiLevelType w:val="hybridMultilevel"/>
    <w:tmpl w:val="7D386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87CD7"/>
    <w:multiLevelType w:val="hybridMultilevel"/>
    <w:tmpl w:val="FEF6C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E483F"/>
    <w:multiLevelType w:val="hybridMultilevel"/>
    <w:tmpl w:val="D2605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61CEC"/>
    <w:multiLevelType w:val="hybridMultilevel"/>
    <w:tmpl w:val="1A48A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966F9"/>
    <w:multiLevelType w:val="hybridMultilevel"/>
    <w:tmpl w:val="E6143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F7CDB"/>
    <w:multiLevelType w:val="hybridMultilevel"/>
    <w:tmpl w:val="6C14A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44F86"/>
    <w:multiLevelType w:val="hybridMultilevel"/>
    <w:tmpl w:val="F90E45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913F3"/>
    <w:multiLevelType w:val="hybridMultilevel"/>
    <w:tmpl w:val="29AAA3F0"/>
    <w:lvl w:ilvl="0" w:tplc="4044DC0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51868"/>
    <w:multiLevelType w:val="hybridMultilevel"/>
    <w:tmpl w:val="0E04F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BF0C3A"/>
    <w:multiLevelType w:val="hybridMultilevel"/>
    <w:tmpl w:val="DAE29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DE5E3C">
      <w:start w:val="2"/>
      <w:numFmt w:val="bullet"/>
      <w:lvlText w:val="•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18"/>
  </w:num>
  <w:num w:numId="5">
    <w:abstractNumId w:val="16"/>
  </w:num>
  <w:num w:numId="6">
    <w:abstractNumId w:val="17"/>
  </w:num>
  <w:num w:numId="7">
    <w:abstractNumId w:val="22"/>
  </w:num>
  <w:num w:numId="8">
    <w:abstractNumId w:val="5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7"/>
  </w:num>
  <w:num w:numId="14">
    <w:abstractNumId w:val="21"/>
  </w:num>
  <w:num w:numId="15">
    <w:abstractNumId w:val="23"/>
  </w:num>
  <w:num w:numId="16">
    <w:abstractNumId w:val="3"/>
  </w:num>
  <w:num w:numId="17">
    <w:abstractNumId w:val="20"/>
  </w:num>
  <w:num w:numId="18">
    <w:abstractNumId w:val="25"/>
  </w:num>
  <w:num w:numId="19">
    <w:abstractNumId w:val="26"/>
  </w:num>
  <w:num w:numId="20">
    <w:abstractNumId w:val="15"/>
  </w:num>
  <w:num w:numId="21">
    <w:abstractNumId w:val="9"/>
  </w:num>
  <w:num w:numId="22">
    <w:abstractNumId w:val="4"/>
  </w:num>
  <w:num w:numId="23">
    <w:abstractNumId w:val="13"/>
  </w:num>
  <w:num w:numId="24">
    <w:abstractNumId w:val="8"/>
  </w:num>
  <w:num w:numId="25">
    <w:abstractNumId w:val="14"/>
  </w:num>
  <w:num w:numId="26">
    <w:abstractNumId w:val="24"/>
  </w:num>
  <w:num w:numId="27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3C"/>
    <w:rsid w:val="00021B3C"/>
    <w:rsid w:val="00030830"/>
    <w:rsid w:val="000756CB"/>
    <w:rsid w:val="00085CC4"/>
    <w:rsid w:val="000A4BE4"/>
    <w:rsid w:val="000C47AC"/>
    <w:rsid w:val="000D5C90"/>
    <w:rsid w:val="000D5F64"/>
    <w:rsid w:val="000F427A"/>
    <w:rsid w:val="00107B85"/>
    <w:rsid w:val="00112DC9"/>
    <w:rsid w:val="00115EFD"/>
    <w:rsid w:val="00166EA6"/>
    <w:rsid w:val="00174D11"/>
    <w:rsid w:val="00186282"/>
    <w:rsid w:val="001C6F3C"/>
    <w:rsid w:val="001E058D"/>
    <w:rsid w:val="001F3B71"/>
    <w:rsid w:val="0020650B"/>
    <w:rsid w:val="00227CA8"/>
    <w:rsid w:val="002638D9"/>
    <w:rsid w:val="002B60D2"/>
    <w:rsid w:val="002D214C"/>
    <w:rsid w:val="003277EE"/>
    <w:rsid w:val="003411BF"/>
    <w:rsid w:val="00342666"/>
    <w:rsid w:val="003474D2"/>
    <w:rsid w:val="00351752"/>
    <w:rsid w:val="003571B6"/>
    <w:rsid w:val="00371F37"/>
    <w:rsid w:val="003A3A4A"/>
    <w:rsid w:val="003A68EC"/>
    <w:rsid w:val="003A6F64"/>
    <w:rsid w:val="003A735D"/>
    <w:rsid w:val="003B72D6"/>
    <w:rsid w:val="003D7AD0"/>
    <w:rsid w:val="00407BF2"/>
    <w:rsid w:val="004111AD"/>
    <w:rsid w:val="0041787E"/>
    <w:rsid w:val="004435D2"/>
    <w:rsid w:val="00470A9F"/>
    <w:rsid w:val="004B135C"/>
    <w:rsid w:val="004C4209"/>
    <w:rsid w:val="004E1F1D"/>
    <w:rsid w:val="004F2296"/>
    <w:rsid w:val="00511C73"/>
    <w:rsid w:val="00551457"/>
    <w:rsid w:val="00587830"/>
    <w:rsid w:val="005D0288"/>
    <w:rsid w:val="005D40FF"/>
    <w:rsid w:val="005D5500"/>
    <w:rsid w:val="005E0055"/>
    <w:rsid w:val="005E695C"/>
    <w:rsid w:val="00605C35"/>
    <w:rsid w:val="00611A1E"/>
    <w:rsid w:val="00625160"/>
    <w:rsid w:val="006355CB"/>
    <w:rsid w:val="006357B5"/>
    <w:rsid w:val="00672BCB"/>
    <w:rsid w:val="00674C67"/>
    <w:rsid w:val="006B5D47"/>
    <w:rsid w:val="006C3A10"/>
    <w:rsid w:val="006F5AF8"/>
    <w:rsid w:val="006F7C09"/>
    <w:rsid w:val="007162BA"/>
    <w:rsid w:val="00724115"/>
    <w:rsid w:val="00732C27"/>
    <w:rsid w:val="007468C0"/>
    <w:rsid w:val="00760000"/>
    <w:rsid w:val="00772BC7"/>
    <w:rsid w:val="00787282"/>
    <w:rsid w:val="00796076"/>
    <w:rsid w:val="007F53CD"/>
    <w:rsid w:val="00802F51"/>
    <w:rsid w:val="00804A04"/>
    <w:rsid w:val="008060B6"/>
    <w:rsid w:val="00822563"/>
    <w:rsid w:val="00872D3D"/>
    <w:rsid w:val="00892D4F"/>
    <w:rsid w:val="008D6637"/>
    <w:rsid w:val="008D6C42"/>
    <w:rsid w:val="008F3D7D"/>
    <w:rsid w:val="008F7FC7"/>
    <w:rsid w:val="00904943"/>
    <w:rsid w:val="0091166C"/>
    <w:rsid w:val="0091454C"/>
    <w:rsid w:val="0092051D"/>
    <w:rsid w:val="00931438"/>
    <w:rsid w:val="009448DE"/>
    <w:rsid w:val="00961ECF"/>
    <w:rsid w:val="00970E9D"/>
    <w:rsid w:val="00993FCC"/>
    <w:rsid w:val="009B5CB0"/>
    <w:rsid w:val="009C389A"/>
    <w:rsid w:val="00A02C72"/>
    <w:rsid w:val="00A2263C"/>
    <w:rsid w:val="00A24DA8"/>
    <w:rsid w:val="00A276FB"/>
    <w:rsid w:val="00A517DE"/>
    <w:rsid w:val="00A64041"/>
    <w:rsid w:val="00A97320"/>
    <w:rsid w:val="00AF6870"/>
    <w:rsid w:val="00B24D0A"/>
    <w:rsid w:val="00B35AD3"/>
    <w:rsid w:val="00B67F35"/>
    <w:rsid w:val="00B74B40"/>
    <w:rsid w:val="00B74E17"/>
    <w:rsid w:val="00BA2A94"/>
    <w:rsid w:val="00BB029A"/>
    <w:rsid w:val="00BB2B5B"/>
    <w:rsid w:val="00BD3B0F"/>
    <w:rsid w:val="00C11CA6"/>
    <w:rsid w:val="00C243AA"/>
    <w:rsid w:val="00C35DDB"/>
    <w:rsid w:val="00C372F7"/>
    <w:rsid w:val="00C4791E"/>
    <w:rsid w:val="00C54651"/>
    <w:rsid w:val="00C875E6"/>
    <w:rsid w:val="00CE750D"/>
    <w:rsid w:val="00CF41EF"/>
    <w:rsid w:val="00D1352D"/>
    <w:rsid w:val="00D150A6"/>
    <w:rsid w:val="00D15C84"/>
    <w:rsid w:val="00D216E9"/>
    <w:rsid w:val="00D37F59"/>
    <w:rsid w:val="00D509C3"/>
    <w:rsid w:val="00D539AD"/>
    <w:rsid w:val="00D55067"/>
    <w:rsid w:val="00D77428"/>
    <w:rsid w:val="00D971C3"/>
    <w:rsid w:val="00D97B5A"/>
    <w:rsid w:val="00DC4475"/>
    <w:rsid w:val="00DD36A6"/>
    <w:rsid w:val="00DE0FE3"/>
    <w:rsid w:val="00DF191C"/>
    <w:rsid w:val="00DF636B"/>
    <w:rsid w:val="00E50797"/>
    <w:rsid w:val="00E5584A"/>
    <w:rsid w:val="00E568C8"/>
    <w:rsid w:val="00E713C7"/>
    <w:rsid w:val="00E71E9D"/>
    <w:rsid w:val="00E77CE3"/>
    <w:rsid w:val="00E82CDC"/>
    <w:rsid w:val="00EA12B3"/>
    <w:rsid w:val="00EC2742"/>
    <w:rsid w:val="00EC772D"/>
    <w:rsid w:val="00F06A1C"/>
    <w:rsid w:val="00F310DE"/>
    <w:rsid w:val="00F37131"/>
    <w:rsid w:val="00F4237D"/>
    <w:rsid w:val="00F87304"/>
    <w:rsid w:val="00F97028"/>
    <w:rsid w:val="00FA5F4D"/>
    <w:rsid w:val="00FB282C"/>
    <w:rsid w:val="00FC2494"/>
    <w:rsid w:val="00FC7B21"/>
    <w:rsid w:val="00FE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7FFD2"/>
  <w15:chartTrackingRefBased/>
  <w15:docId w15:val="{C8E3EB99-531F-44E6-A6A2-9447C1EC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1B6"/>
  </w:style>
  <w:style w:type="paragraph" w:styleId="Nagwek1">
    <w:name w:val="heading 1"/>
    <w:basedOn w:val="Normalny"/>
    <w:next w:val="Normalny"/>
    <w:link w:val="Nagwek1Znak"/>
    <w:uiPriority w:val="9"/>
    <w:qFormat/>
    <w:rsid w:val="003571B6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71B6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71B6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571B6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71B6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571B6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571B6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571B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571B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209"/>
  </w:style>
  <w:style w:type="paragraph" w:styleId="Stopka">
    <w:name w:val="footer"/>
    <w:basedOn w:val="Normalny"/>
    <w:link w:val="StopkaZnak"/>
    <w:uiPriority w:val="99"/>
    <w:unhideWhenUsed/>
    <w:rsid w:val="004C4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20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2D3D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2D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2D3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72D3D"/>
    <w:rPr>
      <w:color w:val="0D2E46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7B2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571B6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3571B6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71B6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571B6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71B6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571B6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571B6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571B6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571B6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571B6"/>
    <w:rPr>
      <w:b/>
      <w:bCs/>
      <w:color w:val="032348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571B6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571B6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571B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571B6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571B6"/>
    <w:rPr>
      <w:b/>
      <w:bCs/>
    </w:rPr>
  </w:style>
  <w:style w:type="character" w:styleId="Uwydatnienie">
    <w:name w:val="Emphasis"/>
    <w:uiPriority w:val="20"/>
    <w:qFormat/>
    <w:rsid w:val="003571B6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3571B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571B6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571B6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571B6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571B6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3571B6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3571B6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3571B6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3571B6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3571B6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571B6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35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352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352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5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5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52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52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74E17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unduszeeuropejskie.gov.pl/media/24334/wersja_interaktywn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0D5D4F-6F44-45CC-80BF-BAD3B4CE184E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AE616636-8EF7-4BB9-996E-522FA31F5C3A}">
      <dgm:prSet phldrT="[Tekst]"/>
      <dgm:spPr/>
      <dgm:t>
        <a:bodyPr/>
        <a:lstStyle/>
        <a:p>
          <a:r>
            <a:rPr lang="pl-PL"/>
            <a:t>Dostępność transportu</a:t>
          </a:r>
        </a:p>
      </dgm:t>
    </dgm:pt>
    <dgm:pt modelId="{68E26469-DD51-443C-8AD1-73543ECEAECD}" type="parTrans" cxnId="{87B8D441-4EA9-4337-9317-26410F9B2E64}">
      <dgm:prSet/>
      <dgm:spPr/>
      <dgm:t>
        <a:bodyPr/>
        <a:lstStyle/>
        <a:p>
          <a:endParaRPr lang="pl-PL"/>
        </a:p>
      </dgm:t>
    </dgm:pt>
    <dgm:pt modelId="{E9089038-B7BE-4C67-B173-878F30216D66}" type="sibTrans" cxnId="{87B8D441-4EA9-4337-9317-26410F9B2E64}">
      <dgm:prSet/>
      <dgm:spPr/>
      <dgm:t>
        <a:bodyPr/>
        <a:lstStyle/>
        <a:p>
          <a:endParaRPr lang="pl-PL"/>
        </a:p>
      </dgm:t>
    </dgm:pt>
    <dgm:pt modelId="{5D89826A-25E6-4082-8CCE-498B3A587910}">
      <dgm:prSet phldrT="[Tekst]"/>
      <dgm:spPr/>
      <dgm:t>
        <a:bodyPr/>
        <a:lstStyle/>
        <a:p>
          <a:r>
            <a:rPr lang="pl-PL"/>
            <a:t>informacja</a:t>
          </a:r>
        </a:p>
      </dgm:t>
    </dgm:pt>
    <dgm:pt modelId="{44CC301C-FE85-41BB-B02B-BC6C5B40F045}" type="parTrans" cxnId="{8B7757B9-2DD2-454F-90CF-2505313BE013}">
      <dgm:prSet/>
      <dgm:spPr/>
      <dgm:t>
        <a:bodyPr/>
        <a:lstStyle/>
        <a:p>
          <a:endParaRPr lang="pl-PL"/>
        </a:p>
      </dgm:t>
    </dgm:pt>
    <dgm:pt modelId="{0EDD041F-D8C4-4DF5-8EB8-54E387718066}" type="sibTrans" cxnId="{8B7757B9-2DD2-454F-90CF-2505313BE013}">
      <dgm:prSet/>
      <dgm:spPr/>
      <dgm:t>
        <a:bodyPr/>
        <a:lstStyle/>
        <a:p>
          <a:endParaRPr lang="pl-PL"/>
        </a:p>
      </dgm:t>
    </dgm:pt>
    <dgm:pt modelId="{2EB0F48A-F418-4F4F-8B01-55C605803D09}">
      <dgm:prSet phldrT="[Tekst]"/>
      <dgm:spPr/>
      <dgm:t>
        <a:bodyPr/>
        <a:lstStyle/>
        <a:p>
          <a:r>
            <a:rPr lang="pl-PL"/>
            <a:t>dotarcie na przystanek</a:t>
          </a:r>
        </a:p>
      </dgm:t>
    </dgm:pt>
    <dgm:pt modelId="{0E4D7183-7CF0-4859-854A-15BAB51081FC}" type="parTrans" cxnId="{55945916-343D-4E9B-81F2-22323744F961}">
      <dgm:prSet/>
      <dgm:spPr/>
      <dgm:t>
        <a:bodyPr/>
        <a:lstStyle/>
        <a:p>
          <a:endParaRPr lang="pl-PL"/>
        </a:p>
      </dgm:t>
    </dgm:pt>
    <dgm:pt modelId="{8FDA8FFD-3E27-4D34-882E-DC9634448562}" type="sibTrans" cxnId="{55945916-343D-4E9B-81F2-22323744F961}">
      <dgm:prSet/>
      <dgm:spPr/>
      <dgm:t>
        <a:bodyPr/>
        <a:lstStyle/>
        <a:p>
          <a:endParaRPr lang="pl-PL"/>
        </a:p>
      </dgm:t>
    </dgm:pt>
    <dgm:pt modelId="{41C9AEF3-99F5-41F8-B5EE-EDDBBEB17AD5}">
      <dgm:prSet phldrT="[Tekst]"/>
      <dgm:spPr/>
      <dgm:t>
        <a:bodyPr/>
        <a:lstStyle/>
        <a:p>
          <a:r>
            <a:rPr lang="pl-PL"/>
            <a:t>oczekiwanie</a:t>
          </a:r>
        </a:p>
      </dgm:t>
    </dgm:pt>
    <dgm:pt modelId="{1FC76F9C-1E17-4CE5-8D5B-8C7A60F50428}" type="parTrans" cxnId="{1B5A6280-DE11-48EC-8C30-E5801DD0A52A}">
      <dgm:prSet/>
      <dgm:spPr/>
      <dgm:t>
        <a:bodyPr/>
        <a:lstStyle/>
        <a:p>
          <a:endParaRPr lang="pl-PL"/>
        </a:p>
      </dgm:t>
    </dgm:pt>
    <dgm:pt modelId="{9B810700-2963-4FA0-934B-542769879BF5}" type="sibTrans" cxnId="{1B5A6280-DE11-48EC-8C30-E5801DD0A52A}">
      <dgm:prSet/>
      <dgm:spPr/>
      <dgm:t>
        <a:bodyPr/>
        <a:lstStyle/>
        <a:p>
          <a:endParaRPr lang="pl-PL"/>
        </a:p>
      </dgm:t>
    </dgm:pt>
    <dgm:pt modelId="{D871B14C-3281-4938-9166-DC04DEB48C01}">
      <dgm:prSet phldrT="[Tekst]"/>
      <dgm:spPr/>
      <dgm:t>
        <a:bodyPr/>
        <a:lstStyle/>
        <a:p>
          <a:r>
            <a:rPr lang="pl-PL"/>
            <a:t>wsiadanie</a:t>
          </a:r>
        </a:p>
      </dgm:t>
    </dgm:pt>
    <dgm:pt modelId="{14BEA885-AE88-478F-A0B4-1E060B482103}" type="parTrans" cxnId="{42C4D61F-4A58-4622-A012-64D6AB80BC49}">
      <dgm:prSet/>
      <dgm:spPr/>
      <dgm:t>
        <a:bodyPr/>
        <a:lstStyle/>
        <a:p>
          <a:endParaRPr lang="pl-PL"/>
        </a:p>
      </dgm:t>
    </dgm:pt>
    <dgm:pt modelId="{F5B3E2F1-CD3F-4F5C-AC17-51594D125D80}" type="sibTrans" cxnId="{42C4D61F-4A58-4622-A012-64D6AB80BC49}">
      <dgm:prSet/>
      <dgm:spPr/>
      <dgm:t>
        <a:bodyPr/>
        <a:lstStyle/>
        <a:p>
          <a:endParaRPr lang="pl-PL"/>
        </a:p>
      </dgm:t>
    </dgm:pt>
    <dgm:pt modelId="{70D3F24C-CF83-4297-9BAC-7A72DB0FB9E7}">
      <dgm:prSet phldrT="[Tekst]"/>
      <dgm:spPr/>
      <dgm:t>
        <a:bodyPr/>
        <a:lstStyle/>
        <a:p>
          <a:r>
            <a:rPr lang="pl-PL"/>
            <a:t>podróż</a:t>
          </a:r>
        </a:p>
      </dgm:t>
    </dgm:pt>
    <dgm:pt modelId="{0A9EAF30-3C50-4342-9CD4-D4DC86BC8E1E}" type="parTrans" cxnId="{D1B01BEA-A78D-4CFA-8AA8-60C311004A97}">
      <dgm:prSet/>
      <dgm:spPr/>
      <dgm:t>
        <a:bodyPr/>
        <a:lstStyle/>
        <a:p>
          <a:endParaRPr lang="pl-PL"/>
        </a:p>
      </dgm:t>
    </dgm:pt>
    <dgm:pt modelId="{C2A77B29-1BE5-4DE4-A80B-176A2A139740}" type="sibTrans" cxnId="{D1B01BEA-A78D-4CFA-8AA8-60C311004A97}">
      <dgm:prSet/>
      <dgm:spPr/>
      <dgm:t>
        <a:bodyPr/>
        <a:lstStyle/>
        <a:p>
          <a:endParaRPr lang="pl-PL"/>
        </a:p>
      </dgm:t>
    </dgm:pt>
    <dgm:pt modelId="{B3177BDA-BF21-471F-86BA-72ECD697BBB6}">
      <dgm:prSet phldrT="[Tekst]"/>
      <dgm:spPr/>
      <dgm:t>
        <a:bodyPr/>
        <a:lstStyle/>
        <a:p>
          <a:r>
            <a:rPr lang="pl-PL"/>
            <a:t>wysiadanie</a:t>
          </a:r>
        </a:p>
      </dgm:t>
    </dgm:pt>
    <dgm:pt modelId="{4BDDA4A6-58E2-4908-833D-5235ADAAAFD1}" type="parTrans" cxnId="{64C33A96-3384-4C5B-932D-9AB15ADAA179}">
      <dgm:prSet/>
      <dgm:spPr/>
      <dgm:t>
        <a:bodyPr/>
        <a:lstStyle/>
        <a:p>
          <a:endParaRPr lang="pl-PL"/>
        </a:p>
      </dgm:t>
    </dgm:pt>
    <dgm:pt modelId="{12D95776-CC91-4CB7-B979-0B6DB3C70AA1}" type="sibTrans" cxnId="{64C33A96-3384-4C5B-932D-9AB15ADAA179}">
      <dgm:prSet/>
      <dgm:spPr/>
      <dgm:t>
        <a:bodyPr/>
        <a:lstStyle/>
        <a:p>
          <a:endParaRPr lang="pl-PL"/>
        </a:p>
      </dgm:t>
    </dgm:pt>
    <dgm:pt modelId="{9C2FE13B-0973-47CE-9CC4-8F2822975784}">
      <dgm:prSet phldrT="[Tekst]"/>
      <dgm:spPr/>
      <dgm:t>
        <a:bodyPr/>
        <a:lstStyle/>
        <a:p>
          <a:r>
            <a:rPr lang="pl-PL"/>
            <a:t>przybycie do celu</a:t>
          </a:r>
        </a:p>
      </dgm:t>
    </dgm:pt>
    <dgm:pt modelId="{5E2BB2CA-83CA-438B-BA72-6B68C9AED05B}" type="parTrans" cxnId="{5E6E2531-D527-4C84-99E0-9140118E2D5E}">
      <dgm:prSet/>
      <dgm:spPr/>
      <dgm:t>
        <a:bodyPr/>
        <a:lstStyle/>
        <a:p>
          <a:endParaRPr lang="pl-PL"/>
        </a:p>
      </dgm:t>
    </dgm:pt>
    <dgm:pt modelId="{1B83339F-E19F-40C4-967E-B0938FDC316C}" type="sibTrans" cxnId="{5E6E2531-D527-4C84-99E0-9140118E2D5E}">
      <dgm:prSet/>
      <dgm:spPr/>
      <dgm:t>
        <a:bodyPr/>
        <a:lstStyle/>
        <a:p>
          <a:endParaRPr lang="pl-PL"/>
        </a:p>
      </dgm:t>
    </dgm:pt>
    <dgm:pt modelId="{9A249185-74A0-4A44-9F73-A0795EB2C28A}" type="pres">
      <dgm:prSet presAssocID="{630D5D4F-6F44-45CC-80BF-BAD3B4CE184E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C0C33422-D541-464A-A3F1-D4391850EF55}" type="pres">
      <dgm:prSet presAssocID="{AE616636-8EF7-4BB9-996E-522FA31F5C3A}" presName="centerShape" presStyleLbl="node0" presStyleIdx="0" presStyleCnt="1"/>
      <dgm:spPr/>
      <dgm:t>
        <a:bodyPr/>
        <a:lstStyle/>
        <a:p>
          <a:endParaRPr lang="pl-PL"/>
        </a:p>
      </dgm:t>
    </dgm:pt>
    <dgm:pt modelId="{36A08D00-98D2-4D4C-B67D-01B9248C1FF8}" type="pres">
      <dgm:prSet presAssocID="{5D89826A-25E6-4082-8CCE-498B3A587910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E2CC21B-D538-4862-BD79-FAADA9DD3EEA}" type="pres">
      <dgm:prSet presAssocID="{5D89826A-25E6-4082-8CCE-498B3A587910}" presName="dummy" presStyleCnt="0"/>
      <dgm:spPr/>
    </dgm:pt>
    <dgm:pt modelId="{9B9B241D-F86E-4139-93DC-37AB0623A975}" type="pres">
      <dgm:prSet presAssocID="{0EDD041F-D8C4-4DF5-8EB8-54E387718066}" presName="sibTrans" presStyleLbl="sibTrans2D1" presStyleIdx="0" presStyleCnt="7"/>
      <dgm:spPr/>
      <dgm:t>
        <a:bodyPr/>
        <a:lstStyle/>
        <a:p>
          <a:endParaRPr lang="pl-PL"/>
        </a:p>
      </dgm:t>
    </dgm:pt>
    <dgm:pt modelId="{E7B81D91-B791-4CD8-BD0C-FC26A86A1F33}" type="pres">
      <dgm:prSet presAssocID="{2EB0F48A-F418-4F4F-8B01-55C605803D09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53A1D03-569F-4AB8-8DED-8DC07571A0B8}" type="pres">
      <dgm:prSet presAssocID="{2EB0F48A-F418-4F4F-8B01-55C605803D09}" presName="dummy" presStyleCnt="0"/>
      <dgm:spPr/>
    </dgm:pt>
    <dgm:pt modelId="{5AF1C30A-411F-478E-86E6-BB10A28AD63F}" type="pres">
      <dgm:prSet presAssocID="{8FDA8FFD-3E27-4D34-882E-DC9634448562}" presName="sibTrans" presStyleLbl="sibTrans2D1" presStyleIdx="1" presStyleCnt="7"/>
      <dgm:spPr/>
      <dgm:t>
        <a:bodyPr/>
        <a:lstStyle/>
        <a:p>
          <a:endParaRPr lang="pl-PL"/>
        </a:p>
      </dgm:t>
    </dgm:pt>
    <dgm:pt modelId="{A09DC990-00B5-436D-8D86-1AC6767B17C2}" type="pres">
      <dgm:prSet presAssocID="{41C9AEF3-99F5-41F8-B5EE-EDDBBEB17AD5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B0D1CBB-12A8-43A8-A26A-8DC08433A93B}" type="pres">
      <dgm:prSet presAssocID="{41C9AEF3-99F5-41F8-B5EE-EDDBBEB17AD5}" presName="dummy" presStyleCnt="0"/>
      <dgm:spPr/>
    </dgm:pt>
    <dgm:pt modelId="{BFF77085-C59C-4C00-AD92-C4B801EC264A}" type="pres">
      <dgm:prSet presAssocID="{9B810700-2963-4FA0-934B-542769879BF5}" presName="sibTrans" presStyleLbl="sibTrans2D1" presStyleIdx="2" presStyleCnt="7"/>
      <dgm:spPr/>
      <dgm:t>
        <a:bodyPr/>
        <a:lstStyle/>
        <a:p>
          <a:endParaRPr lang="pl-PL"/>
        </a:p>
      </dgm:t>
    </dgm:pt>
    <dgm:pt modelId="{3E052ADE-C7B3-479D-8269-1B67A8E97280}" type="pres">
      <dgm:prSet presAssocID="{D871B14C-3281-4938-9166-DC04DEB48C01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6800284-73E0-481A-B1B1-EA8D54706C71}" type="pres">
      <dgm:prSet presAssocID="{D871B14C-3281-4938-9166-DC04DEB48C01}" presName="dummy" presStyleCnt="0"/>
      <dgm:spPr/>
    </dgm:pt>
    <dgm:pt modelId="{2A7876E1-8BAC-45AB-AB2D-46371C959356}" type="pres">
      <dgm:prSet presAssocID="{F5B3E2F1-CD3F-4F5C-AC17-51594D125D80}" presName="sibTrans" presStyleLbl="sibTrans2D1" presStyleIdx="3" presStyleCnt="7"/>
      <dgm:spPr/>
      <dgm:t>
        <a:bodyPr/>
        <a:lstStyle/>
        <a:p>
          <a:endParaRPr lang="pl-PL"/>
        </a:p>
      </dgm:t>
    </dgm:pt>
    <dgm:pt modelId="{21E0B5DA-87DD-4100-B77F-04F952F48AF4}" type="pres">
      <dgm:prSet presAssocID="{70D3F24C-CF83-4297-9BAC-7A72DB0FB9E7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C4505FA-151C-4A7C-8535-AA52854D9CE6}" type="pres">
      <dgm:prSet presAssocID="{70D3F24C-CF83-4297-9BAC-7A72DB0FB9E7}" presName="dummy" presStyleCnt="0"/>
      <dgm:spPr/>
    </dgm:pt>
    <dgm:pt modelId="{433FAC97-E2FB-4CB5-9ADE-3079D6C22B5C}" type="pres">
      <dgm:prSet presAssocID="{C2A77B29-1BE5-4DE4-A80B-176A2A139740}" presName="sibTrans" presStyleLbl="sibTrans2D1" presStyleIdx="4" presStyleCnt="7"/>
      <dgm:spPr/>
      <dgm:t>
        <a:bodyPr/>
        <a:lstStyle/>
        <a:p>
          <a:endParaRPr lang="pl-PL"/>
        </a:p>
      </dgm:t>
    </dgm:pt>
    <dgm:pt modelId="{FADD534A-AA44-48CF-905B-BDA8B1643E4E}" type="pres">
      <dgm:prSet presAssocID="{B3177BDA-BF21-471F-86BA-72ECD697BBB6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EA1AAC0-2126-4423-AE8A-CA708302D686}" type="pres">
      <dgm:prSet presAssocID="{B3177BDA-BF21-471F-86BA-72ECD697BBB6}" presName="dummy" presStyleCnt="0"/>
      <dgm:spPr/>
    </dgm:pt>
    <dgm:pt modelId="{AB47908D-13DE-45C0-B4AA-986429776D4A}" type="pres">
      <dgm:prSet presAssocID="{12D95776-CC91-4CB7-B979-0B6DB3C70AA1}" presName="sibTrans" presStyleLbl="sibTrans2D1" presStyleIdx="5" presStyleCnt="7"/>
      <dgm:spPr/>
      <dgm:t>
        <a:bodyPr/>
        <a:lstStyle/>
        <a:p>
          <a:endParaRPr lang="pl-PL"/>
        </a:p>
      </dgm:t>
    </dgm:pt>
    <dgm:pt modelId="{74056FB2-DA07-49A4-BBA5-B19BB6CD65FD}" type="pres">
      <dgm:prSet presAssocID="{9C2FE13B-0973-47CE-9CC4-8F2822975784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53B3D9C-A93B-4461-9639-D308EBE4F748}" type="pres">
      <dgm:prSet presAssocID="{9C2FE13B-0973-47CE-9CC4-8F2822975784}" presName="dummy" presStyleCnt="0"/>
      <dgm:spPr/>
    </dgm:pt>
    <dgm:pt modelId="{C3E4B3B8-BE1F-4357-86E2-FD715A041357}" type="pres">
      <dgm:prSet presAssocID="{1B83339F-E19F-40C4-967E-B0938FDC316C}" presName="sibTrans" presStyleLbl="sibTrans2D1" presStyleIdx="6" presStyleCnt="7"/>
      <dgm:spPr/>
      <dgm:t>
        <a:bodyPr/>
        <a:lstStyle/>
        <a:p>
          <a:endParaRPr lang="pl-PL"/>
        </a:p>
      </dgm:t>
    </dgm:pt>
  </dgm:ptLst>
  <dgm:cxnLst>
    <dgm:cxn modelId="{1B5A6280-DE11-48EC-8C30-E5801DD0A52A}" srcId="{AE616636-8EF7-4BB9-996E-522FA31F5C3A}" destId="{41C9AEF3-99F5-41F8-B5EE-EDDBBEB17AD5}" srcOrd="2" destOrd="0" parTransId="{1FC76F9C-1E17-4CE5-8D5B-8C7A60F50428}" sibTransId="{9B810700-2963-4FA0-934B-542769879BF5}"/>
    <dgm:cxn modelId="{630C5129-9179-432C-A4D8-10D97F7AC90D}" type="presOf" srcId="{2EB0F48A-F418-4F4F-8B01-55C605803D09}" destId="{E7B81D91-B791-4CD8-BD0C-FC26A86A1F33}" srcOrd="0" destOrd="0" presId="urn:microsoft.com/office/officeart/2005/8/layout/radial6"/>
    <dgm:cxn modelId="{CD5C5016-2C4C-4148-95E7-0A4B14BA695A}" type="presOf" srcId="{9B810700-2963-4FA0-934B-542769879BF5}" destId="{BFF77085-C59C-4C00-AD92-C4B801EC264A}" srcOrd="0" destOrd="0" presId="urn:microsoft.com/office/officeart/2005/8/layout/radial6"/>
    <dgm:cxn modelId="{EB492386-421B-4F80-A9CB-BA59640A859C}" type="presOf" srcId="{5D89826A-25E6-4082-8CCE-498B3A587910}" destId="{36A08D00-98D2-4D4C-B67D-01B9248C1FF8}" srcOrd="0" destOrd="0" presId="urn:microsoft.com/office/officeart/2005/8/layout/radial6"/>
    <dgm:cxn modelId="{64C33A96-3384-4C5B-932D-9AB15ADAA179}" srcId="{AE616636-8EF7-4BB9-996E-522FA31F5C3A}" destId="{B3177BDA-BF21-471F-86BA-72ECD697BBB6}" srcOrd="5" destOrd="0" parTransId="{4BDDA4A6-58E2-4908-833D-5235ADAAAFD1}" sibTransId="{12D95776-CC91-4CB7-B979-0B6DB3C70AA1}"/>
    <dgm:cxn modelId="{2C5C1F28-AAD5-44DC-B111-A4EB9920F1BD}" type="presOf" srcId="{630D5D4F-6F44-45CC-80BF-BAD3B4CE184E}" destId="{9A249185-74A0-4A44-9F73-A0795EB2C28A}" srcOrd="0" destOrd="0" presId="urn:microsoft.com/office/officeart/2005/8/layout/radial6"/>
    <dgm:cxn modelId="{570C566C-DD1B-4EF8-80B4-FDC92A880F34}" type="presOf" srcId="{B3177BDA-BF21-471F-86BA-72ECD697BBB6}" destId="{FADD534A-AA44-48CF-905B-BDA8B1643E4E}" srcOrd="0" destOrd="0" presId="urn:microsoft.com/office/officeart/2005/8/layout/radial6"/>
    <dgm:cxn modelId="{37C4BCE1-EB39-463C-9585-320CCA50EDD1}" type="presOf" srcId="{AE616636-8EF7-4BB9-996E-522FA31F5C3A}" destId="{C0C33422-D541-464A-A3F1-D4391850EF55}" srcOrd="0" destOrd="0" presId="urn:microsoft.com/office/officeart/2005/8/layout/radial6"/>
    <dgm:cxn modelId="{42C4D61F-4A58-4622-A012-64D6AB80BC49}" srcId="{AE616636-8EF7-4BB9-996E-522FA31F5C3A}" destId="{D871B14C-3281-4938-9166-DC04DEB48C01}" srcOrd="3" destOrd="0" parTransId="{14BEA885-AE88-478F-A0B4-1E060B482103}" sibTransId="{F5B3E2F1-CD3F-4F5C-AC17-51594D125D80}"/>
    <dgm:cxn modelId="{9C835655-55D0-4531-AA47-553CCEDE7EC3}" type="presOf" srcId="{1B83339F-E19F-40C4-967E-B0938FDC316C}" destId="{C3E4B3B8-BE1F-4357-86E2-FD715A041357}" srcOrd="0" destOrd="0" presId="urn:microsoft.com/office/officeart/2005/8/layout/radial6"/>
    <dgm:cxn modelId="{87B8D441-4EA9-4337-9317-26410F9B2E64}" srcId="{630D5D4F-6F44-45CC-80BF-BAD3B4CE184E}" destId="{AE616636-8EF7-4BB9-996E-522FA31F5C3A}" srcOrd="0" destOrd="0" parTransId="{68E26469-DD51-443C-8AD1-73543ECEAECD}" sibTransId="{E9089038-B7BE-4C67-B173-878F30216D66}"/>
    <dgm:cxn modelId="{33D03D48-86E8-4B87-AD93-52D4FB88E14E}" type="presOf" srcId="{41C9AEF3-99F5-41F8-B5EE-EDDBBEB17AD5}" destId="{A09DC990-00B5-436D-8D86-1AC6767B17C2}" srcOrd="0" destOrd="0" presId="urn:microsoft.com/office/officeart/2005/8/layout/radial6"/>
    <dgm:cxn modelId="{09072874-4AC6-4B59-B0C3-9B0C4FE9BA4F}" type="presOf" srcId="{0EDD041F-D8C4-4DF5-8EB8-54E387718066}" destId="{9B9B241D-F86E-4139-93DC-37AB0623A975}" srcOrd="0" destOrd="0" presId="urn:microsoft.com/office/officeart/2005/8/layout/radial6"/>
    <dgm:cxn modelId="{5E6E2531-D527-4C84-99E0-9140118E2D5E}" srcId="{AE616636-8EF7-4BB9-996E-522FA31F5C3A}" destId="{9C2FE13B-0973-47CE-9CC4-8F2822975784}" srcOrd="6" destOrd="0" parTransId="{5E2BB2CA-83CA-438B-BA72-6B68C9AED05B}" sibTransId="{1B83339F-E19F-40C4-967E-B0938FDC316C}"/>
    <dgm:cxn modelId="{E4FF6753-7F8C-4621-8FBC-4EF20553BD32}" type="presOf" srcId="{8FDA8FFD-3E27-4D34-882E-DC9634448562}" destId="{5AF1C30A-411F-478E-86E6-BB10A28AD63F}" srcOrd="0" destOrd="0" presId="urn:microsoft.com/office/officeart/2005/8/layout/radial6"/>
    <dgm:cxn modelId="{5AACB290-7D31-4EBD-821A-7335C94BBA95}" type="presOf" srcId="{70D3F24C-CF83-4297-9BAC-7A72DB0FB9E7}" destId="{21E0B5DA-87DD-4100-B77F-04F952F48AF4}" srcOrd="0" destOrd="0" presId="urn:microsoft.com/office/officeart/2005/8/layout/radial6"/>
    <dgm:cxn modelId="{3BE191DC-3CB8-4DDC-AD66-5976227A75E3}" type="presOf" srcId="{C2A77B29-1BE5-4DE4-A80B-176A2A139740}" destId="{433FAC97-E2FB-4CB5-9ADE-3079D6C22B5C}" srcOrd="0" destOrd="0" presId="urn:microsoft.com/office/officeart/2005/8/layout/radial6"/>
    <dgm:cxn modelId="{18C32C52-BE45-4F61-B47D-C5FC981DA2A3}" type="presOf" srcId="{12D95776-CC91-4CB7-B979-0B6DB3C70AA1}" destId="{AB47908D-13DE-45C0-B4AA-986429776D4A}" srcOrd="0" destOrd="0" presId="urn:microsoft.com/office/officeart/2005/8/layout/radial6"/>
    <dgm:cxn modelId="{D1B01BEA-A78D-4CFA-8AA8-60C311004A97}" srcId="{AE616636-8EF7-4BB9-996E-522FA31F5C3A}" destId="{70D3F24C-CF83-4297-9BAC-7A72DB0FB9E7}" srcOrd="4" destOrd="0" parTransId="{0A9EAF30-3C50-4342-9CD4-D4DC86BC8E1E}" sibTransId="{C2A77B29-1BE5-4DE4-A80B-176A2A139740}"/>
    <dgm:cxn modelId="{8B7757B9-2DD2-454F-90CF-2505313BE013}" srcId="{AE616636-8EF7-4BB9-996E-522FA31F5C3A}" destId="{5D89826A-25E6-4082-8CCE-498B3A587910}" srcOrd="0" destOrd="0" parTransId="{44CC301C-FE85-41BB-B02B-BC6C5B40F045}" sibTransId="{0EDD041F-D8C4-4DF5-8EB8-54E387718066}"/>
    <dgm:cxn modelId="{5CA427E1-6A2B-458A-B29B-59BE6F335D4E}" type="presOf" srcId="{F5B3E2F1-CD3F-4F5C-AC17-51594D125D80}" destId="{2A7876E1-8BAC-45AB-AB2D-46371C959356}" srcOrd="0" destOrd="0" presId="urn:microsoft.com/office/officeart/2005/8/layout/radial6"/>
    <dgm:cxn modelId="{55945916-343D-4E9B-81F2-22323744F961}" srcId="{AE616636-8EF7-4BB9-996E-522FA31F5C3A}" destId="{2EB0F48A-F418-4F4F-8B01-55C605803D09}" srcOrd="1" destOrd="0" parTransId="{0E4D7183-7CF0-4859-854A-15BAB51081FC}" sibTransId="{8FDA8FFD-3E27-4D34-882E-DC9634448562}"/>
    <dgm:cxn modelId="{4653B603-A553-48EF-A335-3D27B850472A}" type="presOf" srcId="{9C2FE13B-0973-47CE-9CC4-8F2822975784}" destId="{74056FB2-DA07-49A4-BBA5-B19BB6CD65FD}" srcOrd="0" destOrd="0" presId="urn:microsoft.com/office/officeart/2005/8/layout/radial6"/>
    <dgm:cxn modelId="{B39D073D-B3CE-4952-ADF6-C13352557175}" type="presOf" srcId="{D871B14C-3281-4938-9166-DC04DEB48C01}" destId="{3E052ADE-C7B3-479D-8269-1B67A8E97280}" srcOrd="0" destOrd="0" presId="urn:microsoft.com/office/officeart/2005/8/layout/radial6"/>
    <dgm:cxn modelId="{4712491E-53DE-4F3E-8F18-96BA34813394}" type="presParOf" srcId="{9A249185-74A0-4A44-9F73-A0795EB2C28A}" destId="{C0C33422-D541-464A-A3F1-D4391850EF55}" srcOrd="0" destOrd="0" presId="urn:microsoft.com/office/officeart/2005/8/layout/radial6"/>
    <dgm:cxn modelId="{49882815-DAC1-4576-B4D7-9AABEE0242F4}" type="presParOf" srcId="{9A249185-74A0-4A44-9F73-A0795EB2C28A}" destId="{36A08D00-98D2-4D4C-B67D-01B9248C1FF8}" srcOrd="1" destOrd="0" presId="urn:microsoft.com/office/officeart/2005/8/layout/radial6"/>
    <dgm:cxn modelId="{C9D0A8D9-2518-403F-9C5A-BB02D870785F}" type="presParOf" srcId="{9A249185-74A0-4A44-9F73-A0795EB2C28A}" destId="{CE2CC21B-D538-4862-BD79-FAADA9DD3EEA}" srcOrd="2" destOrd="0" presId="urn:microsoft.com/office/officeart/2005/8/layout/radial6"/>
    <dgm:cxn modelId="{465AA0FE-4B02-4545-B738-E2730FBB9D4D}" type="presParOf" srcId="{9A249185-74A0-4A44-9F73-A0795EB2C28A}" destId="{9B9B241D-F86E-4139-93DC-37AB0623A975}" srcOrd="3" destOrd="0" presId="urn:microsoft.com/office/officeart/2005/8/layout/radial6"/>
    <dgm:cxn modelId="{D134F957-8172-4589-B5AB-BB880665C45C}" type="presParOf" srcId="{9A249185-74A0-4A44-9F73-A0795EB2C28A}" destId="{E7B81D91-B791-4CD8-BD0C-FC26A86A1F33}" srcOrd="4" destOrd="0" presId="urn:microsoft.com/office/officeart/2005/8/layout/radial6"/>
    <dgm:cxn modelId="{29DCF5D9-6207-4660-AA7B-A507C1D6A45C}" type="presParOf" srcId="{9A249185-74A0-4A44-9F73-A0795EB2C28A}" destId="{553A1D03-569F-4AB8-8DED-8DC07571A0B8}" srcOrd="5" destOrd="0" presId="urn:microsoft.com/office/officeart/2005/8/layout/radial6"/>
    <dgm:cxn modelId="{B0870E7B-E79B-4C73-8B86-79FF7B2DDBDE}" type="presParOf" srcId="{9A249185-74A0-4A44-9F73-A0795EB2C28A}" destId="{5AF1C30A-411F-478E-86E6-BB10A28AD63F}" srcOrd="6" destOrd="0" presId="urn:microsoft.com/office/officeart/2005/8/layout/radial6"/>
    <dgm:cxn modelId="{31734AA6-E516-4359-A27D-76505B6DF51C}" type="presParOf" srcId="{9A249185-74A0-4A44-9F73-A0795EB2C28A}" destId="{A09DC990-00B5-436D-8D86-1AC6767B17C2}" srcOrd="7" destOrd="0" presId="urn:microsoft.com/office/officeart/2005/8/layout/radial6"/>
    <dgm:cxn modelId="{4A0F75B7-08C3-420A-8359-C6523A890C5B}" type="presParOf" srcId="{9A249185-74A0-4A44-9F73-A0795EB2C28A}" destId="{CB0D1CBB-12A8-43A8-A26A-8DC08433A93B}" srcOrd="8" destOrd="0" presId="urn:microsoft.com/office/officeart/2005/8/layout/radial6"/>
    <dgm:cxn modelId="{45D9CF46-14F6-4A97-9F05-A034B8FD07CD}" type="presParOf" srcId="{9A249185-74A0-4A44-9F73-A0795EB2C28A}" destId="{BFF77085-C59C-4C00-AD92-C4B801EC264A}" srcOrd="9" destOrd="0" presId="urn:microsoft.com/office/officeart/2005/8/layout/radial6"/>
    <dgm:cxn modelId="{86C049D8-F121-47F5-ABB2-628586F80D0B}" type="presParOf" srcId="{9A249185-74A0-4A44-9F73-A0795EB2C28A}" destId="{3E052ADE-C7B3-479D-8269-1B67A8E97280}" srcOrd="10" destOrd="0" presId="urn:microsoft.com/office/officeart/2005/8/layout/radial6"/>
    <dgm:cxn modelId="{E92693CE-97C9-43F4-8D2D-3C78A554E48A}" type="presParOf" srcId="{9A249185-74A0-4A44-9F73-A0795EB2C28A}" destId="{F6800284-73E0-481A-B1B1-EA8D54706C71}" srcOrd="11" destOrd="0" presId="urn:microsoft.com/office/officeart/2005/8/layout/radial6"/>
    <dgm:cxn modelId="{76D77359-76CD-4DB3-8D84-F6537ECD3187}" type="presParOf" srcId="{9A249185-74A0-4A44-9F73-A0795EB2C28A}" destId="{2A7876E1-8BAC-45AB-AB2D-46371C959356}" srcOrd="12" destOrd="0" presId="urn:microsoft.com/office/officeart/2005/8/layout/radial6"/>
    <dgm:cxn modelId="{6719E2A8-E68F-4D96-BA53-81EE98CA757A}" type="presParOf" srcId="{9A249185-74A0-4A44-9F73-A0795EB2C28A}" destId="{21E0B5DA-87DD-4100-B77F-04F952F48AF4}" srcOrd="13" destOrd="0" presId="urn:microsoft.com/office/officeart/2005/8/layout/radial6"/>
    <dgm:cxn modelId="{B2248487-2D46-42AB-BC32-E084D7260F28}" type="presParOf" srcId="{9A249185-74A0-4A44-9F73-A0795EB2C28A}" destId="{AC4505FA-151C-4A7C-8535-AA52854D9CE6}" srcOrd="14" destOrd="0" presId="urn:microsoft.com/office/officeart/2005/8/layout/radial6"/>
    <dgm:cxn modelId="{DED4A56B-E994-4B38-922D-0EA734AE22BE}" type="presParOf" srcId="{9A249185-74A0-4A44-9F73-A0795EB2C28A}" destId="{433FAC97-E2FB-4CB5-9ADE-3079D6C22B5C}" srcOrd="15" destOrd="0" presId="urn:microsoft.com/office/officeart/2005/8/layout/radial6"/>
    <dgm:cxn modelId="{64FBA2FF-D306-4D3A-8F0F-151BF1647A1E}" type="presParOf" srcId="{9A249185-74A0-4A44-9F73-A0795EB2C28A}" destId="{FADD534A-AA44-48CF-905B-BDA8B1643E4E}" srcOrd="16" destOrd="0" presId="urn:microsoft.com/office/officeart/2005/8/layout/radial6"/>
    <dgm:cxn modelId="{CF698586-4F2D-48F7-8B28-1E9BB654CAD1}" type="presParOf" srcId="{9A249185-74A0-4A44-9F73-A0795EB2C28A}" destId="{6EA1AAC0-2126-4423-AE8A-CA708302D686}" srcOrd="17" destOrd="0" presId="urn:microsoft.com/office/officeart/2005/8/layout/radial6"/>
    <dgm:cxn modelId="{87128DBF-EFD7-43AA-90C3-0DFC9AEC4C6E}" type="presParOf" srcId="{9A249185-74A0-4A44-9F73-A0795EB2C28A}" destId="{AB47908D-13DE-45C0-B4AA-986429776D4A}" srcOrd="18" destOrd="0" presId="urn:microsoft.com/office/officeart/2005/8/layout/radial6"/>
    <dgm:cxn modelId="{E146B491-1575-45E1-B675-848426562DDB}" type="presParOf" srcId="{9A249185-74A0-4A44-9F73-A0795EB2C28A}" destId="{74056FB2-DA07-49A4-BBA5-B19BB6CD65FD}" srcOrd="19" destOrd="0" presId="urn:microsoft.com/office/officeart/2005/8/layout/radial6"/>
    <dgm:cxn modelId="{1A34E2F4-1D1E-4BA8-A321-DEBA55C8E040}" type="presParOf" srcId="{9A249185-74A0-4A44-9F73-A0795EB2C28A}" destId="{D53B3D9C-A93B-4461-9639-D308EBE4F748}" srcOrd="20" destOrd="0" presId="urn:microsoft.com/office/officeart/2005/8/layout/radial6"/>
    <dgm:cxn modelId="{F20B134C-B8A0-4A34-9E00-6A8DC71B3D67}" type="presParOf" srcId="{9A249185-74A0-4A44-9F73-A0795EB2C28A}" destId="{C3E4B3B8-BE1F-4357-86E2-FD715A041357}" srcOrd="21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E4B3B8-BE1F-4357-86E2-FD715A041357}">
      <dsp:nvSpPr>
        <dsp:cNvPr id="0" name=""/>
        <dsp:cNvSpPr/>
      </dsp:nvSpPr>
      <dsp:spPr>
        <a:xfrm>
          <a:off x="1381299" y="350258"/>
          <a:ext cx="2780951" cy="2780951"/>
        </a:xfrm>
        <a:prstGeom prst="blockArc">
          <a:avLst>
            <a:gd name="adj1" fmla="val 13114286"/>
            <a:gd name="adj2" fmla="val 16200000"/>
            <a:gd name="adj3" fmla="val 3895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47908D-13DE-45C0-B4AA-986429776D4A}">
      <dsp:nvSpPr>
        <dsp:cNvPr id="0" name=""/>
        <dsp:cNvSpPr/>
      </dsp:nvSpPr>
      <dsp:spPr>
        <a:xfrm>
          <a:off x="1381299" y="350258"/>
          <a:ext cx="2780951" cy="2780951"/>
        </a:xfrm>
        <a:prstGeom prst="blockArc">
          <a:avLst>
            <a:gd name="adj1" fmla="val 10028571"/>
            <a:gd name="adj2" fmla="val 13114286"/>
            <a:gd name="adj3" fmla="val 3895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3FAC97-E2FB-4CB5-9ADE-3079D6C22B5C}">
      <dsp:nvSpPr>
        <dsp:cNvPr id="0" name=""/>
        <dsp:cNvSpPr/>
      </dsp:nvSpPr>
      <dsp:spPr>
        <a:xfrm>
          <a:off x="1381299" y="350258"/>
          <a:ext cx="2780951" cy="2780951"/>
        </a:xfrm>
        <a:prstGeom prst="blockArc">
          <a:avLst>
            <a:gd name="adj1" fmla="val 6942857"/>
            <a:gd name="adj2" fmla="val 10028571"/>
            <a:gd name="adj3" fmla="val 3895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7876E1-8BAC-45AB-AB2D-46371C959356}">
      <dsp:nvSpPr>
        <dsp:cNvPr id="0" name=""/>
        <dsp:cNvSpPr/>
      </dsp:nvSpPr>
      <dsp:spPr>
        <a:xfrm>
          <a:off x="1381299" y="350258"/>
          <a:ext cx="2780951" cy="2780951"/>
        </a:xfrm>
        <a:prstGeom prst="blockArc">
          <a:avLst>
            <a:gd name="adj1" fmla="val 3857143"/>
            <a:gd name="adj2" fmla="val 6942857"/>
            <a:gd name="adj3" fmla="val 3895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F77085-C59C-4C00-AD92-C4B801EC264A}">
      <dsp:nvSpPr>
        <dsp:cNvPr id="0" name=""/>
        <dsp:cNvSpPr/>
      </dsp:nvSpPr>
      <dsp:spPr>
        <a:xfrm>
          <a:off x="1381299" y="350258"/>
          <a:ext cx="2780951" cy="2780951"/>
        </a:xfrm>
        <a:prstGeom prst="blockArc">
          <a:avLst>
            <a:gd name="adj1" fmla="val 771429"/>
            <a:gd name="adj2" fmla="val 3857143"/>
            <a:gd name="adj3" fmla="val 3895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F1C30A-411F-478E-86E6-BB10A28AD63F}">
      <dsp:nvSpPr>
        <dsp:cNvPr id="0" name=""/>
        <dsp:cNvSpPr/>
      </dsp:nvSpPr>
      <dsp:spPr>
        <a:xfrm>
          <a:off x="1381299" y="350258"/>
          <a:ext cx="2780951" cy="2780951"/>
        </a:xfrm>
        <a:prstGeom prst="blockArc">
          <a:avLst>
            <a:gd name="adj1" fmla="val 19285714"/>
            <a:gd name="adj2" fmla="val 771429"/>
            <a:gd name="adj3" fmla="val 3895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9B241D-F86E-4139-93DC-37AB0623A975}">
      <dsp:nvSpPr>
        <dsp:cNvPr id="0" name=""/>
        <dsp:cNvSpPr/>
      </dsp:nvSpPr>
      <dsp:spPr>
        <a:xfrm>
          <a:off x="1381299" y="350258"/>
          <a:ext cx="2780951" cy="2780951"/>
        </a:xfrm>
        <a:prstGeom prst="blockArc">
          <a:avLst>
            <a:gd name="adj1" fmla="val 16200000"/>
            <a:gd name="adj2" fmla="val 19285714"/>
            <a:gd name="adj3" fmla="val 3895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C33422-D541-464A-A3F1-D4391850EF55}">
      <dsp:nvSpPr>
        <dsp:cNvPr id="0" name=""/>
        <dsp:cNvSpPr/>
      </dsp:nvSpPr>
      <dsp:spPr>
        <a:xfrm>
          <a:off x="2234472" y="1203432"/>
          <a:ext cx="1074604" cy="10746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Dostępność transportu</a:t>
          </a:r>
        </a:p>
      </dsp:txBody>
      <dsp:txXfrm>
        <a:off x="2391844" y="1360804"/>
        <a:ext cx="759860" cy="759860"/>
      </dsp:txXfrm>
    </dsp:sp>
    <dsp:sp modelId="{36A08D00-98D2-4D4C-B67D-01B9248C1FF8}">
      <dsp:nvSpPr>
        <dsp:cNvPr id="0" name=""/>
        <dsp:cNvSpPr/>
      </dsp:nvSpPr>
      <dsp:spPr>
        <a:xfrm>
          <a:off x="2395663" y="1227"/>
          <a:ext cx="752222" cy="75222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informacja</a:t>
          </a:r>
        </a:p>
      </dsp:txBody>
      <dsp:txXfrm>
        <a:off x="2505823" y="111387"/>
        <a:ext cx="531902" cy="531902"/>
      </dsp:txXfrm>
    </dsp:sp>
    <dsp:sp modelId="{E7B81D91-B791-4CD8-BD0C-FC26A86A1F33}">
      <dsp:nvSpPr>
        <dsp:cNvPr id="0" name=""/>
        <dsp:cNvSpPr/>
      </dsp:nvSpPr>
      <dsp:spPr>
        <a:xfrm>
          <a:off x="3461609" y="514559"/>
          <a:ext cx="752222" cy="75222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dotarcie na przystanek</a:t>
          </a:r>
        </a:p>
      </dsp:txBody>
      <dsp:txXfrm>
        <a:off x="3571769" y="624719"/>
        <a:ext cx="531902" cy="531902"/>
      </dsp:txXfrm>
    </dsp:sp>
    <dsp:sp modelId="{A09DC990-00B5-436D-8D86-1AC6767B17C2}">
      <dsp:nvSpPr>
        <dsp:cNvPr id="0" name=""/>
        <dsp:cNvSpPr/>
      </dsp:nvSpPr>
      <dsp:spPr>
        <a:xfrm>
          <a:off x="3724876" y="1668006"/>
          <a:ext cx="752222" cy="75222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oczekiwanie</a:t>
          </a:r>
        </a:p>
      </dsp:txBody>
      <dsp:txXfrm>
        <a:off x="3835036" y="1778166"/>
        <a:ext cx="531902" cy="531902"/>
      </dsp:txXfrm>
    </dsp:sp>
    <dsp:sp modelId="{3E052ADE-C7B3-479D-8269-1B67A8E97280}">
      <dsp:nvSpPr>
        <dsp:cNvPr id="0" name=""/>
        <dsp:cNvSpPr/>
      </dsp:nvSpPr>
      <dsp:spPr>
        <a:xfrm>
          <a:off x="2987218" y="2592999"/>
          <a:ext cx="752222" cy="75222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wsiadanie</a:t>
          </a:r>
        </a:p>
      </dsp:txBody>
      <dsp:txXfrm>
        <a:off x="3097378" y="2703159"/>
        <a:ext cx="531902" cy="531902"/>
      </dsp:txXfrm>
    </dsp:sp>
    <dsp:sp modelId="{21E0B5DA-87DD-4100-B77F-04F952F48AF4}">
      <dsp:nvSpPr>
        <dsp:cNvPr id="0" name=""/>
        <dsp:cNvSpPr/>
      </dsp:nvSpPr>
      <dsp:spPr>
        <a:xfrm>
          <a:off x="1804108" y="2592999"/>
          <a:ext cx="752222" cy="75222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podróż</a:t>
          </a:r>
        </a:p>
      </dsp:txBody>
      <dsp:txXfrm>
        <a:off x="1914268" y="2703159"/>
        <a:ext cx="531902" cy="531902"/>
      </dsp:txXfrm>
    </dsp:sp>
    <dsp:sp modelId="{FADD534A-AA44-48CF-905B-BDA8B1643E4E}">
      <dsp:nvSpPr>
        <dsp:cNvPr id="0" name=""/>
        <dsp:cNvSpPr/>
      </dsp:nvSpPr>
      <dsp:spPr>
        <a:xfrm>
          <a:off x="1066451" y="1668006"/>
          <a:ext cx="752222" cy="75222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wysiadanie</a:t>
          </a:r>
        </a:p>
      </dsp:txBody>
      <dsp:txXfrm>
        <a:off x="1176611" y="1778166"/>
        <a:ext cx="531902" cy="531902"/>
      </dsp:txXfrm>
    </dsp:sp>
    <dsp:sp modelId="{74056FB2-DA07-49A4-BBA5-B19BB6CD65FD}">
      <dsp:nvSpPr>
        <dsp:cNvPr id="0" name=""/>
        <dsp:cNvSpPr/>
      </dsp:nvSpPr>
      <dsp:spPr>
        <a:xfrm>
          <a:off x="1329717" y="514559"/>
          <a:ext cx="752222" cy="75222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przybycie do celu</a:t>
          </a:r>
        </a:p>
      </dsp:txBody>
      <dsp:txXfrm>
        <a:off x="1439877" y="624719"/>
        <a:ext cx="531902" cy="5319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E0840-CD4A-4BA9-BD32-727E22F0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3818</Words>
  <Characters>21765</Characters>
  <Application>Microsoft Office Word</Application>
  <DocSecurity>0</DocSecurity>
  <Lines>181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K</dc:creator>
  <cp:keywords/>
  <dc:description/>
  <cp:lastModifiedBy>Ołdak- Bułanowska Katarzyna</cp:lastModifiedBy>
  <cp:revision>2</cp:revision>
  <dcterms:created xsi:type="dcterms:W3CDTF">2020-12-14T08:32:00Z</dcterms:created>
  <dcterms:modified xsi:type="dcterms:W3CDTF">2020-12-14T08:32:00Z</dcterms:modified>
</cp:coreProperties>
</file>